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CB2A6" w14:textId="77777777" w:rsidR="00634DB9" w:rsidRPr="00F3335C" w:rsidRDefault="00634DB9" w:rsidP="00621EA2">
      <w:pPr>
        <w:pStyle w:val="ad"/>
        <w:spacing w:line="246" w:lineRule="auto"/>
        <w:ind w:firstLine="420"/>
        <w:rPr>
          <w:rFonts w:ascii="Times New Roman" w:eastAsiaTheme="minorEastAsia" w:hAnsi="Times New Roman" w:cs="Times New Roman"/>
        </w:rPr>
      </w:pPr>
    </w:p>
    <w:p w14:paraId="3F5E88EF" w14:textId="77777777" w:rsidR="00634DB9" w:rsidRPr="00F3335C" w:rsidRDefault="00634DB9" w:rsidP="00621EA2">
      <w:pPr>
        <w:pStyle w:val="ad"/>
        <w:spacing w:line="246" w:lineRule="auto"/>
        <w:ind w:firstLine="420"/>
        <w:rPr>
          <w:rFonts w:ascii="Times New Roman" w:eastAsiaTheme="minorEastAsia" w:hAnsi="Times New Roman" w:cs="Times New Roman"/>
        </w:rPr>
      </w:pPr>
    </w:p>
    <w:p w14:paraId="28B811C4" w14:textId="77777777" w:rsidR="00634DB9" w:rsidRPr="00F3335C" w:rsidRDefault="00634DB9" w:rsidP="00621EA2">
      <w:pPr>
        <w:pStyle w:val="ad"/>
        <w:spacing w:line="246" w:lineRule="auto"/>
        <w:ind w:firstLine="420"/>
        <w:rPr>
          <w:rFonts w:ascii="Times New Roman" w:eastAsiaTheme="minorEastAsia" w:hAnsi="Times New Roman" w:cs="Times New Roman"/>
        </w:rPr>
      </w:pPr>
    </w:p>
    <w:p w14:paraId="388E56FB" w14:textId="77777777" w:rsidR="00634DB9" w:rsidRPr="00F3335C" w:rsidRDefault="00634DB9" w:rsidP="00621EA2">
      <w:pPr>
        <w:pStyle w:val="ad"/>
        <w:spacing w:line="246" w:lineRule="auto"/>
        <w:ind w:firstLine="420"/>
        <w:rPr>
          <w:rFonts w:ascii="Times New Roman" w:eastAsiaTheme="minorEastAsia" w:hAnsi="Times New Roman" w:cs="Times New Roman"/>
        </w:rPr>
      </w:pPr>
    </w:p>
    <w:p w14:paraId="47ABBFAA" w14:textId="77777777" w:rsidR="00634DB9" w:rsidRPr="00F3335C" w:rsidRDefault="00634DB9" w:rsidP="00621EA2">
      <w:pPr>
        <w:pStyle w:val="ad"/>
        <w:spacing w:line="246" w:lineRule="auto"/>
        <w:ind w:firstLine="420"/>
        <w:rPr>
          <w:rFonts w:ascii="Times New Roman" w:eastAsiaTheme="minorEastAsia" w:hAnsi="Times New Roman" w:cs="Times New Roman"/>
        </w:rPr>
      </w:pPr>
    </w:p>
    <w:p w14:paraId="22E4A67D" w14:textId="77777777" w:rsidR="00634DB9" w:rsidRPr="00F3335C" w:rsidRDefault="00634DB9" w:rsidP="00621EA2">
      <w:pPr>
        <w:pStyle w:val="ad"/>
        <w:spacing w:line="246" w:lineRule="auto"/>
        <w:ind w:firstLine="420"/>
        <w:rPr>
          <w:rFonts w:ascii="Times New Roman" w:eastAsiaTheme="minorEastAsia" w:hAnsi="Times New Roman" w:cs="Times New Roman"/>
        </w:rPr>
      </w:pPr>
    </w:p>
    <w:p w14:paraId="73632B1A" w14:textId="278D5DEE" w:rsidR="00737C52" w:rsidRPr="00F3335C" w:rsidRDefault="007B7ADF" w:rsidP="00263EBD">
      <w:pPr>
        <w:spacing w:before="153" w:line="235" w:lineRule="auto"/>
        <w:jc w:val="center"/>
        <w:outlineLvl w:val="0"/>
        <w:rPr>
          <w:rFonts w:ascii="Times New Roman" w:hAnsi="Times New Roman" w:cs="Times New Roman"/>
          <w:b/>
          <w:bCs/>
          <w:spacing w:val="42"/>
          <w:sz w:val="48"/>
          <w:szCs w:val="48"/>
          <w:lang w:eastAsia="zh-CN"/>
        </w:rPr>
      </w:pPr>
      <w:r w:rsidRPr="00F3335C">
        <w:rPr>
          <w:rFonts w:ascii="Times New Roman" w:hAnsi="Times New Roman" w:cs="Times New Roman"/>
          <w:b/>
          <w:bCs/>
          <w:spacing w:val="42"/>
          <w:sz w:val="48"/>
          <w:szCs w:val="48"/>
          <w:lang w:eastAsia="zh-CN"/>
        </w:rPr>
        <w:t>《</w:t>
      </w:r>
      <w:r w:rsidR="002C148E" w:rsidRPr="00F3335C">
        <w:rPr>
          <w:rFonts w:ascii="Times New Roman" w:hAnsi="Times New Roman" w:cs="Times New Roman"/>
          <w:b/>
          <w:bCs/>
          <w:spacing w:val="42"/>
          <w:sz w:val="48"/>
          <w:szCs w:val="48"/>
          <w:lang w:eastAsia="zh-CN"/>
        </w:rPr>
        <w:t>湖北省水泥行业碳计量技术规范水泥熟料碳排放量量化</w:t>
      </w:r>
      <w:r w:rsidRPr="00F3335C">
        <w:rPr>
          <w:rFonts w:ascii="Times New Roman" w:hAnsi="Times New Roman" w:cs="Times New Roman"/>
          <w:b/>
          <w:bCs/>
          <w:spacing w:val="42"/>
          <w:sz w:val="48"/>
          <w:szCs w:val="48"/>
          <w:lang w:eastAsia="zh-CN"/>
        </w:rPr>
        <w:t>》</w:t>
      </w:r>
    </w:p>
    <w:p w14:paraId="75593E63" w14:textId="1A76BB25" w:rsidR="009B7FBB" w:rsidRPr="00F3335C" w:rsidRDefault="009B7FBB" w:rsidP="00263EBD">
      <w:pPr>
        <w:spacing w:before="153" w:line="235" w:lineRule="auto"/>
        <w:jc w:val="center"/>
        <w:outlineLvl w:val="0"/>
        <w:rPr>
          <w:rFonts w:ascii="Times New Roman" w:hAnsi="Times New Roman" w:cs="Times New Roman"/>
          <w:b/>
          <w:bCs/>
          <w:spacing w:val="42"/>
          <w:sz w:val="48"/>
          <w:szCs w:val="48"/>
          <w:lang w:eastAsia="zh-CN"/>
        </w:rPr>
      </w:pPr>
      <w:r w:rsidRPr="00F3335C">
        <w:rPr>
          <w:rFonts w:ascii="Times New Roman" w:hAnsi="Times New Roman" w:cs="Times New Roman"/>
          <w:b/>
          <w:bCs/>
          <w:spacing w:val="42"/>
          <w:sz w:val="48"/>
          <w:szCs w:val="48"/>
          <w:lang w:eastAsia="zh-CN"/>
        </w:rPr>
        <w:t>（征求意见稿）</w:t>
      </w:r>
    </w:p>
    <w:p w14:paraId="5B1B0825" w14:textId="77777777" w:rsidR="009F7526" w:rsidRPr="00F3335C" w:rsidRDefault="009F7526" w:rsidP="006842BF">
      <w:pPr>
        <w:jc w:val="center"/>
        <w:rPr>
          <w:rFonts w:ascii="Times New Roman" w:hAnsi="Times New Roman" w:cs="Times New Roman"/>
          <w:bCs/>
          <w:spacing w:val="32"/>
          <w:sz w:val="48"/>
          <w:szCs w:val="48"/>
          <w:lang w:eastAsia="zh-CN"/>
        </w:rPr>
      </w:pPr>
    </w:p>
    <w:p w14:paraId="09101047" w14:textId="03652A79" w:rsidR="00634DB9" w:rsidRPr="00F3335C" w:rsidRDefault="007B7ADF" w:rsidP="006842BF">
      <w:pPr>
        <w:jc w:val="center"/>
        <w:rPr>
          <w:rFonts w:ascii="Times New Roman" w:hAnsi="Times New Roman" w:cs="Times New Roman"/>
          <w:b/>
          <w:sz w:val="48"/>
          <w:szCs w:val="48"/>
          <w:lang w:eastAsia="zh-CN"/>
        </w:rPr>
      </w:pPr>
      <w:r w:rsidRPr="00F3335C">
        <w:rPr>
          <w:rFonts w:ascii="Times New Roman" w:hAnsi="Times New Roman" w:cs="Times New Roman"/>
          <w:bCs/>
          <w:spacing w:val="32"/>
          <w:sz w:val="48"/>
          <w:szCs w:val="48"/>
          <w:lang w:eastAsia="zh-CN"/>
        </w:rPr>
        <w:t>编制说明</w:t>
      </w:r>
    </w:p>
    <w:p w14:paraId="484D2BC4" w14:textId="77777777" w:rsidR="00634DB9" w:rsidRPr="00F3335C" w:rsidRDefault="00634DB9" w:rsidP="00621EA2">
      <w:pPr>
        <w:pStyle w:val="ad"/>
        <w:spacing w:line="242" w:lineRule="auto"/>
        <w:ind w:firstLine="420"/>
        <w:rPr>
          <w:rFonts w:ascii="Times New Roman" w:eastAsiaTheme="minorEastAsia" w:hAnsi="Times New Roman" w:cs="Times New Roman"/>
          <w:lang w:eastAsia="zh-CN"/>
        </w:rPr>
      </w:pPr>
    </w:p>
    <w:p w14:paraId="5394CBFA" w14:textId="77777777" w:rsidR="00634DB9" w:rsidRPr="00F3335C" w:rsidRDefault="00634DB9" w:rsidP="00621EA2">
      <w:pPr>
        <w:pStyle w:val="ad"/>
        <w:spacing w:line="242" w:lineRule="auto"/>
        <w:ind w:firstLine="420"/>
        <w:rPr>
          <w:rFonts w:ascii="Times New Roman" w:eastAsiaTheme="minorEastAsia" w:hAnsi="Times New Roman" w:cs="Times New Roman"/>
          <w:lang w:eastAsia="zh-CN"/>
        </w:rPr>
      </w:pPr>
    </w:p>
    <w:p w14:paraId="0E62247E" w14:textId="77777777" w:rsidR="00634DB9" w:rsidRPr="00F3335C" w:rsidRDefault="00634DB9" w:rsidP="00621EA2">
      <w:pPr>
        <w:pStyle w:val="ad"/>
        <w:spacing w:line="242" w:lineRule="auto"/>
        <w:ind w:firstLine="420"/>
        <w:rPr>
          <w:rFonts w:ascii="Times New Roman" w:eastAsiaTheme="minorEastAsia" w:hAnsi="Times New Roman" w:cs="Times New Roman"/>
          <w:lang w:eastAsia="zh-CN"/>
        </w:rPr>
      </w:pPr>
    </w:p>
    <w:p w14:paraId="661EB41D" w14:textId="77777777" w:rsidR="00634DB9" w:rsidRPr="00F3335C" w:rsidRDefault="00634DB9" w:rsidP="00621EA2">
      <w:pPr>
        <w:pStyle w:val="ad"/>
        <w:spacing w:line="242" w:lineRule="auto"/>
        <w:ind w:firstLine="420"/>
        <w:rPr>
          <w:rFonts w:ascii="Times New Roman" w:eastAsiaTheme="minorEastAsia" w:hAnsi="Times New Roman" w:cs="Times New Roman"/>
          <w:lang w:eastAsia="zh-CN"/>
        </w:rPr>
      </w:pPr>
    </w:p>
    <w:p w14:paraId="42F09B2B" w14:textId="77777777" w:rsidR="00634DB9" w:rsidRPr="00F3335C" w:rsidRDefault="00634DB9" w:rsidP="00621EA2">
      <w:pPr>
        <w:pStyle w:val="ad"/>
        <w:spacing w:line="242" w:lineRule="auto"/>
        <w:ind w:firstLine="420"/>
        <w:rPr>
          <w:rFonts w:ascii="Times New Roman" w:eastAsiaTheme="minorEastAsia" w:hAnsi="Times New Roman" w:cs="Times New Roman"/>
          <w:lang w:eastAsia="zh-CN"/>
        </w:rPr>
      </w:pPr>
    </w:p>
    <w:p w14:paraId="237DAA46" w14:textId="77777777" w:rsidR="00634DB9" w:rsidRPr="00F3335C" w:rsidRDefault="00634DB9" w:rsidP="00621EA2">
      <w:pPr>
        <w:pStyle w:val="ad"/>
        <w:spacing w:line="242" w:lineRule="auto"/>
        <w:ind w:firstLine="420"/>
        <w:rPr>
          <w:rFonts w:ascii="Times New Roman" w:eastAsiaTheme="minorEastAsia" w:hAnsi="Times New Roman" w:cs="Times New Roman"/>
          <w:lang w:eastAsia="zh-CN"/>
        </w:rPr>
      </w:pPr>
    </w:p>
    <w:p w14:paraId="26F9F741" w14:textId="77777777" w:rsidR="00634DB9" w:rsidRPr="00F3335C" w:rsidRDefault="00634DB9" w:rsidP="00621EA2">
      <w:pPr>
        <w:pStyle w:val="ad"/>
        <w:spacing w:line="242" w:lineRule="auto"/>
        <w:ind w:firstLine="420"/>
        <w:rPr>
          <w:rFonts w:ascii="Times New Roman" w:eastAsiaTheme="minorEastAsia" w:hAnsi="Times New Roman" w:cs="Times New Roman"/>
          <w:lang w:eastAsia="zh-CN"/>
        </w:rPr>
      </w:pPr>
    </w:p>
    <w:p w14:paraId="5E8F3873" w14:textId="77777777" w:rsidR="00634DB9" w:rsidRPr="00F3335C" w:rsidRDefault="00634DB9" w:rsidP="00621EA2">
      <w:pPr>
        <w:pStyle w:val="ad"/>
        <w:spacing w:line="243" w:lineRule="auto"/>
        <w:ind w:firstLine="420"/>
        <w:rPr>
          <w:rFonts w:ascii="Times New Roman" w:eastAsiaTheme="minorEastAsia" w:hAnsi="Times New Roman" w:cs="Times New Roman"/>
          <w:lang w:eastAsia="zh-CN"/>
        </w:rPr>
      </w:pPr>
    </w:p>
    <w:p w14:paraId="37758AB0" w14:textId="77777777" w:rsidR="00634DB9" w:rsidRPr="00F3335C" w:rsidRDefault="00634DB9" w:rsidP="00621EA2">
      <w:pPr>
        <w:pStyle w:val="ad"/>
        <w:spacing w:line="243" w:lineRule="auto"/>
        <w:ind w:firstLine="420"/>
        <w:rPr>
          <w:rFonts w:ascii="Times New Roman" w:eastAsiaTheme="minorEastAsia" w:hAnsi="Times New Roman" w:cs="Times New Roman"/>
          <w:lang w:eastAsia="zh-CN"/>
        </w:rPr>
      </w:pPr>
    </w:p>
    <w:p w14:paraId="335665E5" w14:textId="77777777" w:rsidR="00634DB9" w:rsidRPr="00F3335C" w:rsidRDefault="00634DB9" w:rsidP="00621EA2">
      <w:pPr>
        <w:pStyle w:val="ad"/>
        <w:spacing w:line="243" w:lineRule="auto"/>
        <w:ind w:firstLine="420"/>
        <w:rPr>
          <w:rFonts w:ascii="Times New Roman" w:eastAsiaTheme="minorEastAsia" w:hAnsi="Times New Roman" w:cs="Times New Roman"/>
          <w:lang w:eastAsia="zh-CN"/>
        </w:rPr>
      </w:pPr>
    </w:p>
    <w:p w14:paraId="148FC182" w14:textId="77777777" w:rsidR="00634DB9" w:rsidRPr="00F3335C" w:rsidRDefault="00634DB9" w:rsidP="00621EA2">
      <w:pPr>
        <w:pStyle w:val="ad"/>
        <w:spacing w:line="243" w:lineRule="auto"/>
        <w:ind w:firstLine="420"/>
        <w:rPr>
          <w:rFonts w:ascii="Times New Roman" w:eastAsiaTheme="minorEastAsia" w:hAnsi="Times New Roman" w:cs="Times New Roman"/>
          <w:lang w:eastAsia="zh-CN"/>
        </w:rPr>
      </w:pPr>
    </w:p>
    <w:p w14:paraId="69FF5E5B" w14:textId="77777777" w:rsidR="00634DB9" w:rsidRPr="00F3335C" w:rsidRDefault="00634DB9" w:rsidP="00621EA2">
      <w:pPr>
        <w:pStyle w:val="ad"/>
        <w:spacing w:line="243" w:lineRule="auto"/>
        <w:ind w:firstLine="420"/>
        <w:rPr>
          <w:rFonts w:ascii="Times New Roman" w:eastAsiaTheme="minorEastAsia" w:hAnsi="Times New Roman" w:cs="Times New Roman"/>
          <w:lang w:eastAsia="zh-CN"/>
        </w:rPr>
      </w:pPr>
    </w:p>
    <w:p w14:paraId="04D3C9DD" w14:textId="77777777" w:rsidR="00634DB9" w:rsidRPr="00F3335C" w:rsidRDefault="00634DB9" w:rsidP="00621EA2">
      <w:pPr>
        <w:pStyle w:val="ad"/>
        <w:spacing w:line="243" w:lineRule="auto"/>
        <w:ind w:firstLine="420"/>
        <w:rPr>
          <w:rFonts w:ascii="Times New Roman" w:eastAsiaTheme="minorEastAsia" w:hAnsi="Times New Roman" w:cs="Times New Roman"/>
          <w:lang w:eastAsia="zh-CN"/>
        </w:rPr>
      </w:pPr>
    </w:p>
    <w:p w14:paraId="4BF3DFFA" w14:textId="77777777" w:rsidR="00634DB9" w:rsidRPr="00F3335C" w:rsidRDefault="00634DB9" w:rsidP="00621EA2">
      <w:pPr>
        <w:pStyle w:val="ad"/>
        <w:spacing w:line="243" w:lineRule="auto"/>
        <w:ind w:firstLine="420"/>
        <w:rPr>
          <w:rFonts w:ascii="Times New Roman" w:eastAsiaTheme="minorEastAsia" w:hAnsi="Times New Roman" w:cs="Times New Roman"/>
          <w:lang w:eastAsia="zh-CN"/>
        </w:rPr>
      </w:pPr>
    </w:p>
    <w:p w14:paraId="65E4589A" w14:textId="77777777" w:rsidR="00634DB9" w:rsidRPr="00F3335C" w:rsidRDefault="00634DB9" w:rsidP="00621EA2">
      <w:pPr>
        <w:pStyle w:val="ad"/>
        <w:spacing w:line="243" w:lineRule="auto"/>
        <w:ind w:firstLine="420"/>
        <w:rPr>
          <w:rFonts w:ascii="Times New Roman" w:eastAsiaTheme="minorEastAsia" w:hAnsi="Times New Roman" w:cs="Times New Roman"/>
          <w:lang w:eastAsia="zh-CN"/>
        </w:rPr>
      </w:pPr>
    </w:p>
    <w:p w14:paraId="04280389" w14:textId="77777777" w:rsidR="00634DB9" w:rsidRPr="00F3335C" w:rsidRDefault="00634DB9" w:rsidP="00621EA2">
      <w:pPr>
        <w:pStyle w:val="ad"/>
        <w:spacing w:line="243" w:lineRule="auto"/>
        <w:ind w:firstLine="420"/>
        <w:rPr>
          <w:rFonts w:ascii="Times New Roman" w:eastAsiaTheme="minorEastAsia" w:hAnsi="Times New Roman" w:cs="Times New Roman"/>
          <w:lang w:eastAsia="zh-CN"/>
        </w:rPr>
      </w:pPr>
    </w:p>
    <w:p w14:paraId="0E1C4E5A" w14:textId="77777777" w:rsidR="00634DB9" w:rsidRPr="00F3335C" w:rsidRDefault="00634DB9" w:rsidP="00621EA2">
      <w:pPr>
        <w:pStyle w:val="ad"/>
        <w:spacing w:line="243" w:lineRule="auto"/>
        <w:ind w:firstLine="420"/>
        <w:rPr>
          <w:rFonts w:ascii="Times New Roman" w:eastAsiaTheme="minorEastAsia" w:hAnsi="Times New Roman" w:cs="Times New Roman"/>
          <w:lang w:eastAsia="zh-CN"/>
        </w:rPr>
      </w:pPr>
    </w:p>
    <w:p w14:paraId="6EF69348" w14:textId="77777777" w:rsidR="00634DB9" w:rsidRPr="00F3335C" w:rsidRDefault="00634DB9" w:rsidP="00621EA2">
      <w:pPr>
        <w:pStyle w:val="ad"/>
        <w:spacing w:line="243" w:lineRule="auto"/>
        <w:ind w:firstLine="420"/>
        <w:rPr>
          <w:rFonts w:ascii="Times New Roman" w:eastAsiaTheme="minorEastAsia" w:hAnsi="Times New Roman" w:cs="Times New Roman"/>
          <w:lang w:eastAsia="zh-CN"/>
        </w:rPr>
      </w:pPr>
    </w:p>
    <w:p w14:paraId="047D2107" w14:textId="77777777" w:rsidR="00634DB9" w:rsidRPr="00F3335C" w:rsidRDefault="00634DB9" w:rsidP="00621EA2">
      <w:pPr>
        <w:pStyle w:val="ad"/>
        <w:spacing w:line="243" w:lineRule="auto"/>
        <w:ind w:firstLine="420"/>
        <w:rPr>
          <w:rFonts w:ascii="Times New Roman" w:eastAsiaTheme="minorEastAsia" w:hAnsi="Times New Roman" w:cs="Times New Roman"/>
          <w:lang w:eastAsia="zh-CN"/>
        </w:rPr>
      </w:pPr>
    </w:p>
    <w:p w14:paraId="4F68C45C" w14:textId="77777777" w:rsidR="00634DB9" w:rsidRPr="00F3335C" w:rsidRDefault="00634DB9" w:rsidP="00621EA2">
      <w:pPr>
        <w:pStyle w:val="ad"/>
        <w:spacing w:line="243" w:lineRule="auto"/>
        <w:ind w:firstLine="420"/>
        <w:rPr>
          <w:rFonts w:ascii="Times New Roman" w:eastAsiaTheme="minorEastAsia" w:hAnsi="Times New Roman" w:cs="Times New Roman"/>
          <w:lang w:eastAsia="zh-CN"/>
        </w:rPr>
      </w:pPr>
    </w:p>
    <w:p w14:paraId="0141EDD2" w14:textId="77777777" w:rsidR="00634DB9" w:rsidRPr="00F3335C" w:rsidRDefault="00634DB9" w:rsidP="00621EA2">
      <w:pPr>
        <w:pStyle w:val="ad"/>
        <w:spacing w:line="243" w:lineRule="auto"/>
        <w:ind w:firstLine="420"/>
        <w:rPr>
          <w:rFonts w:ascii="Times New Roman" w:eastAsiaTheme="minorEastAsia" w:hAnsi="Times New Roman" w:cs="Times New Roman"/>
          <w:lang w:eastAsia="zh-CN"/>
        </w:rPr>
      </w:pPr>
    </w:p>
    <w:p w14:paraId="594D3015" w14:textId="77777777" w:rsidR="00634DB9" w:rsidRPr="00F3335C" w:rsidRDefault="00634DB9" w:rsidP="00621EA2">
      <w:pPr>
        <w:pStyle w:val="ad"/>
        <w:spacing w:line="243" w:lineRule="auto"/>
        <w:ind w:firstLine="420"/>
        <w:rPr>
          <w:rFonts w:ascii="Times New Roman" w:eastAsiaTheme="minorEastAsia" w:hAnsi="Times New Roman" w:cs="Times New Roman"/>
          <w:lang w:eastAsia="zh-CN"/>
        </w:rPr>
      </w:pPr>
    </w:p>
    <w:p w14:paraId="013A8893" w14:textId="77777777" w:rsidR="00634DB9" w:rsidRPr="00F3335C" w:rsidRDefault="00634DB9" w:rsidP="00621EA2">
      <w:pPr>
        <w:pStyle w:val="ad"/>
        <w:spacing w:line="243" w:lineRule="auto"/>
        <w:ind w:firstLine="420"/>
        <w:rPr>
          <w:rFonts w:ascii="Times New Roman" w:eastAsiaTheme="minorEastAsia" w:hAnsi="Times New Roman" w:cs="Times New Roman"/>
          <w:lang w:eastAsia="zh-CN"/>
        </w:rPr>
      </w:pPr>
    </w:p>
    <w:p w14:paraId="3D962068" w14:textId="77777777" w:rsidR="00634DB9" w:rsidRPr="00F3335C" w:rsidRDefault="00634DB9" w:rsidP="00621EA2">
      <w:pPr>
        <w:pStyle w:val="ad"/>
        <w:spacing w:line="243" w:lineRule="auto"/>
        <w:ind w:firstLine="420"/>
        <w:rPr>
          <w:rFonts w:ascii="Times New Roman" w:eastAsiaTheme="minorEastAsia" w:hAnsi="Times New Roman" w:cs="Times New Roman"/>
          <w:lang w:eastAsia="zh-CN"/>
        </w:rPr>
      </w:pPr>
    </w:p>
    <w:p w14:paraId="436607AE" w14:textId="77777777" w:rsidR="00634DB9" w:rsidRPr="00F3335C" w:rsidRDefault="00634DB9" w:rsidP="00621EA2">
      <w:pPr>
        <w:pStyle w:val="ad"/>
        <w:spacing w:line="243" w:lineRule="auto"/>
        <w:ind w:firstLine="420"/>
        <w:rPr>
          <w:rFonts w:ascii="Times New Roman" w:eastAsiaTheme="minorEastAsia" w:hAnsi="Times New Roman" w:cs="Times New Roman"/>
          <w:lang w:eastAsia="zh-CN"/>
        </w:rPr>
      </w:pPr>
    </w:p>
    <w:p w14:paraId="3C41719B" w14:textId="77777777" w:rsidR="00634DB9" w:rsidRPr="00F3335C" w:rsidRDefault="00634DB9" w:rsidP="00621EA2">
      <w:pPr>
        <w:pStyle w:val="ad"/>
        <w:spacing w:line="243" w:lineRule="auto"/>
        <w:ind w:firstLine="420"/>
        <w:rPr>
          <w:rFonts w:ascii="Times New Roman" w:eastAsiaTheme="minorEastAsia" w:hAnsi="Times New Roman" w:cs="Times New Roman"/>
          <w:lang w:eastAsia="zh-CN"/>
        </w:rPr>
      </w:pPr>
    </w:p>
    <w:p w14:paraId="35B02784" w14:textId="77777777" w:rsidR="00634DB9" w:rsidRPr="00F3335C" w:rsidRDefault="00634DB9" w:rsidP="00621EA2">
      <w:pPr>
        <w:pStyle w:val="ad"/>
        <w:spacing w:line="243" w:lineRule="auto"/>
        <w:ind w:firstLine="420"/>
        <w:rPr>
          <w:rFonts w:ascii="Times New Roman" w:eastAsiaTheme="minorEastAsia" w:hAnsi="Times New Roman" w:cs="Times New Roman"/>
          <w:lang w:eastAsia="zh-CN"/>
        </w:rPr>
      </w:pPr>
    </w:p>
    <w:p w14:paraId="41E8D57C" w14:textId="77777777" w:rsidR="00634DB9" w:rsidRPr="00F3335C" w:rsidRDefault="00634DB9" w:rsidP="00621EA2">
      <w:pPr>
        <w:pStyle w:val="ad"/>
        <w:spacing w:line="243" w:lineRule="auto"/>
        <w:ind w:firstLine="420"/>
        <w:rPr>
          <w:rFonts w:ascii="Times New Roman" w:eastAsiaTheme="minorEastAsia" w:hAnsi="Times New Roman" w:cs="Times New Roman"/>
          <w:lang w:eastAsia="zh-CN"/>
        </w:rPr>
      </w:pPr>
    </w:p>
    <w:p w14:paraId="1C52CA6B" w14:textId="77777777" w:rsidR="00634DB9" w:rsidRPr="00F3335C" w:rsidRDefault="00634DB9" w:rsidP="00621EA2">
      <w:pPr>
        <w:pStyle w:val="ad"/>
        <w:spacing w:line="243" w:lineRule="auto"/>
        <w:ind w:firstLine="420"/>
        <w:rPr>
          <w:rFonts w:ascii="Times New Roman" w:eastAsiaTheme="minorEastAsia" w:hAnsi="Times New Roman" w:cs="Times New Roman"/>
          <w:lang w:eastAsia="zh-CN"/>
        </w:rPr>
      </w:pPr>
    </w:p>
    <w:p w14:paraId="2F2C3294" w14:textId="77777777" w:rsidR="00634DB9" w:rsidRPr="00F3335C" w:rsidRDefault="00634DB9" w:rsidP="00621EA2">
      <w:pPr>
        <w:pStyle w:val="ad"/>
        <w:spacing w:line="243" w:lineRule="auto"/>
        <w:ind w:firstLine="420"/>
        <w:rPr>
          <w:rFonts w:ascii="Times New Roman" w:eastAsiaTheme="minorEastAsia" w:hAnsi="Times New Roman" w:cs="Times New Roman"/>
          <w:lang w:eastAsia="zh-CN"/>
        </w:rPr>
      </w:pPr>
    </w:p>
    <w:p w14:paraId="4D9D2B16" w14:textId="77777777" w:rsidR="00634DB9" w:rsidRPr="00F3335C" w:rsidRDefault="00634DB9" w:rsidP="00621EA2">
      <w:pPr>
        <w:pStyle w:val="ad"/>
        <w:spacing w:line="243" w:lineRule="auto"/>
        <w:ind w:firstLine="420"/>
        <w:rPr>
          <w:rFonts w:ascii="Times New Roman" w:eastAsiaTheme="minorEastAsia" w:hAnsi="Times New Roman" w:cs="Times New Roman"/>
          <w:lang w:eastAsia="zh-CN"/>
        </w:rPr>
      </w:pPr>
    </w:p>
    <w:p w14:paraId="218AC43C" w14:textId="77777777" w:rsidR="00634DB9" w:rsidRPr="00F3335C" w:rsidRDefault="00634DB9" w:rsidP="00621EA2">
      <w:pPr>
        <w:pStyle w:val="ad"/>
        <w:spacing w:line="243" w:lineRule="auto"/>
        <w:ind w:firstLine="420"/>
        <w:rPr>
          <w:rFonts w:ascii="Times New Roman" w:eastAsiaTheme="minorEastAsia" w:hAnsi="Times New Roman" w:cs="Times New Roman"/>
          <w:lang w:eastAsia="zh-CN"/>
        </w:rPr>
      </w:pPr>
    </w:p>
    <w:p w14:paraId="6ADABFAD" w14:textId="77777777" w:rsidR="00056A10" w:rsidRPr="00F3335C" w:rsidRDefault="00056A10" w:rsidP="00621EA2">
      <w:pPr>
        <w:spacing w:before="91" w:line="220" w:lineRule="auto"/>
        <w:ind w:left="4037" w:firstLine="548"/>
        <w:rPr>
          <w:rFonts w:ascii="Times New Roman" w:hAnsi="Times New Roman" w:cs="Times New Roman"/>
          <w:lang w:eastAsia="zh-CN"/>
        </w:rPr>
      </w:pPr>
    </w:p>
    <w:p w14:paraId="30D209FD" w14:textId="3EA8C001" w:rsidR="00634DB9" w:rsidRPr="00F3335C" w:rsidRDefault="007B7ADF" w:rsidP="00B3261C">
      <w:pPr>
        <w:spacing w:before="91" w:line="220" w:lineRule="auto"/>
        <w:ind w:firstLineChars="1300" w:firstLine="3563"/>
        <w:rPr>
          <w:rFonts w:ascii="Times New Roman" w:hAnsi="Times New Roman" w:cs="Times New Roman"/>
          <w:sz w:val="28"/>
          <w:szCs w:val="28"/>
          <w:lang w:eastAsia="zh-CN"/>
        </w:rPr>
      </w:pPr>
      <w:r w:rsidRPr="00F3335C">
        <w:rPr>
          <w:rFonts w:ascii="Times New Roman" w:hAnsi="Times New Roman" w:cs="Times New Roman"/>
          <w:b/>
          <w:bCs/>
          <w:spacing w:val="-7"/>
          <w:sz w:val="28"/>
          <w:szCs w:val="28"/>
          <w:lang w:eastAsia="zh-CN"/>
        </w:rPr>
        <w:t>编制组</w:t>
      </w:r>
    </w:p>
    <w:p w14:paraId="04D5FA24" w14:textId="6A87A019" w:rsidR="00634DB9" w:rsidRPr="00F3335C" w:rsidRDefault="00E005F9" w:rsidP="009C1282">
      <w:pPr>
        <w:spacing w:before="290" w:line="220" w:lineRule="auto"/>
        <w:ind w:firstLineChars="1200" w:firstLine="3289"/>
        <w:rPr>
          <w:rFonts w:ascii="Times New Roman" w:hAnsi="Times New Roman" w:cs="Times New Roman"/>
          <w:sz w:val="28"/>
          <w:szCs w:val="28"/>
          <w:lang w:eastAsia="zh-CN"/>
        </w:rPr>
        <w:sectPr w:rsidR="00634DB9" w:rsidRPr="00F3335C">
          <w:headerReference w:type="default" r:id="rId8"/>
          <w:footerReference w:type="default" r:id="rId9"/>
          <w:pgSz w:w="11906" w:h="16839"/>
          <w:pgMar w:top="1091" w:right="1785" w:bottom="1314" w:left="1785" w:header="863" w:footer="1100" w:gutter="0"/>
          <w:cols w:space="720"/>
        </w:sectPr>
      </w:pPr>
      <w:bookmarkStart w:id="0" w:name="_GoBack"/>
      <w:bookmarkEnd w:id="0"/>
      <w:r w:rsidRPr="00F3335C">
        <w:rPr>
          <w:rFonts w:ascii="Times New Roman" w:hAnsi="Times New Roman" w:cs="Times New Roman"/>
          <w:b/>
          <w:bCs/>
          <w:spacing w:val="-7"/>
          <w:sz w:val="28"/>
          <w:szCs w:val="28"/>
          <w:lang w:eastAsia="zh-CN"/>
        </w:rPr>
        <w:t>202</w:t>
      </w:r>
      <w:r w:rsidR="0000550D" w:rsidRPr="00F3335C">
        <w:rPr>
          <w:rFonts w:ascii="Times New Roman" w:hAnsi="Times New Roman" w:cs="Times New Roman"/>
          <w:b/>
          <w:bCs/>
          <w:spacing w:val="-7"/>
          <w:sz w:val="28"/>
          <w:szCs w:val="28"/>
          <w:lang w:eastAsia="zh-CN"/>
        </w:rPr>
        <w:t>5</w:t>
      </w:r>
      <w:r w:rsidR="00E96BE5" w:rsidRPr="00F3335C">
        <w:rPr>
          <w:rFonts w:ascii="Times New Roman" w:hAnsi="Times New Roman" w:cs="Times New Roman"/>
          <w:b/>
          <w:bCs/>
          <w:spacing w:val="-7"/>
          <w:sz w:val="28"/>
          <w:szCs w:val="28"/>
          <w:lang w:eastAsia="zh-CN"/>
        </w:rPr>
        <w:t xml:space="preserve"> </w:t>
      </w:r>
      <w:r w:rsidR="007B7ADF" w:rsidRPr="00F3335C">
        <w:rPr>
          <w:rFonts w:ascii="Times New Roman" w:hAnsi="Times New Roman" w:cs="Times New Roman"/>
          <w:spacing w:val="-57"/>
          <w:sz w:val="28"/>
          <w:szCs w:val="28"/>
          <w:lang w:eastAsia="zh-CN"/>
        </w:rPr>
        <w:t xml:space="preserve"> </w:t>
      </w:r>
      <w:r w:rsidR="007B7ADF" w:rsidRPr="00F3335C">
        <w:rPr>
          <w:rFonts w:ascii="Times New Roman" w:hAnsi="Times New Roman" w:cs="Times New Roman"/>
          <w:b/>
          <w:bCs/>
          <w:spacing w:val="-7"/>
          <w:sz w:val="28"/>
          <w:szCs w:val="28"/>
          <w:lang w:eastAsia="zh-CN"/>
        </w:rPr>
        <w:t>年</w:t>
      </w:r>
      <w:r w:rsidR="002246DB" w:rsidRPr="00F3335C">
        <w:rPr>
          <w:rFonts w:ascii="Times New Roman" w:hAnsi="Times New Roman" w:cs="Times New Roman"/>
          <w:b/>
          <w:bCs/>
          <w:spacing w:val="-7"/>
          <w:sz w:val="28"/>
          <w:szCs w:val="28"/>
          <w:lang w:eastAsia="zh-CN"/>
        </w:rPr>
        <w:t>10</w:t>
      </w:r>
      <w:r w:rsidR="007B7ADF" w:rsidRPr="00F3335C">
        <w:rPr>
          <w:rFonts w:ascii="Times New Roman" w:hAnsi="Times New Roman" w:cs="Times New Roman"/>
          <w:spacing w:val="18"/>
          <w:sz w:val="28"/>
          <w:szCs w:val="28"/>
          <w:lang w:eastAsia="zh-CN"/>
        </w:rPr>
        <w:t xml:space="preserve"> </w:t>
      </w:r>
      <w:r w:rsidR="007B7ADF" w:rsidRPr="00F3335C">
        <w:rPr>
          <w:rFonts w:ascii="Times New Roman" w:hAnsi="Times New Roman" w:cs="Times New Roman"/>
          <w:b/>
          <w:bCs/>
          <w:spacing w:val="-7"/>
          <w:sz w:val="28"/>
          <w:szCs w:val="28"/>
          <w:lang w:eastAsia="zh-CN"/>
        </w:rPr>
        <w:t>月</w:t>
      </w:r>
    </w:p>
    <w:p w14:paraId="1FE9F8A5" w14:textId="77777777" w:rsidR="00634DB9" w:rsidRPr="00F3335C" w:rsidRDefault="00634DB9" w:rsidP="00621EA2">
      <w:pPr>
        <w:pStyle w:val="ad"/>
        <w:spacing w:line="247" w:lineRule="auto"/>
        <w:ind w:firstLine="420"/>
        <w:rPr>
          <w:rFonts w:ascii="Times New Roman" w:eastAsiaTheme="minorEastAsia" w:hAnsi="Times New Roman" w:cs="Times New Roman"/>
          <w:lang w:eastAsia="zh-CN"/>
        </w:rPr>
      </w:pPr>
    </w:p>
    <w:p w14:paraId="1F8808FF" w14:textId="4446289D" w:rsidR="00C01213" w:rsidRPr="00F3335C" w:rsidRDefault="00105DDE" w:rsidP="00B06D83">
      <w:pPr>
        <w:jc w:val="center"/>
        <w:rPr>
          <w:rFonts w:ascii="Times New Roman" w:hAnsi="Times New Roman" w:cs="Times New Roman"/>
          <w:b/>
          <w:sz w:val="31"/>
          <w:szCs w:val="31"/>
          <w:lang w:eastAsia="zh-CN"/>
        </w:rPr>
      </w:pPr>
      <w:r w:rsidRPr="00F3335C">
        <w:rPr>
          <w:rFonts w:ascii="Times New Roman" w:hAnsi="Times New Roman" w:cs="Times New Roman"/>
          <w:b/>
          <w:sz w:val="31"/>
          <w:szCs w:val="31"/>
          <w:lang w:eastAsia="zh-CN"/>
        </w:rPr>
        <w:t>《</w:t>
      </w:r>
      <w:r w:rsidR="002C148E" w:rsidRPr="00F3335C">
        <w:rPr>
          <w:rFonts w:ascii="Times New Roman" w:hAnsi="Times New Roman" w:cs="Times New Roman"/>
          <w:b/>
          <w:sz w:val="31"/>
          <w:szCs w:val="31"/>
          <w:lang w:eastAsia="zh-CN"/>
        </w:rPr>
        <w:t>湖北省水泥行业碳计量技术规范水泥熟料碳排放量量化</w:t>
      </w:r>
      <w:r w:rsidRPr="00F3335C">
        <w:rPr>
          <w:rFonts w:ascii="Times New Roman" w:hAnsi="Times New Roman" w:cs="Times New Roman"/>
          <w:b/>
          <w:sz w:val="31"/>
          <w:szCs w:val="31"/>
          <w:lang w:eastAsia="zh-CN"/>
        </w:rPr>
        <w:t>》</w:t>
      </w:r>
    </w:p>
    <w:p w14:paraId="58504FCF" w14:textId="4D540921" w:rsidR="00634DB9" w:rsidRPr="00F3335C" w:rsidRDefault="007B7ADF" w:rsidP="00C01213">
      <w:pPr>
        <w:jc w:val="center"/>
        <w:rPr>
          <w:rFonts w:ascii="Times New Roman" w:hAnsi="Times New Roman" w:cs="Times New Roman"/>
          <w:b/>
          <w:sz w:val="31"/>
          <w:szCs w:val="31"/>
          <w:lang w:eastAsia="zh-CN"/>
        </w:rPr>
      </w:pPr>
      <w:r w:rsidRPr="00F3335C">
        <w:rPr>
          <w:rFonts w:ascii="Times New Roman" w:hAnsi="Times New Roman" w:cs="Times New Roman"/>
          <w:b/>
          <w:bCs/>
          <w:spacing w:val="6"/>
          <w:sz w:val="31"/>
          <w:szCs w:val="31"/>
          <w:lang w:eastAsia="zh-CN"/>
        </w:rPr>
        <w:t>编制说明</w:t>
      </w:r>
    </w:p>
    <w:p w14:paraId="1C12A692" w14:textId="77777777" w:rsidR="00634DB9" w:rsidRPr="00F3335C" w:rsidRDefault="00634DB9" w:rsidP="00621EA2">
      <w:pPr>
        <w:pStyle w:val="ad"/>
        <w:spacing w:line="252" w:lineRule="auto"/>
        <w:ind w:firstLine="420"/>
        <w:rPr>
          <w:rFonts w:ascii="Times New Roman" w:eastAsiaTheme="minorEastAsia" w:hAnsi="Times New Roman" w:cs="Times New Roman"/>
          <w:lang w:eastAsia="zh-CN"/>
        </w:rPr>
      </w:pPr>
    </w:p>
    <w:p w14:paraId="128CF7DF" w14:textId="77777777" w:rsidR="00634DB9" w:rsidRPr="00F3335C" w:rsidRDefault="007B7ADF" w:rsidP="00C93484">
      <w:pPr>
        <w:pStyle w:val="1"/>
        <w:spacing w:before="0" w:after="0" w:line="360" w:lineRule="auto"/>
        <w:ind w:firstLineChars="200" w:firstLine="480"/>
        <w:rPr>
          <w:rFonts w:ascii="Times New Roman" w:hAnsi="Times New Roman" w:cs="Times New Roman"/>
          <w:b w:val="0"/>
          <w:sz w:val="24"/>
          <w:szCs w:val="24"/>
          <w:lang w:eastAsia="zh-CN"/>
        </w:rPr>
      </w:pPr>
      <w:r w:rsidRPr="00F3335C">
        <w:rPr>
          <w:rFonts w:ascii="Times New Roman" w:hAnsi="Times New Roman" w:cs="Times New Roman"/>
          <w:b w:val="0"/>
          <w:sz w:val="24"/>
          <w:szCs w:val="24"/>
          <w:lang w:eastAsia="zh-CN"/>
        </w:rPr>
        <w:t>一、编制规范的项目背景（任务来源、目的和意义等）</w:t>
      </w:r>
    </w:p>
    <w:p w14:paraId="450DEEC4" w14:textId="29E7BCDD" w:rsidR="00F221D5" w:rsidRPr="00F3335C" w:rsidRDefault="00F1128A" w:rsidP="00924D51">
      <w:pPr>
        <w:spacing w:line="360" w:lineRule="auto"/>
        <w:ind w:firstLine="478"/>
        <w:jc w:val="both"/>
        <w:outlineLvl w:val="2"/>
        <w:rPr>
          <w:rFonts w:ascii="Times New Roman" w:hAnsi="Times New Roman" w:cs="Times New Roman"/>
          <w:b/>
          <w:noProof w:val="0"/>
          <w:snapToGrid/>
          <w:color w:val="auto"/>
          <w:kern w:val="2"/>
          <w:sz w:val="24"/>
          <w:szCs w:val="32"/>
          <w:lang w:eastAsia="zh-CN"/>
        </w:rPr>
      </w:pPr>
      <w:r w:rsidRPr="00F3335C">
        <w:rPr>
          <w:rFonts w:ascii="Times New Roman" w:hAnsi="Times New Roman" w:cs="Times New Roman"/>
          <w:b/>
          <w:spacing w:val="-5"/>
          <w:sz w:val="24"/>
          <w:szCs w:val="24"/>
          <w:lang w:eastAsia="zh-CN"/>
        </w:rPr>
        <w:t>1</w:t>
      </w:r>
      <w:r w:rsidR="00B176EC" w:rsidRPr="00F3335C">
        <w:rPr>
          <w:rFonts w:ascii="Times New Roman" w:hAnsi="Times New Roman" w:cs="Times New Roman"/>
          <w:b/>
          <w:spacing w:val="-5"/>
          <w:sz w:val="24"/>
          <w:szCs w:val="24"/>
          <w:lang w:eastAsia="zh-CN"/>
        </w:rPr>
        <w:t>.</w:t>
      </w:r>
      <w:r w:rsidR="00F221D5" w:rsidRPr="00F3335C">
        <w:rPr>
          <w:rFonts w:ascii="Times New Roman" w:hAnsi="Times New Roman" w:cs="Times New Roman"/>
          <w:b/>
          <w:spacing w:val="-5"/>
          <w:sz w:val="24"/>
          <w:szCs w:val="24"/>
          <w:lang w:eastAsia="zh-CN"/>
        </w:rPr>
        <w:t>任务来源</w:t>
      </w:r>
    </w:p>
    <w:p w14:paraId="428DBD5B" w14:textId="2BD64039" w:rsidR="003F1A6E" w:rsidRPr="00F3335C" w:rsidRDefault="00364EBF" w:rsidP="003A2FD8">
      <w:pPr>
        <w:spacing w:line="360" w:lineRule="auto"/>
        <w:ind w:firstLineChars="200" w:firstLine="480"/>
        <w:jc w:val="both"/>
        <w:rPr>
          <w:rFonts w:ascii="Times New Roman" w:hAnsi="Times New Roman" w:cs="Times New Roman"/>
          <w:noProof w:val="0"/>
          <w:snapToGrid/>
          <w:color w:val="auto"/>
          <w:kern w:val="2"/>
          <w:sz w:val="24"/>
          <w:szCs w:val="32"/>
          <w:lang w:eastAsia="zh-CN"/>
        </w:rPr>
      </w:pPr>
      <w:r w:rsidRPr="00F3335C">
        <w:rPr>
          <w:rFonts w:ascii="Times New Roman" w:hAnsi="Times New Roman" w:cs="Times New Roman"/>
          <w:noProof w:val="0"/>
          <w:snapToGrid/>
          <w:color w:val="auto"/>
          <w:kern w:val="2"/>
          <w:sz w:val="24"/>
          <w:szCs w:val="32"/>
          <w:lang w:eastAsia="zh-CN"/>
        </w:rPr>
        <w:t>根据</w:t>
      </w:r>
      <w:r w:rsidR="00111FF9" w:rsidRPr="00F3335C">
        <w:rPr>
          <w:rFonts w:ascii="Times New Roman" w:hAnsi="Times New Roman" w:cs="Times New Roman"/>
          <w:noProof w:val="0"/>
          <w:snapToGrid/>
          <w:color w:val="auto"/>
          <w:kern w:val="2"/>
          <w:sz w:val="24"/>
          <w:szCs w:val="32"/>
          <w:lang w:eastAsia="zh-CN"/>
        </w:rPr>
        <w:t>湖北省市场监督管理局下达的</w:t>
      </w:r>
      <w:r w:rsidR="00B42B80" w:rsidRPr="00F3335C">
        <w:rPr>
          <w:rFonts w:ascii="Times New Roman" w:hAnsi="Times New Roman" w:cs="Times New Roman"/>
          <w:noProof w:val="0"/>
          <w:snapToGrid/>
          <w:color w:val="auto"/>
          <w:kern w:val="2"/>
          <w:sz w:val="24"/>
          <w:szCs w:val="32"/>
          <w:lang w:eastAsia="zh-CN"/>
        </w:rPr>
        <w:t>《</w:t>
      </w:r>
      <w:r w:rsidR="00FF4503" w:rsidRPr="00F3335C">
        <w:rPr>
          <w:rFonts w:ascii="Times New Roman" w:hAnsi="Times New Roman" w:cs="Times New Roman"/>
          <w:noProof w:val="0"/>
          <w:snapToGrid/>
          <w:color w:val="auto"/>
          <w:kern w:val="2"/>
          <w:sz w:val="24"/>
          <w:szCs w:val="32"/>
          <w:lang w:eastAsia="zh-CN"/>
        </w:rPr>
        <w:t>省市场监管局关于开展</w:t>
      </w:r>
      <w:r w:rsidR="00FF4503" w:rsidRPr="00F3335C">
        <w:rPr>
          <w:rFonts w:ascii="Times New Roman" w:hAnsi="Times New Roman" w:cs="Times New Roman"/>
          <w:noProof w:val="0"/>
          <w:snapToGrid/>
          <w:color w:val="auto"/>
          <w:kern w:val="2"/>
          <w:sz w:val="24"/>
          <w:szCs w:val="32"/>
          <w:lang w:eastAsia="zh-CN"/>
        </w:rPr>
        <w:t>2025</w:t>
      </w:r>
      <w:r w:rsidR="00FF4503" w:rsidRPr="00F3335C">
        <w:rPr>
          <w:rFonts w:ascii="Times New Roman" w:hAnsi="Times New Roman" w:cs="Times New Roman"/>
          <w:noProof w:val="0"/>
          <w:snapToGrid/>
          <w:color w:val="auto"/>
          <w:kern w:val="2"/>
          <w:sz w:val="24"/>
          <w:szCs w:val="32"/>
          <w:lang w:eastAsia="zh-CN"/>
        </w:rPr>
        <w:t>年度地方计量技术规范制修订工作的通知</w:t>
      </w:r>
      <w:r w:rsidR="001927C6" w:rsidRPr="00F3335C">
        <w:rPr>
          <w:rFonts w:ascii="Times New Roman" w:hAnsi="Times New Roman" w:cs="Times New Roman"/>
          <w:noProof w:val="0"/>
          <w:snapToGrid/>
          <w:color w:val="auto"/>
          <w:kern w:val="2"/>
          <w:sz w:val="24"/>
          <w:szCs w:val="32"/>
          <w:lang w:eastAsia="zh-CN"/>
        </w:rPr>
        <w:t>》</w:t>
      </w:r>
      <w:r w:rsidR="00101CCD" w:rsidRPr="00F3335C">
        <w:rPr>
          <w:rFonts w:ascii="Times New Roman" w:hAnsi="Times New Roman" w:cs="Times New Roman"/>
          <w:noProof w:val="0"/>
          <w:snapToGrid/>
          <w:color w:val="auto"/>
          <w:kern w:val="2"/>
          <w:sz w:val="24"/>
          <w:szCs w:val="32"/>
          <w:lang w:eastAsia="zh-CN"/>
        </w:rPr>
        <w:t>（鄂市监量函〔</w:t>
      </w:r>
      <w:r w:rsidR="00101CCD" w:rsidRPr="00F3335C">
        <w:rPr>
          <w:rFonts w:ascii="Times New Roman" w:hAnsi="Times New Roman" w:cs="Times New Roman"/>
          <w:noProof w:val="0"/>
          <w:snapToGrid/>
          <w:color w:val="auto"/>
          <w:kern w:val="2"/>
          <w:sz w:val="24"/>
          <w:szCs w:val="32"/>
          <w:lang w:eastAsia="zh-CN"/>
        </w:rPr>
        <w:t>2025</w:t>
      </w:r>
      <w:r w:rsidR="00101CCD" w:rsidRPr="00F3335C">
        <w:rPr>
          <w:rFonts w:ascii="Times New Roman" w:hAnsi="Times New Roman" w:cs="Times New Roman"/>
          <w:noProof w:val="0"/>
          <w:snapToGrid/>
          <w:color w:val="auto"/>
          <w:kern w:val="2"/>
          <w:sz w:val="24"/>
          <w:szCs w:val="32"/>
          <w:lang w:eastAsia="zh-CN"/>
        </w:rPr>
        <w:t>〕</w:t>
      </w:r>
      <w:r w:rsidR="00101CCD" w:rsidRPr="00F3335C">
        <w:rPr>
          <w:rFonts w:ascii="Times New Roman" w:hAnsi="Times New Roman" w:cs="Times New Roman"/>
          <w:noProof w:val="0"/>
          <w:snapToGrid/>
          <w:color w:val="auto"/>
          <w:kern w:val="2"/>
          <w:sz w:val="24"/>
          <w:szCs w:val="32"/>
          <w:lang w:eastAsia="zh-CN"/>
        </w:rPr>
        <w:t>51</w:t>
      </w:r>
      <w:r w:rsidR="00101CCD" w:rsidRPr="00F3335C">
        <w:rPr>
          <w:rFonts w:ascii="Times New Roman" w:hAnsi="Times New Roman" w:cs="Times New Roman"/>
          <w:noProof w:val="0"/>
          <w:snapToGrid/>
          <w:color w:val="auto"/>
          <w:kern w:val="2"/>
          <w:sz w:val="24"/>
          <w:szCs w:val="32"/>
          <w:lang w:eastAsia="zh-CN"/>
        </w:rPr>
        <w:t>号）</w:t>
      </w:r>
      <w:r w:rsidR="003A2FD8" w:rsidRPr="00F3335C">
        <w:rPr>
          <w:rFonts w:ascii="Times New Roman" w:hAnsi="Times New Roman" w:cs="Times New Roman"/>
          <w:noProof w:val="0"/>
          <w:snapToGrid/>
          <w:color w:val="auto"/>
          <w:kern w:val="2"/>
          <w:sz w:val="24"/>
          <w:szCs w:val="32"/>
          <w:lang w:eastAsia="zh-CN"/>
        </w:rPr>
        <w:t>中</w:t>
      </w:r>
      <w:r w:rsidR="00701AFD" w:rsidRPr="00F3335C">
        <w:rPr>
          <w:rFonts w:ascii="Times New Roman" w:hAnsi="Times New Roman" w:cs="Times New Roman"/>
          <w:noProof w:val="0"/>
          <w:snapToGrid/>
          <w:color w:val="auto"/>
          <w:kern w:val="2"/>
          <w:sz w:val="24"/>
          <w:szCs w:val="32"/>
          <w:lang w:eastAsia="zh-CN"/>
        </w:rPr>
        <w:t>“</w:t>
      </w:r>
      <w:r w:rsidR="003A2FD8" w:rsidRPr="00F3335C">
        <w:rPr>
          <w:rFonts w:ascii="Times New Roman" w:hAnsi="Times New Roman" w:cs="Times New Roman"/>
          <w:noProof w:val="0"/>
          <w:snapToGrid/>
          <w:color w:val="auto"/>
          <w:kern w:val="2"/>
          <w:sz w:val="24"/>
          <w:szCs w:val="32"/>
          <w:lang w:eastAsia="zh-CN"/>
        </w:rPr>
        <w:t>2025</w:t>
      </w:r>
      <w:r w:rsidR="003A2FD8" w:rsidRPr="00F3335C">
        <w:rPr>
          <w:rFonts w:ascii="Times New Roman" w:hAnsi="Times New Roman" w:cs="Times New Roman"/>
          <w:noProof w:val="0"/>
          <w:snapToGrid/>
          <w:color w:val="auto"/>
          <w:kern w:val="2"/>
          <w:sz w:val="24"/>
          <w:szCs w:val="32"/>
          <w:lang w:eastAsia="zh-CN"/>
        </w:rPr>
        <w:t>年度湖北省地方计量技术规范制修订计划</w:t>
      </w:r>
      <w:r w:rsidR="00EE6F0B" w:rsidRPr="00F3335C">
        <w:rPr>
          <w:rFonts w:ascii="Times New Roman" w:hAnsi="Times New Roman" w:cs="Times New Roman"/>
          <w:noProof w:val="0"/>
          <w:snapToGrid/>
          <w:color w:val="auto"/>
          <w:kern w:val="2"/>
          <w:sz w:val="24"/>
          <w:szCs w:val="32"/>
          <w:lang w:eastAsia="zh-CN"/>
        </w:rPr>
        <w:t>”</w:t>
      </w:r>
      <w:r w:rsidR="00830CCF" w:rsidRPr="00F3335C">
        <w:rPr>
          <w:rFonts w:ascii="Times New Roman" w:hAnsi="Times New Roman" w:cs="Times New Roman"/>
          <w:noProof w:val="0"/>
          <w:snapToGrid/>
          <w:color w:val="auto"/>
          <w:kern w:val="2"/>
          <w:sz w:val="24"/>
          <w:szCs w:val="32"/>
          <w:lang w:eastAsia="zh-CN"/>
        </w:rPr>
        <w:t>要求，下达了本规范的制定任务</w:t>
      </w:r>
      <w:r w:rsidR="00544A48" w:rsidRPr="00F3335C">
        <w:rPr>
          <w:rFonts w:ascii="Times New Roman" w:hAnsi="Times New Roman" w:cs="Times New Roman"/>
          <w:noProof w:val="0"/>
          <w:snapToGrid/>
          <w:color w:val="auto"/>
          <w:kern w:val="2"/>
          <w:sz w:val="24"/>
          <w:szCs w:val="32"/>
          <w:lang w:eastAsia="zh-CN"/>
        </w:rPr>
        <w:t>。</w:t>
      </w:r>
      <w:r w:rsidR="00830CCF" w:rsidRPr="00F3335C">
        <w:rPr>
          <w:rFonts w:ascii="Times New Roman" w:hAnsi="Times New Roman" w:cs="Times New Roman"/>
          <w:noProof w:val="0"/>
          <w:snapToGrid/>
          <w:color w:val="auto"/>
          <w:kern w:val="2"/>
          <w:sz w:val="24"/>
          <w:szCs w:val="32"/>
          <w:lang w:eastAsia="zh-CN"/>
        </w:rPr>
        <w:t>本规范</w:t>
      </w:r>
      <w:r w:rsidR="00544A48" w:rsidRPr="00F3335C">
        <w:rPr>
          <w:rFonts w:ascii="Times New Roman" w:hAnsi="Times New Roman" w:cs="Times New Roman"/>
          <w:noProof w:val="0"/>
          <w:snapToGrid/>
          <w:color w:val="auto"/>
          <w:kern w:val="2"/>
          <w:sz w:val="24"/>
          <w:szCs w:val="32"/>
          <w:lang w:eastAsia="zh-CN"/>
        </w:rPr>
        <w:t>为</w:t>
      </w:r>
      <w:r w:rsidR="00C952C9" w:rsidRPr="00F3335C">
        <w:rPr>
          <w:rFonts w:ascii="Times New Roman" w:hAnsi="Times New Roman" w:cs="Times New Roman"/>
          <w:noProof w:val="0"/>
          <w:snapToGrid/>
          <w:color w:val="auto"/>
          <w:kern w:val="2"/>
          <w:sz w:val="24"/>
          <w:szCs w:val="32"/>
          <w:lang w:eastAsia="zh-CN"/>
        </w:rPr>
        <w:t>烟气直测法</w:t>
      </w:r>
      <w:r w:rsidR="00066C91" w:rsidRPr="00F3335C">
        <w:rPr>
          <w:rFonts w:ascii="Times New Roman" w:hAnsi="Times New Roman" w:cs="Times New Roman"/>
          <w:noProof w:val="0"/>
          <w:snapToGrid/>
          <w:color w:val="auto"/>
          <w:kern w:val="2"/>
          <w:sz w:val="24"/>
          <w:szCs w:val="32"/>
          <w:lang w:eastAsia="zh-CN"/>
        </w:rPr>
        <w:t>碳排放量量化、</w:t>
      </w:r>
      <w:r w:rsidR="001D6AAC" w:rsidRPr="00F3335C">
        <w:rPr>
          <w:rFonts w:ascii="Times New Roman" w:hAnsi="Times New Roman" w:cs="Times New Roman"/>
          <w:noProof w:val="0"/>
          <w:snapToGrid/>
          <w:color w:val="auto"/>
          <w:kern w:val="2"/>
          <w:sz w:val="24"/>
          <w:szCs w:val="32"/>
          <w:lang w:eastAsia="zh-CN"/>
        </w:rPr>
        <w:t>标准计算法（核算法）</w:t>
      </w:r>
      <w:r w:rsidR="00842D6D" w:rsidRPr="00F3335C">
        <w:rPr>
          <w:rFonts w:ascii="Times New Roman" w:hAnsi="Times New Roman" w:cs="Times New Roman"/>
          <w:noProof w:val="0"/>
          <w:snapToGrid/>
          <w:color w:val="auto"/>
          <w:kern w:val="2"/>
          <w:sz w:val="24"/>
          <w:szCs w:val="32"/>
          <w:lang w:eastAsia="zh-CN"/>
        </w:rPr>
        <w:t>碳排放量</w:t>
      </w:r>
      <w:r w:rsidR="00066C91" w:rsidRPr="00F3335C">
        <w:rPr>
          <w:rFonts w:ascii="Times New Roman" w:hAnsi="Times New Roman" w:cs="Times New Roman"/>
          <w:noProof w:val="0"/>
          <w:snapToGrid/>
          <w:color w:val="auto"/>
          <w:kern w:val="2"/>
          <w:sz w:val="24"/>
          <w:szCs w:val="32"/>
          <w:lang w:eastAsia="zh-CN"/>
        </w:rPr>
        <w:t>量化、计量数据计算碳排放量量化、能源计量数据转换碳排放量量化</w:t>
      </w:r>
      <w:r w:rsidR="002947C9" w:rsidRPr="00F3335C">
        <w:rPr>
          <w:rFonts w:ascii="Times New Roman" w:hAnsi="Times New Roman" w:cs="Times New Roman"/>
          <w:noProof w:val="0"/>
          <w:snapToGrid/>
          <w:color w:val="auto"/>
          <w:kern w:val="2"/>
          <w:sz w:val="24"/>
          <w:szCs w:val="32"/>
          <w:lang w:eastAsia="zh-CN"/>
        </w:rPr>
        <w:t>提供</w:t>
      </w:r>
      <w:r w:rsidR="00405C3C" w:rsidRPr="00F3335C">
        <w:rPr>
          <w:rFonts w:ascii="Times New Roman" w:hAnsi="Times New Roman" w:cs="Times New Roman"/>
          <w:noProof w:val="0"/>
          <w:snapToGrid/>
          <w:color w:val="auto"/>
          <w:kern w:val="2"/>
          <w:sz w:val="24"/>
          <w:szCs w:val="32"/>
          <w:lang w:eastAsia="zh-CN"/>
        </w:rPr>
        <w:t>技术要求</w:t>
      </w:r>
      <w:r w:rsidR="002B3606" w:rsidRPr="00F3335C">
        <w:rPr>
          <w:rFonts w:ascii="Times New Roman" w:hAnsi="Times New Roman" w:cs="Times New Roman"/>
          <w:noProof w:val="0"/>
          <w:snapToGrid/>
          <w:color w:val="auto"/>
          <w:kern w:val="2"/>
          <w:sz w:val="24"/>
          <w:szCs w:val="32"/>
          <w:lang w:eastAsia="zh-CN"/>
        </w:rPr>
        <w:t>，</w:t>
      </w:r>
      <w:r w:rsidR="00066C91" w:rsidRPr="00F3335C">
        <w:rPr>
          <w:rFonts w:ascii="Times New Roman" w:hAnsi="Times New Roman" w:cs="Times New Roman"/>
          <w:noProof w:val="0"/>
          <w:snapToGrid/>
          <w:color w:val="auto"/>
          <w:kern w:val="2"/>
          <w:sz w:val="24"/>
          <w:szCs w:val="32"/>
          <w:lang w:eastAsia="zh-CN"/>
        </w:rPr>
        <w:t>为获取碳排放量提供多种</w:t>
      </w:r>
      <w:r w:rsidR="00115CE7" w:rsidRPr="00F3335C">
        <w:rPr>
          <w:rFonts w:ascii="Times New Roman" w:hAnsi="Times New Roman" w:cs="Times New Roman"/>
          <w:noProof w:val="0"/>
          <w:snapToGrid/>
          <w:color w:val="auto"/>
          <w:kern w:val="2"/>
          <w:sz w:val="24"/>
          <w:szCs w:val="32"/>
          <w:lang w:eastAsia="zh-CN"/>
        </w:rPr>
        <w:t>方法学</w:t>
      </w:r>
      <w:r w:rsidRPr="00F3335C">
        <w:rPr>
          <w:rFonts w:ascii="Times New Roman" w:hAnsi="Times New Roman" w:cs="Times New Roman"/>
          <w:noProof w:val="0"/>
          <w:snapToGrid/>
          <w:color w:val="auto"/>
          <w:kern w:val="2"/>
          <w:sz w:val="24"/>
          <w:szCs w:val="32"/>
          <w:lang w:eastAsia="zh-CN"/>
        </w:rPr>
        <w:t>依据</w:t>
      </w:r>
      <w:r w:rsidR="00F25DE8" w:rsidRPr="00F3335C">
        <w:rPr>
          <w:rFonts w:ascii="Times New Roman" w:hAnsi="Times New Roman" w:cs="Times New Roman"/>
          <w:noProof w:val="0"/>
          <w:snapToGrid/>
          <w:color w:val="auto"/>
          <w:kern w:val="2"/>
          <w:sz w:val="24"/>
          <w:szCs w:val="32"/>
          <w:lang w:eastAsia="zh-CN"/>
        </w:rPr>
        <w:t>。</w:t>
      </w:r>
    </w:p>
    <w:p w14:paraId="52A611F7" w14:textId="6580FF1C" w:rsidR="00F1128A" w:rsidRPr="00F3335C" w:rsidRDefault="00F1128A" w:rsidP="00924D51">
      <w:pPr>
        <w:spacing w:line="360" w:lineRule="auto"/>
        <w:ind w:firstLine="478"/>
        <w:jc w:val="both"/>
        <w:outlineLvl w:val="2"/>
        <w:rPr>
          <w:rFonts w:ascii="Times New Roman" w:hAnsi="Times New Roman" w:cs="Times New Roman"/>
          <w:b/>
          <w:noProof w:val="0"/>
          <w:snapToGrid/>
          <w:color w:val="auto"/>
          <w:kern w:val="2"/>
          <w:sz w:val="24"/>
          <w:szCs w:val="32"/>
          <w:lang w:eastAsia="zh-CN"/>
        </w:rPr>
      </w:pPr>
      <w:r w:rsidRPr="00F3335C">
        <w:rPr>
          <w:rFonts w:ascii="Times New Roman" w:hAnsi="Times New Roman" w:cs="Times New Roman"/>
          <w:b/>
          <w:spacing w:val="-5"/>
          <w:sz w:val="24"/>
          <w:szCs w:val="24"/>
          <w:lang w:eastAsia="zh-CN"/>
        </w:rPr>
        <w:t>2</w:t>
      </w:r>
      <w:r w:rsidR="00B176EC" w:rsidRPr="00F3335C">
        <w:rPr>
          <w:rFonts w:ascii="Times New Roman" w:hAnsi="Times New Roman" w:cs="Times New Roman"/>
          <w:b/>
          <w:spacing w:val="-5"/>
          <w:sz w:val="24"/>
          <w:szCs w:val="24"/>
          <w:lang w:eastAsia="zh-CN"/>
        </w:rPr>
        <w:t>.</w:t>
      </w:r>
      <w:r w:rsidR="000F67B2" w:rsidRPr="00F3335C">
        <w:rPr>
          <w:rFonts w:ascii="Times New Roman" w:hAnsi="Times New Roman" w:cs="Times New Roman"/>
          <w:b/>
          <w:spacing w:val="-5"/>
          <w:sz w:val="24"/>
          <w:szCs w:val="24"/>
          <w:lang w:eastAsia="zh-CN"/>
        </w:rPr>
        <w:t>目的</w:t>
      </w:r>
      <w:r w:rsidRPr="00F3335C">
        <w:rPr>
          <w:rFonts w:ascii="Times New Roman" w:hAnsi="Times New Roman" w:cs="Times New Roman"/>
          <w:b/>
          <w:spacing w:val="-5"/>
          <w:sz w:val="24"/>
          <w:szCs w:val="24"/>
          <w:lang w:eastAsia="zh-CN"/>
        </w:rPr>
        <w:t>和意义</w:t>
      </w:r>
    </w:p>
    <w:p w14:paraId="480C1CA1" w14:textId="30B788D8" w:rsidR="00BD4219" w:rsidRPr="00F3335C" w:rsidRDefault="00283707" w:rsidP="00924D51">
      <w:pPr>
        <w:spacing w:line="360" w:lineRule="auto"/>
        <w:ind w:firstLineChars="200" w:firstLine="474"/>
        <w:jc w:val="both"/>
        <w:rPr>
          <w:rFonts w:ascii="Times New Roman" w:hAnsi="Times New Roman" w:cs="Times New Roman"/>
          <w:spacing w:val="-3"/>
          <w:sz w:val="24"/>
          <w:szCs w:val="24"/>
          <w:lang w:eastAsia="zh-CN"/>
        </w:rPr>
      </w:pPr>
      <w:r w:rsidRPr="00F3335C">
        <w:rPr>
          <w:rFonts w:ascii="Times New Roman" w:hAnsi="Times New Roman" w:cs="Times New Roman"/>
          <w:spacing w:val="-3"/>
          <w:sz w:val="24"/>
          <w:szCs w:val="24"/>
          <w:lang w:eastAsia="zh-CN"/>
        </w:rPr>
        <w:t>水泥行业作为</w:t>
      </w:r>
      <w:r w:rsidR="00B118A6" w:rsidRPr="00F3335C">
        <w:rPr>
          <w:rFonts w:ascii="Times New Roman" w:hAnsi="Times New Roman" w:cs="Times New Roman"/>
          <w:spacing w:val="-3"/>
          <w:sz w:val="24"/>
          <w:szCs w:val="24"/>
          <w:lang w:eastAsia="zh-CN"/>
        </w:rPr>
        <w:t>社会</w:t>
      </w:r>
      <w:r w:rsidR="004320E1" w:rsidRPr="00F3335C">
        <w:rPr>
          <w:rFonts w:ascii="Times New Roman" w:hAnsi="Times New Roman" w:cs="Times New Roman"/>
          <w:spacing w:val="-3"/>
          <w:sz w:val="24"/>
          <w:szCs w:val="24"/>
          <w:lang w:eastAsia="zh-CN"/>
        </w:rPr>
        <w:t>发展的重要基石，</w:t>
      </w:r>
      <w:r w:rsidR="00937D31" w:rsidRPr="00F3335C">
        <w:rPr>
          <w:rFonts w:ascii="Times New Roman" w:hAnsi="Times New Roman" w:cs="Times New Roman"/>
          <w:spacing w:val="-3"/>
          <w:sz w:val="24"/>
          <w:szCs w:val="24"/>
          <w:lang w:eastAsia="zh-CN"/>
        </w:rPr>
        <w:t>在我国国民经济发展中起到举足轻重的作用</w:t>
      </w:r>
      <w:r w:rsidR="00C6511B" w:rsidRPr="00F3335C">
        <w:rPr>
          <w:rFonts w:ascii="Times New Roman" w:hAnsi="Times New Roman" w:cs="Times New Roman"/>
          <w:spacing w:val="-3"/>
          <w:sz w:val="24"/>
          <w:szCs w:val="24"/>
          <w:lang w:eastAsia="zh-CN"/>
        </w:rPr>
        <w:t>，但</w:t>
      </w:r>
      <w:r w:rsidR="0081126E" w:rsidRPr="00F3335C">
        <w:rPr>
          <w:rFonts w:ascii="Times New Roman" w:hAnsi="Times New Roman" w:cs="Times New Roman"/>
          <w:spacing w:val="-3"/>
          <w:sz w:val="24"/>
          <w:szCs w:val="24"/>
          <w:lang w:eastAsia="zh-CN"/>
        </w:rPr>
        <w:t>因</w:t>
      </w:r>
      <w:r w:rsidR="00C6511B" w:rsidRPr="00F3335C">
        <w:rPr>
          <w:rFonts w:ascii="Times New Roman" w:hAnsi="Times New Roman" w:cs="Times New Roman"/>
          <w:spacing w:val="-3"/>
          <w:sz w:val="24"/>
          <w:szCs w:val="24"/>
          <w:lang w:eastAsia="zh-CN"/>
        </w:rPr>
        <w:t>其传统两高属性，成为节能降碳工作的重点行业之一。目前，</w:t>
      </w:r>
      <w:r w:rsidR="00A3388B" w:rsidRPr="00F3335C">
        <w:rPr>
          <w:rFonts w:ascii="Times New Roman" w:hAnsi="Times New Roman" w:cs="Times New Roman"/>
          <w:spacing w:val="-3"/>
          <w:sz w:val="24"/>
          <w:szCs w:val="24"/>
          <w:lang w:eastAsia="zh-CN"/>
        </w:rPr>
        <w:t>水泥行业的碳排放占全球排放总量的约</w:t>
      </w:r>
      <w:r w:rsidR="00A3388B" w:rsidRPr="00F3335C">
        <w:rPr>
          <w:rFonts w:ascii="Times New Roman" w:hAnsi="Times New Roman" w:cs="Times New Roman"/>
          <w:spacing w:val="-3"/>
          <w:sz w:val="24"/>
          <w:szCs w:val="24"/>
          <w:lang w:eastAsia="zh-CN"/>
        </w:rPr>
        <w:t>7%</w:t>
      </w:r>
      <w:r w:rsidR="00A3388B" w:rsidRPr="00F3335C">
        <w:rPr>
          <w:rFonts w:ascii="Times New Roman" w:hAnsi="Times New Roman" w:cs="Times New Roman"/>
          <w:spacing w:val="-3"/>
          <w:sz w:val="24"/>
          <w:szCs w:val="24"/>
          <w:lang w:eastAsia="zh-CN"/>
        </w:rPr>
        <w:t>。</w:t>
      </w:r>
      <w:r w:rsidR="00A3388B" w:rsidRPr="00F3335C">
        <w:rPr>
          <w:rFonts w:ascii="Times New Roman" w:hAnsi="Times New Roman" w:cs="Times New Roman"/>
          <w:spacing w:val="-3"/>
          <w:sz w:val="24"/>
          <w:szCs w:val="24"/>
          <w:lang w:eastAsia="zh-CN"/>
        </w:rPr>
        <w:t>2020</w:t>
      </w:r>
      <w:r w:rsidR="00A3388B" w:rsidRPr="00F3335C">
        <w:rPr>
          <w:rFonts w:ascii="Times New Roman" w:hAnsi="Times New Roman" w:cs="Times New Roman"/>
          <w:spacing w:val="-3"/>
          <w:sz w:val="24"/>
          <w:szCs w:val="24"/>
          <w:lang w:eastAsia="zh-CN"/>
        </w:rPr>
        <w:t>年，中国水泥行业</w:t>
      </w:r>
      <w:r w:rsidR="00A3388B" w:rsidRPr="00F3335C">
        <w:rPr>
          <w:rFonts w:ascii="Times New Roman" w:hAnsi="Times New Roman" w:cs="Times New Roman"/>
          <w:spacing w:val="-3"/>
          <w:sz w:val="24"/>
          <w:szCs w:val="24"/>
          <w:lang w:eastAsia="zh-CN"/>
        </w:rPr>
        <w:t>CO</w:t>
      </w:r>
      <w:r w:rsidR="00A3388B" w:rsidRPr="00F3335C">
        <w:rPr>
          <w:rFonts w:ascii="Times New Roman" w:hAnsi="Times New Roman" w:cs="Times New Roman"/>
          <w:spacing w:val="-3"/>
          <w:sz w:val="24"/>
          <w:szCs w:val="24"/>
          <w:vertAlign w:val="subscript"/>
          <w:lang w:eastAsia="zh-CN"/>
        </w:rPr>
        <w:t>2</w:t>
      </w:r>
      <w:r w:rsidR="00A3388B" w:rsidRPr="00F3335C">
        <w:rPr>
          <w:rFonts w:ascii="Times New Roman" w:hAnsi="Times New Roman" w:cs="Times New Roman"/>
          <w:spacing w:val="-3"/>
          <w:sz w:val="24"/>
          <w:szCs w:val="24"/>
          <w:lang w:eastAsia="zh-CN"/>
        </w:rPr>
        <w:t>排放量为</w:t>
      </w:r>
      <w:r w:rsidR="00A3388B" w:rsidRPr="00F3335C">
        <w:rPr>
          <w:rFonts w:ascii="Times New Roman" w:hAnsi="Times New Roman" w:cs="Times New Roman"/>
          <w:spacing w:val="-3"/>
          <w:sz w:val="24"/>
          <w:szCs w:val="24"/>
          <w:lang w:eastAsia="zh-CN"/>
        </w:rPr>
        <w:t>13.7</w:t>
      </w:r>
      <w:r w:rsidR="00A3388B" w:rsidRPr="00F3335C">
        <w:rPr>
          <w:rFonts w:ascii="Times New Roman" w:hAnsi="Times New Roman" w:cs="Times New Roman"/>
          <w:spacing w:val="-3"/>
          <w:sz w:val="24"/>
          <w:szCs w:val="24"/>
          <w:lang w:eastAsia="zh-CN"/>
        </w:rPr>
        <w:t>亿吨，占全国总碳排放的比例约</w:t>
      </w:r>
      <w:r w:rsidR="00A3388B" w:rsidRPr="00F3335C">
        <w:rPr>
          <w:rFonts w:ascii="Times New Roman" w:hAnsi="Times New Roman" w:cs="Times New Roman"/>
          <w:spacing w:val="-3"/>
          <w:sz w:val="24"/>
          <w:szCs w:val="24"/>
          <w:lang w:eastAsia="zh-CN"/>
        </w:rPr>
        <w:t>13%</w:t>
      </w:r>
      <w:r w:rsidR="00A3388B" w:rsidRPr="00F3335C">
        <w:rPr>
          <w:rFonts w:ascii="Times New Roman" w:hAnsi="Times New Roman" w:cs="Times New Roman"/>
          <w:spacing w:val="-3"/>
          <w:sz w:val="24"/>
          <w:szCs w:val="24"/>
          <w:lang w:eastAsia="zh-CN"/>
        </w:rPr>
        <w:t>，仅次于电力和钢铁行业。</w:t>
      </w:r>
    </w:p>
    <w:p w14:paraId="6DD2BFB6" w14:textId="2DCC49BD" w:rsidR="00B94C07" w:rsidRPr="00F3335C" w:rsidRDefault="000D5017" w:rsidP="000D5017">
      <w:pPr>
        <w:spacing w:line="360" w:lineRule="auto"/>
        <w:ind w:firstLineChars="200" w:firstLine="474"/>
        <w:jc w:val="both"/>
        <w:rPr>
          <w:rFonts w:ascii="Times New Roman" w:hAnsi="Times New Roman" w:cs="Times New Roman"/>
          <w:spacing w:val="-3"/>
          <w:sz w:val="24"/>
          <w:szCs w:val="24"/>
          <w:lang w:eastAsia="zh-CN"/>
        </w:rPr>
      </w:pPr>
      <w:r w:rsidRPr="00F3335C">
        <w:rPr>
          <w:rFonts w:ascii="Times New Roman" w:hAnsi="Times New Roman" w:cs="Times New Roman"/>
          <w:spacing w:val="-3"/>
          <w:sz w:val="24"/>
          <w:szCs w:val="24"/>
          <w:lang w:eastAsia="zh-CN"/>
        </w:rPr>
        <w:t>在全球碳达峰碳中和目标下，</w:t>
      </w:r>
      <w:r w:rsidR="00B94C07" w:rsidRPr="00F3335C">
        <w:rPr>
          <w:rFonts w:ascii="Times New Roman" w:hAnsi="Times New Roman" w:cs="Times New Roman"/>
          <w:spacing w:val="-3"/>
          <w:sz w:val="24"/>
          <w:szCs w:val="24"/>
          <w:lang w:eastAsia="zh-CN"/>
        </w:rPr>
        <w:t>国家层面</w:t>
      </w:r>
      <w:r w:rsidRPr="00F3335C">
        <w:rPr>
          <w:rFonts w:ascii="Times New Roman" w:hAnsi="Times New Roman" w:cs="Times New Roman"/>
          <w:spacing w:val="-3"/>
          <w:sz w:val="24"/>
          <w:szCs w:val="24"/>
          <w:lang w:eastAsia="zh-CN"/>
        </w:rPr>
        <w:t>也</w:t>
      </w:r>
      <w:r w:rsidR="00B94C07" w:rsidRPr="00F3335C">
        <w:rPr>
          <w:rFonts w:ascii="Times New Roman" w:hAnsi="Times New Roman" w:cs="Times New Roman"/>
          <w:spacing w:val="-3"/>
          <w:sz w:val="24"/>
          <w:szCs w:val="24"/>
          <w:lang w:eastAsia="zh-CN"/>
        </w:rPr>
        <w:t>出台了一系列政策标准以支撑各行业向碳达峰碳中和目标迈进。根据《中共中央</w:t>
      </w:r>
      <w:r w:rsidR="00B94C07" w:rsidRPr="00F3335C">
        <w:rPr>
          <w:rFonts w:ascii="Times New Roman" w:hAnsi="Times New Roman" w:cs="Times New Roman"/>
          <w:spacing w:val="-3"/>
          <w:sz w:val="24"/>
          <w:szCs w:val="24"/>
          <w:lang w:eastAsia="zh-CN"/>
        </w:rPr>
        <w:t xml:space="preserve"> </w:t>
      </w:r>
      <w:r w:rsidR="00B94C07" w:rsidRPr="00F3335C">
        <w:rPr>
          <w:rFonts w:ascii="Times New Roman" w:hAnsi="Times New Roman" w:cs="Times New Roman"/>
          <w:spacing w:val="-3"/>
          <w:sz w:val="24"/>
          <w:szCs w:val="24"/>
          <w:lang w:eastAsia="zh-CN"/>
        </w:rPr>
        <w:t>国务院关于完整准确全面贯彻新发展理念做好碳达峰碳中和工作的意见》</w:t>
      </w:r>
      <w:r w:rsidR="0075021F" w:rsidRPr="00F3335C">
        <w:rPr>
          <w:rFonts w:ascii="Times New Roman" w:hAnsi="Times New Roman" w:cs="Times New Roman"/>
          <w:spacing w:val="-3"/>
          <w:sz w:val="24"/>
          <w:szCs w:val="24"/>
          <w:lang w:eastAsia="zh-CN"/>
        </w:rPr>
        <w:t>（中发〔</w:t>
      </w:r>
      <w:r w:rsidR="0075021F" w:rsidRPr="00F3335C">
        <w:rPr>
          <w:rFonts w:ascii="Times New Roman" w:hAnsi="Times New Roman" w:cs="Times New Roman"/>
          <w:spacing w:val="-3"/>
          <w:sz w:val="24"/>
          <w:szCs w:val="24"/>
          <w:lang w:eastAsia="zh-CN"/>
        </w:rPr>
        <w:t>2021</w:t>
      </w:r>
      <w:r w:rsidR="0075021F" w:rsidRPr="00F3335C">
        <w:rPr>
          <w:rFonts w:ascii="Times New Roman" w:hAnsi="Times New Roman" w:cs="Times New Roman"/>
          <w:spacing w:val="-3"/>
          <w:sz w:val="24"/>
          <w:szCs w:val="24"/>
          <w:lang w:eastAsia="zh-CN"/>
        </w:rPr>
        <w:t>〕</w:t>
      </w:r>
      <w:r w:rsidR="0075021F" w:rsidRPr="00F3335C">
        <w:rPr>
          <w:rFonts w:ascii="Times New Roman" w:hAnsi="Times New Roman" w:cs="Times New Roman"/>
          <w:spacing w:val="-3"/>
          <w:sz w:val="24"/>
          <w:szCs w:val="24"/>
          <w:lang w:eastAsia="zh-CN"/>
        </w:rPr>
        <w:t>36</w:t>
      </w:r>
      <w:r w:rsidR="0075021F" w:rsidRPr="00F3335C">
        <w:rPr>
          <w:rFonts w:ascii="Times New Roman" w:hAnsi="Times New Roman" w:cs="Times New Roman"/>
          <w:spacing w:val="-3"/>
          <w:sz w:val="24"/>
          <w:szCs w:val="24"/>
          <w:lang w:eastAsia="zh-CN"/>
        </w:rPr>
        <w:t>号文）</w:t>
      </w:r>
      <w:r w:rsidR="00B94C07" w:rsidRPr="00F3335C">
        <w:rPr>
          <w:rFonts w:ascii="Times New Roman" w:hAnsi="Times New Roman" w:cs="Times New Roman"/>
          <w:spacing w:val="-3"/>
          <w:sz w:val="24"/>
          <w:szCs w:val="24"/>
          <w:lang w:eastAsia="zh-CN"/>
        </w:rPr>
        <w:t>、《</w:t>
      </w:r>
      <w:r w:rsidR="00B94C07" w:rsidRPr="00F3335C">
        <w:rPr>
          <w:rFonts w:ascii="Times New Roman" w:hAnsi="Times New Roman" w:cs="Times New Roman"/>
          <w:spacing w:val="-3"/>
          <w:sz w:val="24"/>
          <w:szCs w:val="24"/>
          <w:lang w:eastAsia="zh-CN"/>
        </w:rPr>
        <w:t>2030</w:t>
      </w:r>
      <w:r w:rsidR="00B94C07" w:rsidRPr="00F3335C">
        <w:rPr>
          <w:rFonts w:ascii="Times New Roman" w:hAnsi="Times New Roman" w:cs="Times New Roman"/>
          <w:spacing w:val="-3"/>
          <w:sz w:val="24"/>
          <w:szCs w:val="24"/>
          <w:lang w:eastAsia="zh-CN"/>
        </w:rPr>
        <w:t>年前碳达峰行动方案》、《关于印发建立健全碳达峰碳中和标准计量体系实施方案的通知》（国市监计量发〔</w:t>
      </w:r>
      <w:r w:rsidR="00B94C07" w:rsidRPr="00F3335C">
        <w:rPr>
          <w:rFonts w:ascii="Times New Roman" w:hAnsi="Times New Roman" w:cs="Times New Roman"/>
          <w:spacing w:val="-3"/>
          <w:sz w:val="24"/>
          <w:szCs w:val="24"/>
          <w:lang w:eastAsia="zh-CN"/>
        </w:rPr>
        <w:t>2022</w:t>
      </w:r>
      <w:r w:rsidR="00B94C07" w:rsidRPr="00F3335C">
        <w:rPr>
          <w:rFonts w:ascii="Times New Roman" w:hAnsi="Times New Roman" w:cs="Times New Roman"/>
          <w:spacing w:val="-3"/>
          <w:sz w:val="24"/>
          <w:szCs w:val="24"/>
          <w:lang w:eastAsia="zh-CN"/>
        </w:rPr>
        <w:t>〕</w:t>
      </w:r>
      <w:r w:rsidR="00B94C07" w:rsidRPr="00F3335C">
        <w:rPr>
          <w:rFonts w:ascii="Times New Roman" w:hAnsi="Times New Roman" w:cs="Times New Roman"/>
          <w:spacing w:val="-3"/>
          <w:sz w:val="24"/>
          <w:szCs w:val="24"/>
          <w:lang w:eastAsia="zh-CN"/>
        </w:rPr>
        <w:t>92</w:t>
      </w:r>
      <w:r w:rsidR="00B94C07" w:rsidRPr="00F3335C">
        <w:rPr>
          <w:rFonts w:ascii="Times New Roman" w:hAnsi="Times New Roman" w:cs="Times New Roman"/>
          <w:spacing w:val="-3"/>
          <w:sz w:val="24"/>
          <w:szCs w:val="24"/>
          <w:lang w:eastAsia="zh-CN"/>
        </w:rPr>
        <w:t>号）、《关于进一步强化碳达峰碳中和标准计量体系建设行动方案（</w:t>
      </w:r>
      <w:r w:rsidR="00B94C07" w:rsidRPr="00F3335C">
        <w:rPr>
          <w:rFonts w:ascii="Times New Roman" w:hAnsi="Times New Roman" w:cs="Times New Roman"/>
          <w:spacing w:val="-3"/>
          <w:sz w:val="24"/>
          <w:szCs w:val="24"/>
          <w:lang w:eastAsia="zh-CN"/>
        </w:rPr>
        <w:t>2024-2025</w:t>
      </w:r>
      <w:r w:rsidR="00B94C07" w:rsidRPr="00F3335C">
        <w:rPr>
          <w:rFonts w:ascii="Times New Roman" w:hAnsi="Times New Roman" w:cs="Times New Roman"/>
          <w:spacing w:val="-3"/>
          <w:sz w:val="24"/>
          <w:szCs w:val="24"/>
          <w:lang w:eastAsia="zh-CN"/>
        </w:rPr>
        <w:t>年）》、《科技支撑碳达峰碳中和实施方案（</w:t>
      </w:r>
      <w:r w:rsidR="00B94C07" w:rsidRPr="00F3335C">
        <w:rPr>
          <w:rFonts w:ascii="Times New Roman" w:hAnsi="Times New Roman" w:cs="Times New Roman"/>
          <w:spacing w:val="-3"/>
          <w:sz w:val="24"/>
          <w:szCs w:val="24"/>
          <w:lang w:eastAsia="zh-CN"/>
        </w:rPr>
        <w:t>2022-2030</w:t>
      </w:r>
      <w:r w:rsidR="00B94C07" w:rsidRPr="00F3335C">
        <w:rPr>
          <w:rFonts w:ascii="Times New Roman" w:hAnsi="Times New Roman" w:cs="Times New Roman"/>
          <w:spacing w:val="-3"/>
          <w:sz w:val="24"/>
          <w:szCs w:val="24"/>
          <w:lang w:eastAsia="zh-CN"/>
        </w:rPr>
        <w:t>年）》等文件精神要求</w:t>
      </w:r>
      <w:r w:rsidR="00B94C07" w:rsidRPr="00F3335C">
        <w:rPr>
          <w:rFonts w:ascii="Times New Roman" w:hAnsi="Times New Roman" w:cs="Times New Roman"/>
          <w:spacing w:val="-3"/>
          <w:sz w:val="24"/>
          <w:szCs w:val="24"/>
          <w:lang w:eastAsia="zh-CN"/>
        </w:rPr>
        <w:t>“</w:t>
      </w:r>
      <w:r w:rsidR="00B94C07" w:rsidRPr="00F3335C">
        <w:rPr>
          <w:rFonts w:ascii="Times New Roman" w:hAnsi="Times New Roman" w:cs="Times New Roman"/>
          <w:spacing w:val="-3"/>
          <w:sz w:val="24"/>
          <w:szCs w:val="24"/>
          <w:lang w:eastAsia="zh-CN"/>
        </w:rPr>
        <w:t>加强科技创新对碳排放监测、计量、核查、核算、认证、评估、监管以及碳汇的技术体系和标准体系建设的支撑保障</w:t>
      </w:r>
      <w:r w:rsidR="00B94C07" w:rsidRPr="00F3335C">
        <w:rPr>
          <w:rFonts w:ascii="Times New Roman" w:hAnsi="Times New Roman" w:cs="Times New Roman"/>
          <w:spacing w:val="-3"/>
          <w:sz w:val="24"/>
          <w:szCs w:val="24"/>
          <w:lang w:eastAsia="zh-CN"/>
        </w:rPr>
        <w:t>”</w:t>
      </w:r>
      <w:r w:rsidR="00B94C07" w:rsidRPr="00F3335C">
        <w:rPr>
          <w:rFonts w:ascii="Times New Roman" w:hAnsi="Times New Roman" w:cs="Times New Roman"/>
          <w:spacing w:val="-3"/>
          <w:sz w:val="24"/>
          <w:szCs w:val="24"/>
          <w:lang w:eastAsia="zh-CN"/>
        </w:rPr>
        <w:t>，重点行业计量水平提升的是提高我国碳排放数据质量的重要保障和迫切要求。</w:t>
      </w:r>
    </w:p>
    <w:p w14:paraId="7DC9DF03" w14:textId="77777777" w:rsidR="00CF79F8" w:rsidRPr="00F3335C" w:rsidRDefault="00CF79F8" w:rsidP="00CF79F8">
      <w:pPr>
        <w:spacing w:line="360" w:lineRule="auto"/>
        <w:ind w:firstLineChars="200" w:firstLine="474"/>
        <w:jc w:val="both"/>
        <w:rPr>
          <w:rFonts w:ascii="Times New Roman" w:hAnsi="Times New Roman" w:cs="Times New Roman"/>
          <w:spacing w:val="-3"/>
          <w:sz w:val="24"/>
          <w:szCs w:val="24"/>
          <w:lang w:eastAsia="zh-CN"/>
        </w:rPr>
      </w:pPr>
      <w:r w:rsidRPr="00F3335C">
        <w:rPr>
          <w:rFonts w:ascii="Times New Roman" w:hAnsi="Times New Roman" w:cs="Times New Roman"/>
          <w:spacing w:val="-3"/>
          <w:sz w:val="24"/>
          <w:szCs w:val="24"/>
          <w:lang w:eastAsia="zh-CN"/>
        </w:rPr>
        <w:t>根据《完善碳排放统计核算体系工作方案》（发改环资〔</w:t>
      </w:r>
      <w:r w:rsidRPr="00F3335C">
        <w:rPr>
          <w:rFonts w:ascii="Times New Roman" w:hAnsi="Times New Roman" w:cs="Times New Roman"/>
          <w:spacing w:val="-3"/>
          <w:sz w:val="24"/>
          <w:szCs w:val="24"/>
          <w:lang w:eastAsia="zh-CN"/>
        </w:rPr>
        <w:t>2024</w:t>
      </w:r>
      <w:r w:rsidRPr="00F3335C">
        <w:rPr>
          <w:rFonts w:ascii="Times New Roman" w:hAnsi="Times New Roman" w:cs="Times New Roman"/>
          <w:spacing w:val="-3"/>
          <w:sz w:val="24"/>
          <w:szCs w:val="24"/>
          <w:lang w:eastAsia="zh-CN"/>
        </w:rPr>
        <w:t>〕</w:t>
      </w:r>
      <w:r w:rsidRPr="00F3335C">
        <w:rPr>
          <w:rFonts w:ascii="Times New Roman" w:hAnsi="Times New Roman" w:cs="Times New Roman"/>
          <w:spacing w:val="-3"/>
          <w:sz w:val="24"/>
          <w:szCs w:val="24"/>
          <w:lang w:eastAsia="zh-CN"/>
        </w:rPr>
        <w:t>1479</w:t>
      </w:r>
      <w:r w:rsidRPr="00F3335C">
        <w:rPr>
          <w:rFonts w:ascii="Times New Roman" w:hAnsi="Times New Roman" w:cs="Times New Roman"/>
          <w:spacing w:val="-3"/>
          <w:sz w:val="24"/>
          <w:szCs w:val="24"/>
          <w:lang w:eastAsia="zh-CN"/>
        </w:rPr>
        <w:t>号）要求</w:t>
      </w:r>
      <w:r w:rsidRPr="00F3335C">
        <w:rPr>
          <w:rFonts w:ascii="Times New Roman" w:hAnsi="Times New Roman" w:cs="Times New Roman"/>
          <w:spacing w:val="-3"/>
          <w:sz w:val="24"/>
          <w:szCs w:val="24"/>
          <w:lang w:eastAsia="zh-CN"/>
        </w:rPr>
        <w:t>“</w:t>
      </w:r>
      <w:r w:rsidRPr="00F3335C">
        <w:rPr>
          <w:rFonts w:ascii="Times New Roman" w:hAnsi="Times New Roman" w:cs="Times New Roman"/>
          <w:spacing w:val="-3"/>
          <w:sz w:val="24"/>
          <w:szCs w:val="24"/>
          <w:lang w:eastAsia="zh-CN"/>
        </w:rPr>
        <w:t>深化数据质量管理，建立数据共享和联合监管机制，加强对重点行业核算工作的基础支撑</w:t>
      </w:r>
      <w:r w:rsidRPr="00F3335C">
        <w:rPr>
          <w:rFonts w:ascii="Times New Roman" w:hAnsi="Times New Roman" w:cs="Times New Roman"/>
          <w:spacing w:val="-3"/>
          <w:sz w:val="24"/>
          <w:szCs w:val="24"/>
          <w:lang w:eastAsia="zh-CN"/>
        </w:rPr>
        <w:t>”</w:t>
      </w:r>
      <w:r w:rsidRPr="00F3335C">
        <w:rPr>
          <w:rFonts w:ascii="Times New Roman" w:hAnsi="Times New Roman" w:cs="Times New Roman"/>
          <w:spacing w:val="-3"/>
          <w:sz w:val="24"/>
          <w:szCs w:val="24"/>
          <w:lang w:eastAsia="zh-CN"/>
        </w:rPr>
        <w:t>。《加快构建碳排放双控制度体系工作方案》（国办发〔</w:t>
      </w:r>
      <w:r w:rsidRPr="00F3335C">
        <w:rPr>
          <w:rFonts w:ascii="Times New Roman" w:hAnsi="Times New Roman" w:cs="Times New Roman"/>
          <w:spacing w:val="-3"/>
          <w:sz w:val="24"/>
          <w:szCs w:val="24"/>
          <w:lang w:eastAsia="zh-CN"/>
        </w:rPr>
        <w:t>2024</w:t>
      </w:r>
      <w:r w:rsidRPr="00F3335C">
        <w:rPr>
          <w:rFonts w:ascii="Times New Roman" w:hAnsi="Times New Roman" w:cs="Times New Roman"/>
          <w:spacing w:val="-3"/>
          <w:sz w:val="24"/>
          <w:szCs w:val="24"/>
          <w:lang w:eastAsia="zh-CN"/>
        </w:rPr>
        <w:t>〕</w:t>
      </w:r>
      <w:r w:rsidRPr="00F3335C">
        <w:rPr>
          <w:rFonts w:ascii="Times New Roman" w:hAnsi="Times New Roman" w:cs="Times New Roman"/>
          <w:spacing w:val="-3"/>
          <w:sz w:val="24"/>
          <w:szCs w:val="24"/>
          <w:lang w:eastAsia="zh-CN"/>
        </w:rPr>
        <w:t>39</w:t>
      </w:r>
      <w:r w:rsidRPr="00F3335C">
        <w:rPr>
          <w:rFonts w:ascii="Times New Roman" w:hAnsi="Times New Roman" w:cs="Times New Roman"/>
          <w:spacing w:val="-3"/>
          <w:sz w:val="24"/>
          <w:szCs w:val="24"/>
          <w:lang w:eastAsia="zh-CN"/>
        </w:rPr>
        <w:t>号）提出</w:t>
      </w:r>
      <w:r w:rsidRPr="00F3335C">
        <w:rPr>
          <w:rFonts w:ascii="Times New Roman" w:hAnsi="Times New Roman" w:cs="Times New Roman"/>
          <w:spacing w:val="-3"/>
          <w:sz w:val="24"/>
          <w:szCs w:val="24"/>
          <w:lang w:eastAsia="zh-CN"/>
        </w:rPr>
        <w:t>“</w:t>
      </w:r>
      <w:r w:rsidRPr="00F3335C">
        <w:rPr>
          <w:rFonts w:ascii="Times New Roman" w:hAnsi="Times New Roman" w:cs="Times New Roman"/>
          <w:spacing w:val="-3"/>
          <w:sz w:val="24"/>
          <w:szCs w:val="24"/>
          <w:lang w:eastAsia="zh-CN"/>
        </w:rPr>
        <w:t>依托能源和工业统计、能源活动和工业生产过程碳排放核算、全国碳排放权交易市场等数据，开展重点行业碳排放核算</w:t>
      </w:r>
      <w:r w:rsidRPr="00F3335C">
        <w:rPr>
          <w:rFonts w:ascii="Times New Roman" w:hAnsi="Times New Roman" w:cs="Times New Roman"/>
          <w:spacing w:val="-3"/>
          <w:sz w:val="24"/>
          <w:szCs w:val="24"/>
          <w:lang w:eastAsia="zh-CN"/>
        </w:rPr>
        <w:t>”</w:t>
      </w:r>
      <w:r w:rsidRPr="00F3335C">
        <w:rPr>
          <w:rFonts w:ascii="Times New Roman" w:hAnsi="Times New Roman" w:cs="Times New Roman"/>
          <w:spacing w:val="-3"/>
          <w:sz w:val="24"/>
          <w:szCs w:val="24"/>
          <w:lang w:eastAsia="zh-CN"/>
        </w:rPr>
        <w:t>。《企业温室气体排放核查技术指南》（</w:t>
      </w:r>
      <w:r w:rsidRPr="00F3335C">
        <w:rPr>
          <w:rFonts w:ascii="Times New Roman" w:hAnsi="Times New Roman" w:cs="Times New Roman"/>
          <w:spacing w:val="-3"/>
          <w:sz w:val="24"/>
          <w:szCs w:val="24"/>
          <w:lang w:eastAsia="zh-CN"/>
        </w:rPr>
        <w:t>CETS-VG-02.01-V01-2024</w:t>
      </w:r>
      <w:r w:rsidRPr="00F3335C">
        <w:rPr>
          <w:rFonts w:ascii="Times New Roman" w:hAnsi="Times New Roman" w:cs="Times New Roman"/>
          <w:spacing w:val="-3"/>
          <w:sz w:val="24"/>
          <w:szCs w:val="24"/>
          <w:lang w:eastAsia="zh-CN"/>
        </w:rPr>
        <w:t>）指出</w:t>
      </w:r>
      <w:r w:rsidRPr="00F3335C">
        <w:rPr>
          <w:rFonts w:ascii="Times New Roman" w:hAnsi="Times New Roman" w:cs="Times New Roman"/>
          <w:spacing w:val="-3"/>
          <w:sz w:val="24"/>
          <w:szCs w:val="24"/>
          <w:lang w:eastAsia="zh-CN"/>
        </w:rPr>
        <w:t>“</w:t>
      </w:r>
      <w:r w:rsidRPr="00F3335C">
        <w:rPr>
          <w:rFonts w:ascii="Times New Roman" w:hAnsi="Times New Roman" w:cs="Times New Roman"/>
          <w:spacing w:val="-3"/>
          <w:sz w:val="24"/>
          <w:szCs w:val="24"/>
          <w:lang w:eastAsia="zh-CN"/>
        </w:rPr>
        <w:t>化石燃料消耗量的核查依据为</w:t>
      </w:r>
      <w:r w:rsidRPr="00F3335C">
        <w:rPr>
          <w:rFonts w:ascii="Times New Roman" w:hAnsi="Times New Roman" w:cs="Times New Roman"/>
          <w:spacing w:val="-3"/>
          <w:sz w:val="24"/>
          <w:szCs w:val="24"/>
          <w:lang w:eastAsia="zh-CN"/>
        </w:rPr>
        <w:lastRenderedPageBreak/>
        <w:t>能源审计报告、节能监察报告等</w:t>
      </w:r>
      <w:r w:rsidRPr="00F3335C">
        <w:rPr>
          <w:rFonts w:ascii="Times New Roman" w:hAnsi="Times New Roman" w:cs="Times New Roman"/>
          <w:spacing w:val="-3"/>
          <w:sz w:val="24"/>
          <w:szCs w:val="24"/>
          <w:lang w:eastAsia="zh-CN"/>
        </w:rPr>
        <w:t>”</w:t>
      </w:r>
      <w:r w:rsidRPr="00F3335C">
        <w:rPr>
          <w:rFonts w:ascii="Times New Roman" w:hAnsi="Times New Roman" w:cs="Times New Roman"/>
          <w:spacing w:val="-3"/>
          <w:sz w:val="24"/>
          <w:szCs w:val="24"/>
          <w:lang w:eastAsia="zh-CN"/>
        </w:rPr>
        <w:t>。政策层面对实现碳排放</w:t>
      </w:r>
      <w:r w:rsidRPr="00F3335C">
        <w:rPr>
          <w:rFonts w:ascii="Times New Roman" w:hAnsi="Times New Roman" w:cs="Times New Roman"/>
          <w:spacing w:val="-3"/>
          <w:sz w:val="24"/>
          <w:szCs w:val="24"/>
          <w:lang w:eastAsia="zh-CN"/>
        </w:rPr>
        <w:t>“</w:t>
      </w:r>
      <w:r w:rsidRPr="00F3335C">
        <w:rPr>
          <w:rFonts w:ascii="Times New Roman" w:hAnsi="Times New Roman" w:cs="Times New Roman"/>
          <w:spacing w:val="-3"/>
          <w:sz w:val="24"/>
          <w:szCs w:val="24"/>
          <w:lang w:eastAsia="zh-CN"/>
        </w:rPr>
        <w:t>双控</w:t>
      </w:r>
      <w:r w:rsidRPr="00F3335C">
        <w:rPr>
          <w:rFonts w:ascii="Times New Roman" w:hAnsi="Times New Roman" w:cs="Times New Roman"/>
          <w:spacing w:val="-3"/>
          <w:sz w:val="24"/>
          <w:szCs w:val="24"/>
          <w:lang w:eastAsia="zh-CN"/>
        </w:rPr>
        <w:t>”</w:t>
      </w:r>
      <w:r w:rsidRPr="00F3335C">
        <w:rPr>
          <w:rFonts w:ascii="Times New Roman" w:hAnsi="Times New Roman" w:cs="Times New Roman"/>
          <w:spacing w:val="-3"/>
          <w:sz w:val="24"/>
          <w:szCs w:val="24"/>
          <w:lang w:eastAsia="zh-CN"/>
        </w:rPr>
        <w:t>战略目标越来越明确，建立水泥行业碳排放量量化技术标准也是国家政策所需。基于不同数据源，通过各方法学对水泥行业碳排放量进行量化并进行交叉验证，能有效提升各数据质量控制管理，对提高碳数据质量产生积极影响。</w:t>
      </w:r>
    </w:p>
    <w:p w14:paraId="584E5328" w14:textId="1044D17F" w:rsidR="00DC0F46" w:rsidRPr="00F3335C" w:rsidRDefault="00CF79F8" w:rsidP="00CF79F8">
      <w:pPr>
        <w:spacing w:line="360" w:lineRule="auto"/>
        <w:ind w:firstLineChars="200" w:firstLine="474"/>
        <w:jc w:val="both"/>
        <w:rPr>
          <w:rFonts w:ascii="Times New Roman" w:hAnsi="Times New Roman" w:cs="Times New Roman"/>
          <w:spacing w:val="-3"/>
          <w:sz w:val="24"/>
          <w:szCs w:val="24"/>
          <w:lang w:eastAsia="zh-CN"/>
        </w:rPr>
      </w:pPr>
      <w:r w:rsidRPr="00F3335C">
        <w:rPr>
          <w:rFonts w:ascii="Times New Roman" w:hAnsi="Times New Roman" w:cs="Times New Roman"/>
          <w:spacing w:val="-3"/>
          <w:sz w:val="24"/>
          <w:szCs w:val="24"/>
          <w:lang w:eastAsia="zh-CN"/>
        </w:rPr>
        <w:t>目前，水泥熟料碳排放量量化途径主要有基于</w:t>
      </w:r>
      <w:r w:rsidRPr="00F3335C">
        <w:rPr>
          <w:rFonts w:ascii="Times New Roman" w:hAnsi="Times New Roman" w:cs="Times New Roman"/>
          <w:spacing w:val="-3"/>
          <w:sz w:val="24"/>
          <w:szCs w:val="24"/>
          <w:lang w:eastAsia="zh-CN"/>
        </w:rPr>
        <w:t>CEMS</w:t>
      </w:r>
      <w:r w:rsidRPr="00F3335C">
        <w:rPr>
          <w:rFonts w:ascii="Times New Roman" w:hAnsi="Times New Roman" w:cs="Times New Roman"/>
          <w:spacing w:val="-3"/>
          <w:sz w:val="24"/>
          <w:szCs w:val="24"/>
          <w:lang w:eastAsia="zh-CN"/>
        </w:rPr>
        <w:t>的直测法、基于</w:t>
      </w:r>
      <w:r w:rsidR="008024A9" w:rsidRPr="00F3335C">
        <w:rPr>
          <w:rFonts w:ascii="Times New Roman" w:hAnsi="Times New Roman" w:cs="Times New Roman"/>
          <w:spacing w:val="-3"/>
          <w:sz w:val="24"/>
          <w:szCs w:val="24"/>
          <w:lang w:eastAsia="zh-CN"/>
        </w:rPr>
        <w:t>标准计算法（核算法）</w:t>
      </w:r>
      <w:r w:rsidRPr="00F3335C">
        <w:rPr>
          <w:rFonts w:ascii="Times New Roman" w:hAnsi="Times New Roman" w:cs="Times New Roman"/>
          <w:spacing w:val="-3"/>
          <w:sz w:val="24"/>
          <w:szCs w:val="24"/>
          <w:lang w:eastAsia="zh-CN"/>
        </w:rPr>
        <w:t>、基于原始计量数据计算碳排放、基于能源计量数据转换为碳排放数据等方式。水泥行业直测法标准体系还在逐步建立中，《建材行业二氧化碳在线监测系统校准规范》（</w:t>
      </w:r>
      <w:r w:rsidRPr="00F3335C">
        <w:rPr>
          <w:rFonts w:ascii="Times New Roman" w:hAnsi="Times New Roman" w:cs="Times New Roman"/>
          <w:spacing w:val="-3"/>
          <w:sz w:val="24"/>
          <w:szCs w:val="24"/>
          <w:lang w:eastAsia="zh-CN"/>
        </w:rPr>
        <w:t>JJF</w:t>
      </w:r>
      <w:r w:rsidRPr="00F3335C">
        <w:rPr>
          <w:rFonts w:ascii="Times New Roman" w:hAnsi="Times New Roman" w:cs="Times New Roman"/>
          <w:spacing w:val="-3"/>
          <w:sz w:val="24"/>
          <w:szCs w:val="24"/>
          <w:lang w:eastAsia="zh-CN"/>
        </w:rPr>
        <w:t>（建材）</w:t>
      </w:r>
      <w:r w:rsidRPr="00F3335C">
        <w:rPr>
          <w:rFonts w:ascii="Times New Roman" w:hAnsi="Times New Roman" w:cs="Times New Roman"/>
          <w:spacing w:val="-3"/>
          <w:sz w:val="24"/>
          <w:szCs w:val="24"/>
          <w:lang w:eastAsia="zh-CN"/>
        </w:rPr>
        <w:t>216-2024</w:t>
      </w:r>
      <w:r w:rsidRPr="00F3335C">
        <w:rPr>
          <w:rFonts w:ascii="Times New Roman" w:hAnsi="Times New Roman" w:cs="Times New Roman"/>
          <w:spacing w:val="-3"/>
          <w:sz w:val="24"/>
          <w:szCs w:val="24"/>
          <w:lang w:eastAsia="zh-CN"/>
        </w:rPr>
        <w:t>）为建材行业二氧化碳</w:t>
      </w:r>
      <w:r w:rsidRPr="00F3335C">
        <w:rPr>
          <w:rFonts w:ascii="Times New Roman" w:hAnsi="Times New Roman" w:cs="Times New Roman"/>
          <w:spacing w:val="-3"/>
          <w:sz w:val="24"/>
          <w:szCs w:val="24"/>
          <w:lang w:eastAsia="zh-CN"/>
        </w:rPr>
        <w:t>CEMS</w:t>
      </w:r>
      <w:r w:rsidRPr="00F3335C">
        <w:rPr>
          <w:rFonts w:ascii="Times New Roman" w:hAnsi="Times New Roman" w:cs="Times New Roman"/>
          <w:spacing w:val="-3"/>
          <w:sz w:val="24"/>
          <w:szCs w:val="24"/>
          <w:lang w:eastAsia="zh-CN"/>
        </w:rPr>
        <w:t>直测法提供监测依据。而水泥行业碳核算目前主要以《碳排放核算与报告要求第</w:t>
      </w:r>
      <w:r w:rsidRPr="00F3335C">
        <w:rPr>
          <w:rFonts w:ascii="Times New Roman" w:hAnsi="Times New Roman" w:cs="Times New Roman"/>
          <w:spacing w:val="-3"/>
          <w:sz w:val="24"/>
          <w:szCs w:val="24"/>
          <w:lang w:eastAsia="zh-CN"/>
        </w:rPr>
        <w:t>8</w:t>
      </w:r>
      <w:r w:rsidRPr="00F3335C">
        <w:rPr>
          <w:rFonts w:ascii="Times New Roman" w:hAnsi="Times New Roman" w:cs="Times New Roman"/>
          <w:spacing w:val="-3"/>
          <w:sz w:val="24"/>
          <w:szCs w:val="24"/>
          <w:lang w:eastAsia="zh-CN"/>
        </w:rPr>
        <w:t>部分：水泥生产企业》（</w:t>
      </w:r>
      <w:r w:rsidRPr="00F3335C">
        <w:rPr>
          <w:rFonts w:ascii="Times New Roman" w:hAnsi="Times New Roman" w:cs="Times New Roman"/>
          <w:spacing w:val="-3"/>
          <w:sz w:val="24"/>
          <w:szCs w:val="24"/>
          <w:lang w:eastAsia="zh-CN"/>
        </w:rPr>
        <w:t>GB/T 32151.8—2023</w:t>
      </w:r>
      <w:r w:rsidRPr="00F3335C">
        <w:rPr>
          <w:rFonts w:ascii="Times New Roman" w:hAnsi="Times New Roman" w:cs="Times New Roman"/>
          <w:spacing w:val="-3"/>
          <w:sz w:val="24"/>
          <w:szCs w:val="24"/>
          <w:lang w:eastAsia="zh-CN"/>
        </w:rPr>
        <w:t>）、《企业温室气体排放核算与报告指南</w:t>
      </w:r>
      <w:r w:rsidRPr="00F3335C">
        <w:rPr>
          <w:rFonts w:ascii="Times New Roman" w:hAnsi="Times New Roman" w:cs="Times New Roman"/>
          <w:spacing w:val="-3"/>
          <w:sz w:val="24"/>
          <w:szCs w:val="24"/>
          <w:lang w:eastAsia="zh-CN"/>
        </w:rPr>
        <w:t xml:space="preserve"> </w:t>
      </w:r>
      <w:r w:rsidRPr="00F3335C">
        <w:rPr>
          <w:rFonts w:ascii="Times New Roman" w:hAnsi="Times New Roman" w:cs="Times New Roman"/>
          <w:spacing w:val="-3"/>
          <w:sz w:val="24"/>
          <w:szCs w:val="24"/>
          <w:lang w:eastAsia="zh-CN"/>
        </w:rPr>
        <w:t>水泥行业》</w:t>
      </w:r>
      <w:r w:rsidR="00A54C7B">
        <w:rPr>
          <w:rFonts w:ascii="Times New Roman" w:hAnsi="Times New Roman" w:cs="Times New Roman"/>
          <w:spacing w:val="-3"/>
          <w:sz w:val="24"/>
          <w:szCs w:val="24"/>
          <w:lang w:eastAsia="zh-CN"/>
        </w:rPr>
        <w:t>（</w:t>
      </w:r>
      <w:r w:rsidRPr="00F3335C">
        <w:rPr>
          <w:rFonts w:ascii="Times New Roman" w:hAnsi="Times New Roman" w:cs="Times New Roman"/>
          <w:spacing w:val="-3"/>
          <w:sz w:val="24"/>
          <w:szCs w:val="24"/>
          <w:lang w:eastAsia="zh-CN"/>
        </w:rPr>
        <w:t>CETS-AG-02.01-V01-2024</w:t>
      </w:r>
      <w:r w:rsidR="00A54C7B">
        <w:rPr>
          <w:rFonts w:ascii="Times New Roman" w:hAnsi="Times New Roman" w:cs="Times New Roman"/>
          <w:spacing w:val="-3"/>
          <w:sz w:val="24"/>
          <w:szCs w:val="24"/>
          <w:lang w:eastAsia="zh-CN"/>
        </w:rPr>
        <w:t>）</w:t>
      </w:r>
      <w:r w:rsidRPr="00F3335C">
        <w:rPr>
          <w:rFonts w:ascii="Times New Roman" w:hAnsi="Times New Roman" w:cs="Times New Roman"/>
          <w:spacing w:val="-3"/>
          <w:sz w:val="24"/>
          <w:szCs w:val="24"/>
          <w:lang w:eastAsia="zh-CN"/>
        </w:rPr>
        <w:t>为依据，《水泥单位产品能源消耗限额》（</w:t>
      </w:r>
      <w:r w:rsidRPr="00F3335C">
        <w:rPr>
          <w:rFonts w:ascii="Times New Roman" w:hAnsi="Times New Roman" w:cs="Times New Roman"/>
          <w:spacing w:val="-3"/>
          <w:sz w:val="24"/>
          <w:szCs w:val="24"/>
          <w:lang w:eastAsia="zh-CN"/>
        </w:rPr>
        <w:t>GB 16780—2021</w:t>
      </w:r>
      <w:r w:rsidRPr="00F3335C">
        <w:rPr>
          <w:rFonts w:ascii="Times New Roman" w:hAnsi="Times New Roman" w:cs="Times New Roman"/>
          <w:spacing w:val="-3"/>
          <w:sz w:val="24"/>
          <w:szCs w:val="24"/>
          <w:lang w:eastAsia="zh-CN"/>
        </w:rPr>
        <w:t>）以能源计量数据为基础，提出了水泥熟料相关能耗指标的计算方法，通过以上标准可给出水泥熟料碳排放量量化的具体技术要求和方法，通过多源数据校核，也能夯实碳排放数据质量基础，支撑水泥行业碳达峰、碳中和目标的实现。</w:t>
      </w:r>
    </w:p>
    <w:p w14:paraId="205046A2" w14:textId="77777777" w:rsidR="00352192" w:rsidRPr="00F3335C" w:rsidRDefault="007B7ADF" w:rsidP="00B94C07">
      <w:pPr>
        <w:pStyle w:val="1"/>
        <w:spacing w:before="0" w:after="0" w:line="360" w:lineRule="auto"/>
        <w:ind w:firstLineChars="200" w:firstLine="480"/>
        <w:jc w:val="both"/>
        <w:rPr>
          <w:rFonts w:ascii="Times New Roman" w:hAnsi="Times New Roman" w:cs="Times New Roman"/>
          <w:b w:val="0"/>
          <w:spacing w:val="-1"/>
          <w:sz w:val="24"/>
          <w:szCs w:val="24"/>
          <w:lang w:eastAsia="zh-CN"/>
        </w:rPr>
      </w:pPr>
      <w:r w:rsidRPr="00F3335C">
        <w:rPr>
          <w:rFonts w:ascii="Times New Roman" w:hAnsi="Times New Roman" w:cs="Times New Roman"/>
          <w:b w:val="0"/>
          <w:sz w:val="24"/>
          <w:szCs w:val="24"/>
          <w:lang w:eastAsia="zh-CN"/>
        </w:rPr>
        <w:t>二、编制工作简况</w:t>
      </w:r>
    </w:p>
    <w:p w14:paraId="4FD90151" w14:textId="3512E504" w:rsidR="00634DB9" w:rsidRPr="00F3335C" w:rsidRDefault="00352192" w:rsidP="00924D51">
      <w:pPr>
        <w:spacing w:line="360" w:lineRule="auto"/>
        <w:ind w:firstLine="478"/>
        <w:jc w:val="both"/>
        <w:outlineLvl w:val="2"/>
        <w:rPr>
          <w:rFonts w:ascii="Times New Roman" w:hAnsi="Times New Roman" w:cs="Times New Roman"/>
          <w:sz w:val="24"/>
          <w:szCs w:val="24"/>
          <w:lang w:eastAsia="zh-CN"/>
        </w:rPr>
      </w:pPr>
      <w:r w:rsidRPr="00F3335C">
        <w:rPr>
          <w:rFonts w:ascii="Times New Roman" w:hAnsi="Times New Roman" w:cs="Times New Roman"/>
          <w:spacing w:val="-5"/>
          <w:sz w:val="24"/>
          <w:szCs w:val="24"/>
          <w:lang w:eastAsia="zh-CN"/>
        </w:rPr>
        <w:t>1</w:t>
      </w:r>
      <w:r w:rsidR="00B176EC" w:rsidRPr="00F3335C">
        <w:rPr>
          <w:rFonts w:ascii="Times New Roman" w:hAnsi="Times New Roman" w:cs="Times New Roman"/>
          <w:spacing w:val="-4"/>
          <w:sz w:val="24"/>
          <w:szCs w:val="24"/>
          <w:lang w:eastAsia="zh-CN"/>
        </w:rPr>
        <w:t>.</w:t>
      </w:r>
      <w:r w:rsidR="007B7ADF" w:rsidRPr="00F3335C">
        <w:rPr>
          <w:rFonts w:ascii="Times New Roman" w:hAnsi="Times New Roman" w:cs="Times New Roman"/>
          <w:b/>
          <w:noProof w:val="0"/>
          <w:snapToGrid/>
          <w:color w:val="auto"/>
          <w:kern w:val="2"/>
          <w:sz w:val="24"/>
          <w:szCs w:val="32"/>
          <w:lang w:eastAsia="zh-CN"/>
        </w:rPr>
        <w:t>起草过程</w:t>
      </w:r>
    </w:p>
    <w:p w14:paraId="53146DD2" w14:textId="5AF767D4" w:rsidR="00634DB9" w:rsidRPr="00F3335C" w:rsidRDefault="00632C7D" w:rsidP="00924D51">
      <w:pPr>
        <w:spacing w:line="360" w:lineRule="auto"/>
        <w:ind w:firstLineChars="200" w:firstLine="476"/>
        <w:jc w:val="both"/>
        <w:rPr>
          <w:rFonts w:ascii="Times New Roman" w:hAnsi="Times New Roman" w:cs="Times New Roman"/>
          <w:spacing w:val="-2"/>
          <w:sz w:val="24"/>
          <w:szCs w:val="24"/>
          <w:lang w:eastAsia="zh-CN"/>
        </w:rPr>
      </w:pPr>
      <w:r w:rsidRPr="00F3335C">
        <w:rPr>
          <w:rFonts w:ascii="Times New Roman" w:hAnsi="Times New Roman" w:cs="Times New Roman"/>
          <w:spacing w:val="-2"/>
          <w:sz w:val="24"/>
          <w:szCs w:val="24"/>
          <w:lang w:eastAsia="zh-CN"/>
        </w:rPr>
        <w:t>1</w:t>
      </w:r>
      <w:r w:rsidR="0047521D" w:rsidRPr="00F3335C">
        <w:rPr>
          <w:rFonts w:ascii="Times New Roman" w:hAnsi="Times New Roman" w:cs="Times New Roman"/>
          <w:spacing w:val="-2"/>
          <w:sz w:val="24"/>
          <w:szCs w:val="24"/>
          <w:lang w:eastAsia="zh-CN"/>
        </w:rPr>
        <w:t>）</w:t>
      </w:r>
      <w:r w:rsidRPr="00F3335C">
        <w:rPr>
          <w:rFonts w:ascii="Times New Roman" w:hAnsi="Times New Roman" w:cs="Times New Roman"/>
          <w:spacing w:val="-2"/>
          <w:sz w:val="24"/>
          <w:szCs w:val="24"/>
          <w:lang w:eastAsia="zh-CN"/>
        </w:rPr>
        <w:t xml:space="preserve"> 20</w:t>
      </w:r>
      <w:r w:rsidR="00101CCD" w:rsidRPr="00F3335C">
        <w:rPr>
          <w:rFonts w:ascii="Times New Roman" w:hAnsi="Times New Roman" w:cs="Times New Roman"/>
          <w:spacing w:val="-2"/>
          <w:sz w:val="24"/>
          <w:szCs w:val="24"/>
          <w:lang w:eastAsia="zh-CN"/>
        </w:rPr>
        <w:t>25</w:t>
      </w:r>
      <w:r w:rsidR="007B7ADF" w:rsidRPr="00F3335C">
        <w:rPr>
          <w:rFonts w:ascii="Times New Roman" w:hAnsi="Times New Roman" w:cs="Times New Roman"/>
          <w:spacing w:val="-2"/>
          <w:sz w:val="24"/>
          <w:szCs w:val="24"/>
          <w:lang w:eastAsia="zh-CN"/>
        </w:rPr>
        <w:t>年</w:t>
      </w:r>
      <w:r w:rsidR="007B7ADF" w:rsidRPr="00F3335C">
        <w:rPr>
          <w:rFonts w:ascii="Times New Roman" w:hAnsi="Times New Roman" w:cs="Times New Roman"/>
          <w:spacing w:val="-30"/>
          <w:sz w:val="24"/>
          <w:szCs w:val="24"/>
          <w:lang w:eastAsia="zh-CN"/>
        </w:rPr>
        <w:t xml:space="preserve"> </w:t>
      </w:r>
      <w:r w:rsidR="00101CCD" w:rsidRPr="00F3335C">
        <w:rPr>
          <w:rFonts w:ascii="Times New Roman" w:hAnsi="Times New Roman" w:cs="Times New Roman"/>
          <w:spacing w:val="-2"/>
          <w:sz w:val="24"/>
          <w:szCs w:val="24"/>
          <w:lang w:eastAsia="zh-CN"/>
        </w:rPr>
        <w:t>3</w:t>
      </w:r>
      <w:r w:rsidR="007B7ADF" w:rsidRPr="00F3335C">
        <w:rPr>
          <w:rFonts w:ascii="Times New Roman" w:hAnsi="Times New Roman" w:cs="Times New Roman"/>
          <w:spacing w:val="20"/>
          <w:w w:val="101"/>
          <w:sz w:val="24"/>
          <w:szCs w:val="24"/>
          <w:lang w:eastAsia="zh-CN"/>
        </w:rPr>
        <w:t xml:space="preserve"> </w:t>
      </w:r>
      <w:r w:rsidR="007B7ADF" w:rsidRPr="00F3335C">
        <w:rPr>
          <w:rFonts w:ascii="Times New Roman" w:hAnsi="Times New Roman" w:cs="Times New Roman"/>
          <w:spacing w:val="-2"/>
          <w:sz w:val="24"/>
          <w:szCs w:val="24"/>
          <w:lang w:eastAsia="zh-CN"/>
        </w:rPr>
        <w:t>月，下发了</w:t>
      </w:r>
      <w:r w:rsidR="00101CCD" w:rsidRPr="00F3335C">
        <w:rPr>
          <w:rFonts w:ascii="Times New Roman" w:hAnsi="Times New Roman" w:cs="Times New Roman"/>
          <w:spacing w:val="-2"/>
          <w:sz w:val="24"/>
          <w:szCs w:val="24"/>
          <w:lang w:eastAsia="zh-CN"/>
        </w:rPr>
        <w:t>《省市场监管局关于开展</w:t>
      </w:r>
      <w:r w:rsidR="00101CCD" w:rsidRPr="00F3335C">
        <w:rPr>
          <w:rFonts w:ascii="Times New Roman" w:hAnsi="Times New Roman" w:cs="Times New Roman"/>
          <w:spacing w:val="-2"/>
          <w:sz w:val="24"/>
          <w:szCs w:val="24"/>
          <w:lang w:eastAsia="zh-CN"/>
        </w:rPr>
        <w:t>2025</w:t>
      </w:r>
      <w:r w:rsidR="00101CCD" w:rsidRPr="00F3335C">
        <w:rPr>
          <w:rFonts w:ascii="Times New Roman" w:hAnsi="Times New Roman" w:cs="Times New Roman"/>
          <w:spacing w:val="-2"/>
          <w:sz w:val="24"/>
          <w:szCs w:val="24"/>
          <w:lang w:eastAsia="zh-CN"/>
        </w:rPr>
        <w:t>年度地方计量技术规范制修订工作的通知》（鄂市监量函〔</w:t>
      </w:r>
      <w:r w:rsidR="00101CCD" w:rsidRPr="00F3335C">
        <w:rPr>
          <w:rFonts w:ascii="Times New Roman" w:hAnsi="Times New Roman" w:cs="Times New Roman"/>
          <w:spacing w:val="-2"/>
          <w:sz w:val="24"/>
          <w:szCs w:val="24"/>
          <w:lang w:eastAsia="zh-CN"/>
        </w:rPr>
        <w:t>2025</w:t>
      </w:r>
      <w:r w:rsidR="00101CCD" w:rsidRPr="00F3335C">
        <w:rPr>
          <w:rFonts w:ascii="Times New Roman" w:hAnsi="Times New Roman" w:cs="Times New Roman"/>
          <w:spacing w:val="-2"/>
          <w:sz w:val="24"/>
          <w:szCs w:val="24"/>
          <w:lang w:eastAsia="zh-CN"/>
        </w:rPr>
        <w:t>〕</w:t>
      </w:r>
      <w:r w:rsidR="00101CCD" w:rsidRPr="00F3335C">
        <w:rPr>
          <w:rFonts w:ascii="Times New Roman" w:hAnsi="Times New Roman" w:cs="Times New Roman"/>
          <w:spacing w:val="-2"/>
          <w:sz w:val="24"/>
          <w:szCs w:val="24"/>
          <w:lang w:eastAsia="zh-CN"/>
        </w:rPr>
        <w:t>51</w:t>
      </w:r>
      <w:r w:rsidR="00101CCD" w:rsidRPr="00F3335C">
        <w:rPr>
          <w:rFonts w:ascii="Times New Roman" w:hAnsi="Times New Roman" w:cs="Times New Roman"/>
          <w:spacing w:val="-2"/>
          <w:sz w:val="24"/>
          <w:szCs w:val="24"/>
          <w:lang w:eastAsia="zh-CN"/>
        </w:rPr>
        <w:t>号）</w:t>
      </w:r>
      <w:r w:rsidRPr="00F3335C">
        <w:rPr>
          <w:rFonts w:ascii="Times New Roman" w:hAnsi="Times New Roman" w:cs="Times New Roman"/>
          <w:spacing w:val="-2"/>
          <w:sz w:val="24"/>
          <w:szCs w:val="24"/>
          <w:lang w:eastAsia="zh-CN"/>
        </w:rPr>
        <w:t>，</w:t>
      </w:r>
      <w:r w:rsidR="00511E0D" w:rsidRPr="00F3335C">
        <w:rPr>
          <w:rFonts w:ascii="Times New Roman" w:hAnsi="Times New Roman" w:cs="Times New Roman"/>
          <w:spacing w:val="-2"/>
          <w:sz w:val="24"/>
          <w:szCs w:val="24"/>
          <w:lang w:eastAsia="zh-CN"/>
        </w:rPr>
        <w:t>提出技术规范制定的</w:t>
      </w:r>
      <w:r w:rsidR="00951032" w:rsidRPr="00F3335C">
        <w:rPr>
          <w:rFonts w:ascii="Times New Roman" w:hAnsi="Times New Roman" w:cs="Times New Roman"/>
          <w:spacing w:val="-2"/>
          <w:sz w:val="24"/>
          <w:szCs w:val="24"/>
          <w:lang w:eastAsia="zh-CN"/>
        </w:rPr>
        <w:t>相关</w:t>
      </w:r>
      <w:r w:rsidR="00511E0D" w:rsidRPr="00F3335C">
        <w:rPr>
          <w:rFonts w:ascii="Times New Roman" w:hAnsi="Times New Roman" w:cs="Times New Roman"/>
          <w:spacing w:val="-2"/>
          <w:sz w:val="24"/>
          <w:szCs w:val="24"/>
          <w:lang w:eastAsia="zh-CN"/>
        </w:rPr>
        <w:t>任务</w:t>
      </w:r>
      <w:r w:rsidRPr="00F3335C">
        <w:rPr>
          <w:rFonts w:ascii="Times New Roman" w:hAnsi="Times New Roman" w:cs="Times New Roman"/>
          <w:spacing w:val="-2"/>
          <w:sz w:val="24"/>
          <w:szCs w:val="24"/>
          <w:lang w:eastAsia="zh-CN"/>
        </w:rPr>
        <w:t>要求</w:t>
      </w:r>
      <w:r w:rsidR="002A7454" w:rsidRPr="00F3335C">
        <w:rPr>
          <w:rFonts w:ascii="Times New Roman" w:hAnsi="Times New Roman" w:cs="Times New Roman"/>
          <w:spacing w:val="-2"/>
          <w:sz w:val="24"/>
          <w:szCs w:val="24"/>
          <w:lang w:eastAsia="zh-CN"/>
        </w:rPr>
        <w:t>。</w:t>
      </w:r>
    </w:p>
    <w:p w14:paraId="51C5F29F" w14:textId="57C3A875" w:rsidR="00B1046E" w:rsidRPr="00F3335C" w:rsidRDefault="0047521D" w:rsidP="00250EC8">
      <w:pPr>
        <w:spacing w:line="360" w:lineRule="auto"/>
        <w:ind w:firstLineChars="200" w:firstLine="476"/>
        <w:jc w:val="both"/>
        <w:rPr>
          <w:rFonts w:ascii="Times New Roman" w:hAnsi="Times New Roman" w:cs="Times New Roman"/>
          <w:spacing w:val="-2"/>
          <w:sz w:val="24"/>
          <w:szCs w:val="24"/>
          <w:lang w:eastAsia="zh-CN"/>
        </w:rPr>
      </w:pPr>
      <w:r w:rsidRPr="00F3335C">
        <w:rPr>
          <w:rFonts w:ascii="Times New Roman" w:hAnsi="Times New Roman" w:cs="Times New Roman"/>
          <w:spacing w:val="-2"/>
          <w:sz w:val="24"/>
          <w:szCs w:val="24"/>
          <w:lang w:eastAsia="zh-CN"/>
        </w:rPr>
        <w:t>2</w:t>
      </w:r>
      <w:r w:rsidRPr="00F3335C">
        <w:rPr>
          <w:rFonts w:ascii="Times New Roman" w:hAnsi="Times New Roman" w:cs="Times New Roman"/>
          <w:spacing w:val="-2"/>
          <w:sz w:val="24"/>
          <w:szCs w:val="24"/>
          <w:lang w:eastAsia="zh-CN"/>
        </w:rPr>
        <w:t>）</w:t>
      </w:r>
      <w:r w:rsidR="00550EAA" w:rsidRPr="00F3335C">
        <w:rPr>
          <w:rFonts w:ascii="Times New Roman" w:hAnsi="Times New Roman" w:cs="Times New Roman"/>
          <w:spacing w:val="-2"/>
          <w:sz w:val="24"/>
          <w:szCs w:val="24"/>
          <w:lang w:eastAsia="zh-CN"/>
        </w:rPr>
        <w:t xml:space="preserve">2025 </w:t>
      </w:r>
      <w:r w:rsidR="00550EAA" w:rsidRPr="00F3335C">
        <w:rPr>
          <w:rFonts w:ascii="Times New Roman" w:hAnsi="Times New Roman" w:cs="Times New Roman"/>
          <w:spacing w:val="-2"/>
          <w:sz w:val="24"/>
          <w:szCs w:val="24"/>
          <w:lang w:eastAsia="zh-CN"/>
        </w:rPr>
        <w:t>年</w:t>
      </w:r>
      <w:r w:rsidR="00550EAA" w:rsidRPr="00F3335C">
        <w:rPr>
          <w:rFonts w:ascii="Times New Roman" w:hAnsi="Times New Roman" w:cs="Times New Roman"/>
          <w:spacing w:val="-2"/>
          <w:sz w:val="24"/>
          <w:szCs w:val="24"/>
          <w:lang w:eastAsia="zh-CN"/>
        </w:rPr>
        <w:t xml:space="preserve"> </w:t>
      </w:r>
      <w:r w:rsidR="00511E0D" w:rsidRPr="00F3335C">
        <w:rPr>
          <w:rFonts w:ascii="Times New Roman" w:hAnsi="Times New Roman" w:cs="Times New Roman"/>
          <w:spacing w:val="-2"/>
          <w:sz w:val="24"/>
          <w:szCs w:val="24"/>
          <w:lang w:eastAsia="zh-CN"/>
        </w:rPr>
        <w:t>3</w:t>
      </w:r>
      <w:r w:rsidR="00550EAA" w:rsidRPr="00F3335C">
        <w:rPr>
          <w:rFonts w:ascii="Times New Roman" w:hAnsi="Times New Roman" w:cs="Times New Roman"/>
          <w:spacing w:val="-2"/>
          <w:sz w:val="24"/>
          <w:szCs w:val="24"/>
          <w:lang w:eastAsia="zh-CN"/>
        </w:rPr>
        <w:t>月至</w:t>
      </w:r>
      <w:r w:rsidR="00550EAA" w:rsidRPr="00F3335C">
        <w:rPr>
          <w:rFonts w:ascii="Times New Roman" w:hAnsi="Times New Roman" w:cs="Times New Roman"/>
          <w:spacing w:val="-2"/>
          <w:sz w:val="24"/>
          <w:szCs w:val="24"/>
          <w:lang w:eastAsia="zh-CN"/>
        </w:rPr>
        <w:t xml:space="preserve"> 202</w:t>
      </w:r>
      <w:r w:rsidR="00511E0D" w:rsidRPr="00F3335C">
        <w:rPr>
          <w:rFonts w:ascii="Times New Roman" w:hAnsi="Times New Roman" w:cs="Times New Roman"/>
          <w:spacing w:val="-2"/>
          <w:sz w:val="24"/>
          <w:szCs w:val="24"/>
          <w:lang w:eastAsia="zh-CN"/>
        </w:rPr>
        <w:t>5</w:t>
      </w:r>
      <w:r w:rsidR="00550EAA" w:rsidRPr="00F3335C">
        <w:rPr>
          <w:rFonts w:ascii="Times New Roman" w:hAnsi="Times New Roman" w:cs="Times New Roman"/>
          <w:spacing w:val="-2"/>
          <w:sz w:val="24"/>
          <w:szCs w:val="24"/>
          <w:lang w:eastAsia="zh-CN"/>
        </w:rPr>
        <w:t xml:space="preserve"> </w:t>
      </w:r>
      <w:r w:rsidR="00550EAA" w:rsidRPr="00F3335C">
        <w:rPr>
          <w:rFonts w:ascii="Times New Roman" w:hAnsi="Times New Roman" w:cs="Times New Roman"/>
          <w:spacing w:val="-2"/>
          <w:sz w:val="24"/>
          <w:szCs w:val="24"/>
          <w:lang w:eastAsia="zh-CN"/>
        </w:rPr>
        <w:t>年</w:t>
      </w:r>
      <w:r w:rsidR="00550EAA" w:rsidRPr="00F3335C">
        <w:rPr>
          <w:rFonts w:ascii="Times New Roman" w:hAnsi="Times New Roman" w:cs="Times New Roman"/>
          <w:spacing w:val="-2"/>
          <w:sz w:val="24"/>
          <w:szCs w:val="24"/>
          <w:lang w:eastAsia="zh-CN"/>
        </w:rPr>
        <w:t xml:space="preserve"> </w:t>
      </w:r>
      <w:r w:rsidR="00511E0D" w:rsidRPr="00F3335C">
        <w:rPr>
          <w:rFonts w:ascii="Times New Roman" w:hAnsi="Times New Roman" w:cs="Times New Roman"/>
          <w:spacing w:val="-2"/>
          <w:sz w:val="24"/>
          <w:szCs w:val="24"/>
          <w:lang w:eastAsia="zh-CN"/>
        </w:rPr>
        <w:t>5</w:t>
      </w:r>
      <w:r w:rsidR="00550EAA" w:rsidRPr="00F3335C">
        <w:rPr>
          <w:rFonts w:ascii="Times New Roman" w:hAnsi="Times New Roman" w:cs="Times New Roman"/>
          <w:spacing w:val="-2"/>
          <w:sz w:val="24"/>
          <w:szCs w:val="24"/>
          <w:lang w:eastAsia="zh-CN"/>
        </w:rPr>
        <w:t>月，</w:t>
      </w:r>
      <w:r w:rsidR="0066764D" w:rsidRPr="00F3335C">
        <w:rPr>
          <w:rFonts w:ascii="Times New Roman" w:hAnsi="Times New Roman" w:cs="Times New Roman"/>
          <w:noProof w:val="0"/>
          <w:snapToGrid/>
          <w:color w:val="auto"/>
          <w:sz w:val="24"/>
          <w:szCs w:val="24"/>
          <w:lang w:eastAsia="zh-CN"/>
        </w:rPr>
        <w:t>完成《</w:t>
      </w:r>
      <w:r w:rsidR="006E0100" w:rsidRPr="00F3335C">
        <w:rPr>
          <w:rFonts w:ascii="Times New Roman" w:hAnsi="Times New Roman" w:cs="Times New Roman"/>
          <w:noProof w:val="0"/>
          <w:snapToGrid/>
          <w:color w:val="auto"/>
          <w:sz w:val="24"/>
          <w:szCs w:val="24"/>
          <w:lang w:eastAsia="zh-CN"/>
        </w:rPr>
        <w:t>湖北省水泥行业碳计量技术规范水泥熟料碳排放量量化</w:t>
      </w:r>
      <w:r w:rsidR="005A50DC" w:rsidRPr="00F3335C">
        <w:rPr>
          <w:rFonts w:ascii="Times New Roman" w:hAnsi="Times New Roman" w:cs="Times New Roman"/>
          <w:noProof w:val="0"/>
          <w:snapToGrid/>
          <w:color w:val="auto"/>
          <w:sz w:val="24"/>
          <w:szCs w:val="24"/>
          <w:lang w:eastAsia="zh-CN"/>
        </w:rPr>
        <w:t>》地方计量规范立项初稿、规范编制方案</w:t>
      </w:r>
      <w:r w:rsidR="00550EAA" w:rsidRPr="00F3335C">
        <w:rPr>
          <w:rFonts w:ascii="Times New Roman" w:hAnsi="Times New Roman" w:cs="Times New Roman"/>
          <w:spacing w:val="-2"/>
          <w:sz w:val="24"/>
          <w:szCs w:val="24"/>
          <w:lang w:eastAsia="zh-CN"/>
        </w:rPr>
        <w:t>。</w:t>
      </w:r>
    </w:p>
    <w:p w14:paraId="03E07980" w14:textId="0260102A" w:rsidR="00EA615A" w:rsidRPr="00F3335C" w:rsidRDefault="00E15DAE" w:rsidP="00205A83">
      <w:pPr>
        <w:spacing w:line="360" w:lineRule="auto"/>
        <w:ind w:firstLineChars="200" w:firstLine="476"/>
        <w:jc w:val="both"/>
        <w:rPr>
          <w:rFonts w:ascii="Times New Roman" w:hAnsi="Times New Roman" w:cs="Times New Roman"/>
          <w:spacing w:val="-2"/>
          <w:sz w:val="24"/>
          <w:szCs w:val="24"/>
          <w:lang w:eastAsia="zh-CN"/>
        </w:rPr>
      </w:pPr>
      <w:r w:rsidRPr="00F3335C">
        <w:rPr>
          <w:rFonts w:ascii="Times New Roman" w:hAnsi="Times New Roman" w:cs="Times New Roman"/>
          <w:spacing w:val="-2"/>
          <w:sz w:val="24"/>
          <w:szCs w:val="24"/>
          <w:lang w:eastAsia="zh-CN"/>
        </w:rPr>
        <w:t>3</w:t>
      </w:r>
      <w:r w:rsidR="0047521D" w:rsidRPr="00F3335C">
        <w:rPr>
          <w:rFonts w:ascii="Times New Roman" w:hAnsi="Times New Roman" w:cs="Times New Roman"/>
          <w:spacing w:val="-2"/>
          <w:sz w:val="24"/>
          <w:szCs w:val="24"/>
          <w:lang w:eastAsia="zh-CN"/>
        </w:rPr>
        <w:t>）</w:t>
      </w:r>
      <w:r w:rsidR="00F62FE1" w:rsidRPr="00F3335C">
        <w:rPr>
          <w:rFonts w:ascii="Times New Roman" w:hAnsi="Times New Roman" w:cs="Times New Roman"/>
          <w:spacing w:val="-2"/>
          <w:sz w:val="24"/>
          <w:szCs w:val="24"/>
          <w:lang w:eastAsia="zh-CN"/>
        </w:rPr>
        <w:t>2024</w:t>
      </w:r>
      <w:r w:rsidR="00F62FE1" w:rsidRPr="00F3335C">
        <w:rPr>
          <w:rFonts w:ascii="Times New Roman" w:hAnsi="Times New Roman" w:cs="Times New Roman"/>
          <w:spacing w:val="-2"/>
          <w:sz w:val="24"/>
          <w:szCs w:val="24"/>
          <w:lang w:eastAsia="zh-CN"/>
        </w:rPr>
        <w:t>年</w:t>
      </w:r>
      <w:r w:rsidR="00F62FE1" w:rsidRPr="00F3335C">
        <w:rPr>
          <w:rFonts w:ascii="Times New Roman" w:hAnsi="Times New Roman" w:cs="Times New Roman"/>
          <w:spacing w:val="-2"/>
          <w:sz w:val="24"/>
          <w:szCs w:val="24"/>
          <w:lang w:eastAsia="zh-CN"/>
        </w:rPr>
        <w:t>6</w:t>
      </w:r>
      <w:r w:rsidR="00F62FE1" w:rsidRPr="00F3335C">
        <w:rPr>
          <w:rFonts w:ascii="Times New Roman" w:hAnsi="Times New Roman" w:cs="Times New Roman"/>
          <w:spacing w:val="-2"/>
          <w:sz w:val="24"/>
          <w:szCs w:val="24"/>
          <w:lang w:eastAsia="zh-CN"/>
        </w:rPr>
        <w:t>月至</w:t>
      </w:r>
      <w:r w:rsidR="00F62FE1" w:rsidRPr="00F3335C">
        <w:rPr>
          <w:rFonts w:ascii="Times New Roman" w:hAnsi="Times New Roman" w:cs="Times New Roman"/>
          <w:spacing w:val="-2"/>
          <w:sz w:val="24"/>
          <w:szCs w:val="24"/>
          <w:lang w:eastAsia="zh-CN"/>
        </w:rPr>
        <w:t>2024</w:t>
      </w:r>
      <w:r w:rsidR="00F62FE1" w:rsidRPr="00F3335C">
        <w:rPr>
          <w:rFonts w:ascii="Times New Roman" w:hAnsi="Times New Roman" w:cs="Times New Roman"/>
          <w:spacing w:val="-2"/>
          <w:sz w:val="24"/>
          <w:szCs w:val="24"/>
          <w:lang w:eastAsia="zh-CN"/>
        </w:rPr>
        <w:t>年</w:t>
      </w:r>
      <w:r w:rsidR="00F62FE1" w:rsidRPr="00F3335C">
        <w:rPr>
          <w:rFonts w:ascii="Times New Roman" w:hAnsi="Times New Roman" w:cs="Times New Roman"/>
          <w:spacing w:val="-2"/>
          <w:sz w:val="24"/>
          <w:szCs w:val="24"/>
          <w:lang w:eastAsia="zh-CN"/>
        </w:rPr>
        <w:t>9</w:t>
      </w:r>
      <w:r w:rsidR="00F62FE1" w:rsidRPr="00F3335C">
        <w:rPr>
          <w:rFonts w:ascii="Times New Roman" w:hAnsi="Times New Roman" w:cs="Times New Roman"/>
          <w:spacing w:val="-2"/>
          <w:sz w:val="24"/>
          <w:szCs w:val="24"/>
          <w:lang w:eastAsia="zh-CN"/>
        </w:rPr>
        <w:t>月，编制组通过</w:t>
      </w:r>
      <w:r w:rsidR="009F7799" w:rsidRPr="00F3335C">
        <w:rPr>
          <w:rFonts w:ascii="Times New Roman" w:hAnsi="Times New Roman" w:cs="Times New Roman"/>
          <w:spacing w:val="-2"/>
          <w:sz w:val="24"/>
          <w:szCs w:val="24"/>
          <w:lang w:eastAsia="zh-CN"/>
        </w:rPr>
        <w:t>编制组</w:t>
      </w:r>
      <w:r w:rsidR="00F62FE1" w:rsidRPr="00F3335C">
        <w:rPr>
          <w:rFonts w:ascii="Times New Roman" w:hAnsi="Times New Roman" w:cs="Times New Roman"/>
          <w:spacing w:val="-2"/>
          <w:sz w:val="24"/>
          <w:szCs w:val="24"/>
          <w:lang w:eastAsia="zh-CN"/>
        </w:rPr>
        <w:t>专家</w:t>
      </w:r>
      <w:r w:rsidR="009F7799" w:rsidRPr="00F3335C">
        <w:rPr>
          <w:rFonts w:ascii="Times New Roman" w:hAnsi="Times New Roman" w:cs="Times New Roman"/>
          <w:spacing w:val="-2"/>
          <w:sz w:val="24"/>
          <w:szCs w:val="24"/>
          <w:lang w:eastAsia="zh-CN"/>
        </w:rPr>
        <w:t>成员</w:t>
      </w:r>
      <w:r w:rsidR="00F62FE1" w:rsidRPr="00F3335C">
        <w:rPr>
          <w:rFonts w:ascii="Times New Roman" w:hAnsi="Times New Roman" w:cs="Times New Roman"/>
          <w:spacing w:val="-2"/>
          <w:sz w:val="24"/>
          <w:szCs w:val="24"/>
          <w:lang w:eastAsia="zh-CN"/>
        </w:rPr>
        <w:t>多次会议沟通，吸纳专家及工作组成员意见修改形成征求意见稿草案及编制说明。</w:t>
      </w:r>
    </w:p>
    <w:p w14:paraId="7771BCF5" w14:textId="29CE34D7" w:rsidR="0043674F" w:rsidRPr="00624DC1" w:rsidRDefault="0047521D" w:rsidP="00924D51">
      <w:pPr>
        <w:spacing w:line="360" w:lineRule="auto"/>
        <w:ind w:firstLine="478"/>
        <w:jc w:val="both"/>
        <w:outlineLvl w:val="2"/>
        <w:rPr>
          <w:rFonts w:ascii="Times New Roman" w:hAnsi="Times New Roman" w:cs="Times New Roman"/>
          <w:b/>
          <w:spacing w:val="-2"/>
          <w:sz w:val="24"/>
          <w:szCs w:val="24"/>
          <w:lang w:eastAsia="zh-CN"/>
        </w:rPr>
      </w:pPr>
      <w:r w:rsidRPr="00624DC1">
        <w:rPr>
          <w:rFonts w:ascii="Times New Roman" w:hAnsi="Times New Roman" w:cs="Times New Roman"/>
          <w:b/>
          <w:spacing w:val="-5"/>
          <w:sz w:val="24"/>
          <w:szCs w:val="24"/>
          <w:lang w:eastAsia="zh-CN"/>
        </w:rPr>
        <w:t>2</w:t>
      </w:r>
      <w:r w:rsidR="00B176EC" w:rsidRPr="00624DC1">
        <w:rPr>
          <w:rFonts w:ascii="Times New Roman" w:hAnsi="Times New Roman" w:cs="Times New Roman"/>
          <w:b/>
          <w:spacing w:val="-5"/>
          <w:sz w:val="24"/>
          <w:szCs w:val="24"/>
          <w:lang w:eastAsia="zh-CN"/>
        </w:rPr>
        <w:t>.</w:t>
      </w:r>
      <w:r w:rsidR="00C17775" w:rsidRPr="00624DC1">
        <w:rPr>
          <w:rFonts w:ascii="Times New Roman" w:hAnsi="Times New Roman" w:cs="Times New Roman"/>
          <w:b/>
          <w:spacing w:val="-5"/>
          <w:sz w:val="24"/>
          <w:szCs w:val="24"/>
          <w:lang w:eastAsia="zh-CN"/>
        </w:rPr>
        <w:t>规范</w:t>
      </w:r>
      <w:r w:rsidR="00342589" w:rsidRPr="00624DC1">
        <w:rPr>
          <w:rFonts w:ascii="Times New Roman" w:hAnsi="Times New Roman" w:cs="Times New Roman"/>
          <w:b/>
          <w:spacing w:val="-5"/>
          <w:sz w:val="24"/>
          <w:szCs w:val="24"/>
          <w:lang w:eastAsia="zh-CN"/>
        </w:rPr>
        <w:t>分工</w:t>
      </w:r>
    </w:p>
    <w:p w14:paraId="7D142000" w14:textId="02A4369B" w:rsidR="00342589" w:rsidRPr="00F3335C" w:rsidRDefault="00342589" w:rsidP="00924D51">
      <w:pPr>
        <w:spacing w:line="360" w:lineRule="auto"/>
        <w:ind w:firstLineChars="200" w:firstLine="480"/>
        <w:jc w:val="both"/>
        <w:rPr>
          <w:rFonts w:ascii="Times New Roman" w:hAnsi="Times New Roman" w:cs="Times New Roman"/>
          <w:sz w:val="24"/>
          <w:szCs w:val="32"/>
          <w:lang w:eastAsia="zh-CN"/>
        </w:rPr>
      </w:pPr>
      <w:r w:rsidRPr="00F3335C">
        <w:rPr>
          <w:rFonts w:ascii="Times New Roman" w:hAnsi="Times New Roman" w:cs="Times New Roman"/>
          <w:sz w:val="24"/>
          <w:szCs w:val="32"/>
          <w:lang w:eastAsia="zh-CN"/>
        </w:rPr>
        <w:t>本</w:t>
      </w:r>
      <w:r w:rsidR="0056285E" w:rsidRPr="00F3335C">
        <w:rPr>
          <w:rFonts w:ascii="Times New Roman" w:hAnsi="Times New Roman" w:cs="Times New Roman"/>
          <w:sz w:val="24"/>
          <w:szCs w:val="32"/>
          <w:lang w:eastAsia="zh-CN"/>
        </w:rPr>
        <w:t>规范</w:t>
      </w:r>
      <w:r w:rsidRPr="00F3335C">
        <w:rPr>
          <w:rFonts w:ascii="Times New Roman" w:hAnsi="Times New Roman" w:cs="Times New Roman"/>
          <w:sz w:val="24"/>
          <w:szCs w:val="32"/>
          <w:lang w:eastAsia="zh-CN"/>
        </w:rPr>
        <w:t>由</w:t>
      </w:r>
      <w:r w:rsidR="00C1184E" w:rsidRPr="00F3335C">
        <w:rPr>
          <w:rFonts w:ascii="Times New Roman" w:hAnsi="Times New Roman" w:cs="Times New Roman"/>
          <w:sz w:val="24"/>
          <w:szCs w:val="32"/>
          <w:lang w:eastAsia="zh-CN"/>
        </w:rPr>
        <w:t>华新水泥股份有限公司</w:t>
      </w:r>
      <w:r w:rsidRPr="00F3335C">
        <w:rPr>
          <w:rFonts w:ascii="Times New Roman" w:hAnsi="Times New Roman" w:cs="Times New Roman"/>
          <w:sz w:val="24"/>
          <w:szCs w:val="32"/>
          <w:lang w:eastAsia="zh-CN"/>
        </w:rPr>
        <w:t>、</w:t>
      </w:r>
      <w:r w:rsidR="00B26E8B" w:rsidRPr="00F3335C">
        <w:rPr>
          <w:rFonts w:ascii="Times New Roman" w:hAnsi="Times New Roman" w:cs="Times New Roman"/>
          <w:sz w:val="24"/>
          <w:szCs w:val="32"/>
          <w:lang w:eastAsia="zh-CN"/>
        </w:rPr>
        <w:t>华新水泥股份有限公司技术研究院</w:t>
      </w:r>
      <w:r w:rsidR="009F7526" w:rsidRPr="00F3335C">
        <w:rPr>
          <w:rFonts w:ascii="Times New Roman" w:hAnsi="Times New Roman" w:cs="Times New Roman"/>
          <w:sz w:val="24"/>
          <w:szCs w:val="32"/>
          <w:lang w:eastAsia="zh-CN"/>
        </w:rPr>
        <w:t>、</w:t>
      </w:r>
      <w:r w:rsidR="00C1184E" w:rsidRPr="00F3335C">
        <w:rPr>
          <w:rFonts w:ascii="Times New Roman" w:hAnsi="Times New Roman" w:cs="Times New Roman"/>
          <w:sz w:val="24"/>
          <w:szCs w:val="32"/>
          <w:lang w:eastAsia="zh-CN"/>
        </w:rPr>
        <w:t>中国计量科学研究院、</w:t>
      </w:r>
      <w:r w:rsidR="009F7526" w:rsidRPr="00F3335C">
        <w:rPr>
          <w:rFonts w:ascii="Times New Roman" w:hAnsi="Times New Roman" w:cs="Times New Roman"/>
          <w:sz w:val="24"/>
          <w:szCs w:val="32"/>
          <w:lang w:eastAsia="zh-CN"/>
        </w:rPr>
        <w:t>湖北省计量测试技术研究院</w:t>
      </w:r>
      <w:r w:rsidRPr="00F3335C">
        <w:rPr>
          <w:rFonts w:ascii="Times New Roman" w:hAnsi="Times New Roman" w:cs="Times New Roman"/>
          <w:sz w:val="24"/>
          <w:szCs w:val="32"/>
          <w:lang w:eastAsia="zh-CN"/>
        </w:rPr>
        <w:t>等相关企业及科研院所负责起草、调研和验证工作。具体分工如下：</w:t>
      </w:r>
    </w:p>
    <w:p w14:paraId="081C9E68" w14:textId="09404116" w:rsidR="00342589" w:rsidRPr="00F3335C" w:rsidRDefault="00342589" w:rsidP="003A2AEA">
      <w:pPr>
        <w:spacing w:beforeLines="50" w:before="120"/>
        <w:jc w:val="center"/>
        <w:rPr>
          <w:rFonts w:ascii="Times New Roman" w:hAnsi="Times New Roman" w:cs="Times New Roman"/>
          <w:b/>
          <w:lang w:eastAsia="zh-CN"/>
        </w:rPr>
      </w:pPr>
      <w:r w:rsidRPr="00F3335C">
        <w:rPr>
          <w:rFonts w:ascii="Times New Roman" w:hAnsi="Times New Roman" w:cs="Times New Roman"/>
          <w:b/>
          <w:lang w:eastAsia="zh-CN"/>
        </w:rPr>
        <w:t>表</w:t>
      </w:r>
      <w:r w:rsidRPr="00F3335C">
        <w:rPr>
          <w:rFonts w:ascii="Times New Roman" w:hAnsi="Times New Roman" w:cs="Times New Roman"/>
          <w:b/>
          <w:lang w:eastAsia="zh-CN"/>
        </w:rPr>
        <w:t xml:space="preserve">2  </w:t>
      </w:r>
      <w:r w:rsidR="003A2AEA" w:rsidRPr="00F3335C">
        <w:rPr>
          <w:rFonts w:ascii="Times New Roman" w:hAnsi="Times New Roman" w:cs="Times New Roman"/>
          <w:b/>
          <w:lang w:eastAsia="zh-CN"/>
        </w:rPr>
        <w:t>编制</w:t>
      </w:r>
      <w:r w:rsidRPr="00F3335C">
        <w:rPr>
          <w:rFonts w:ascii="Times New Roman" w:hAnsi="Times New Roman" w:cs="Times New Roman"/>
          <w:b/>
          <w:lang w:eastAsia="zh-CN"/>
        </w:rPr>
        <w:t>单位分工</w:t>
      </w:r>
    </w:p>
    <w:tbl>
      <w:tblPr>
        <w:tblStyle w:val="11"/>
        <w:tblW w:w="0" w:type="auto"/>
        <w:tblLook w:val="04A0" w:firstRow="1" w:lastRow="0" w:firstColumn="1" w:lastColumn="0" w:noHBand="0" w:noVBand="1"/>
      </w:tblPr>
      <w:tblGrid>
        <w:gridCol w:w="4125"/>
        <w:gridCol w:w="3925"/>
      </w:tblGrid>
      <w:tr w:rsidR="00342589" w:rsidRPr="00F3335C" w14:paraId="75DFE1A3" w14:textId="77777777" w:rsidTr="00EA72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5" w:type="dxa"/>
          </w:tcPr>
          <w:p w14:paraId="4CF5BFBE" w14:textId="77777777" w:rsidR="00342589" w:rsidRPr="00F3335C" w:rsidRDefault="00342589" w:rsidP="00924D51">
            <w:pPr>
              <w:jc w:val="both"/>
              <w:rPr>
                <w:rFonts w:eastAsiaTheme="minorEastAsia"/>
                <w:b w:val="0"/>
                <w:bCs w:val="0"/>
                <w:szCs w:val="21"/>
              </w:rPr>
            </w:pPr>
            <w:r w:rsidRPr="00F3335C">
              <w:rPr>
                <w:rFonts w:eastAsiaTheme="minorEastAsia"/>
                <w:szCs w:val="21"/>
              </w:rPr>
              <w:t>单位名称</w:t>
            </w:r>
          </w:p>
        </w:tc>
        <w:tc>
          <w:tcPr>
            <w:tcW w:w="3925" w:type="dxa"/>
          </w:tcPr>
          <w:p w14:paraId="0AC9AC33" w14:textId="77777777" w:rsidR="00342589" w:rsidRPr="00F3335C" w:rsidRDefault="00342589" w:rsidP="00924D51">
            <w:pPr>
              <w:jc w:val="both"/>
              <w:cnfStyle w:val="100000000000" w:firstRow="1" w:lastRow="0" w:firstColumn="0" w:lastColumn="0" w:oddVBand="0" w:evenVBand="0" w:oddHBand="0" w:evenHBand="0" w:firstRowFirstColumn="0" w:firstRowLastColumn="0" w:lastRowFirstColumn="0" w:lastRowLastColumn="0"/>
              <w:rPr>
                <w:rFonts w:eastAsiaTheme="minorEastAsia"/>
                <w:b w:val="0"/>
                <w:bCs w:val="0"/>
                <w:szCs w:val="21"/>
              </w:rPr>
            </w:pPr>
            <w:r w:rsidRPr="00F3335C">
              <w:rPr>
                <w:rFonts w:eastAsiaTheme="minorEastAsia"/>
                <w:szCs w:val="21"/>
              </w:rPr>
              <w:t>工作内容</w:t>
            </w:r>
          </w:p>
        </w:tc>
      </w:tr>
      <w:tr w:rsidR="00277497" w:rsidRPr="00F3335C" w14:paraId="22412C86" w14:textId="77777777" w:rsidTr="00EA72A9">
        <w:tc>
          <w:tcPr>
            <w:cnfStyle w:val="001000000000" w:firstRow="0" w:lastRow="0" w:firstColumn="1" w:lastColumn="0" w:oddVBand="0" w:evenVBand="0" w:oddHBand="0" w:evenHBand="0" w:firstRowFirstColumn="0" w:firstRowLastColumn="0" w:lastRowFirstColumn="0" w:lastRowLastColumn="0"/>
            <w:tcW w:w="4125" w:type="dxa"/>
            <w:tcBorders>
              <w:top w:val="single" w:sz="8" w:space="0" w:color="000000" w:themeColor="text1"/>
              <w:bottom w:val="single" w:sz="4" w:space="0" w:color="000000" w:themeColor="text1"/>
            </w:tcBorders>
            <w:vAlign w:val="center"/>
          </w:tcPr>
          <w:p w14:paraId="28E02480" w14:textId="70E127B2" w:rsidR="007D47FB" w:rsidRPr="00F3335C" w:rsidRDefault="00277497" w:rsidP="00924D51">
            <w:pPr>
              <w:jc w:val="both"/>
              <w:rPr>
                <w:rFonts w:eastAsiaTheme="minorEastAsia"/>
                <w:b w:val="0"/>
                <w:szCs w:val="21"/>
              </w:rPr>
            </w:pPr>
            <w:r w:rsidRPr="00F3335C">
              <w:rPr>
                <w:rFonts w:eastAsiaTheme="minorEastAsia"/>
                <w:b w:val="0"/>
                <w:szCs w:val="21"/>
              </w:rPr>
              <w:t>华新水泥股份有限公司</w:t>
            </w:r>
          </w:p>
        </w:tc>
        <w:tc>
          <w:tcPr>
            <w:tcW w:w="3925" w:type="dxa"/>
            <w:tcBorders>
              <w:top w:val="single" w:sz="8" w:space="0" w:color="000000" w:themeColor="text1"/>
              <w:bottom w:val="single" w:sz="4" w:space="0" w:color="000000" w:themeColor="text1"/>
            </w:tcBorders>
            <w:vAlign w:val="center"/>
          </w:tcPr>
          <w:p w14:paraId="39E506C3" w14:textId="69309AF2" w:rsidR="00277497" w:rsidRPr="00F3335C" w:rsidRDefault="00B76F57" w:rsidP="00924D51">
            <w:pPr>
              <w:jc w:val="both"/>
              <w:cnfStyle w:val="000000000000" w:firstRow="0" w:lastRow="0" w:firstColumn="0" w:lastColumn="0" w:oddVBand="0" w:evenVBand="0" w:oddHBand="0" w:evenHBand="0" w:firstRowFirstColumn="0" w:firstRowLastColumn="0" w:lastRowFirstColumn="0" w:lastRowLastColumn="0"/>
              <w:rPr>
                <w:rFonts w:eastAsiaTheme="minorEastAsia"/>
                <w:bCs/>
                <w:szCs w:val="21"/>
              </w:rPr>
            </w:pPr>
            <w:r w:rsidRPr="00F3335C">
              <w:rPr>
                <w:rFonts w:eastAsiaTheme="minorEastAsia"/>
                <w:bCs/>
                <w:szCs w:val="21"/>
              </w:rPr>
              <w:t>规范</w:t>
            </w:r>
            <w:r w:rsidR="00277497" w:rsidRPr="00F3335C">
              <w:rPr>
                <w:rFonts w:eastAsiaTheme="minorEastAsia"/>
                <w:bCs/>
                <w:szCs w:val="21"/>
              </w:rPr>
              <w:t>牵头、</w:t>
            </w:r>
            <w:r w:rsidRPr="00F3335C">
              <w:rPr>
                <w:rFonts w:eastAsiaTheme="minorEastAsia"/>
                <w:bCs/>
                <w:szCs w:val="21"/>
              </w:rPr>
              <w:t>规范</w:t>
            </w:r>
            <w:r w:rsidR="00277497" w:rsidRPr="00F3335C">
              <w:rPr>
                <w:rFonts w:eastAsiaTheme="minorEastAsia"/>
                <w:bCs/>
                <w:szCs w:val="21"/>
              </w:rPr>
              <w:t>框架确定、</w:t>
            </w:r>
            <w:r w:rsidRPr="00F3335C">
              <w:rPr>
                <w:rFonts w:eastAsiaTheme="minorEastAsia"/>
                <w:bCs/>
                <w:szCs w:val="21"/>
              </w:rPr>
              <w:t>规范</w:t>
            </w:r>
            <w:r w:rsidR="00277497" w:rsidRPr="00F3335C">
              <w:rPr>
                <w:rFonts w:eastAsiaTheme="minorEastAsia"/>
                <w:bCs/>
                <w:szCs w:val="21"/>
              </w:rPr>
              <w:t>文本及编</w:t>
            </w:r>
            <w:r w:rsidR="00277497" w:rsidRPr="00F3335C">
              <w:rPr>
                <w:rFonts w:eastAsiaTheme="minorEastAsia"/>
                <w:bCs/>
                <w:szCs w:val="21"/>
              </w:rPr>
              <w:lastRenderedPageBreak/>
              <w:t>制说明起草、征求意见及回复</w:t>
            </w:r>
          </w:p>
        </w:tc>
      </w:tr>
      <w:tr w:rsidR="00277497" w:rsidRPr="00F3335C" w14:paraId="7C352873" w14:textId="77777777" w:rsidTr="0094284E">
        <w:trPr>
          <w:trHeight w:val="605"/>
        </w:trPr>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000000" w:themeColor="text1"/>
              <w:bottom w:val="single" w:sz="4" w:space="0" w:color="000000" w:themeColor="text1"/>
            </w:tcBorders>
            <w:vAlign w:val="center"/>
          </w:tcPr>
          <w:p w14:paraId="3955E7AC" w14:textId="66C7BD75" w:rsidR="00277497" w:rsidRPr="00F3335C" w:rsidRDefault="0081126E" w:rsidP="00924D51">
            <w:pPr>
              <w:jc w:val="both"/>
              <w:rPr>
                <w:rFonts w:eastAsiaTheme="minorEastAsia"/>
                <w:b w:val="0"/>
                <w:szCs w:val="21"/>
              </w:rPr>
            </w:pPr>
            <w:r w:rsidRPr="00F3335C">
              <w:rPr>
                <w:rFonts w:eastAsiaTheme="minorEastAsia"/>
                <w:b w:val="0"/>
                <w:szCs w:val="21"/>
              </w:rPr>
              <w:lastRenderedPageBreak/>
              <w:t>华新水泥股份有限公司</w:t>
            </w:r>
          </w:p>
        </w:tc>
        <w:tc>
          <w:tcPr>
            <w:tcW w:w="3925" w:type="dxa"/>
            <w:tcBorders>
              <w:top w:val="single" w:sz="4" w:space="0" w:color="000000" w:themeColor="text1"/>
              <w:bottom w:val="single" w:sz="4" w:space="0" w:color="000000" w:themeColor="text1"/>
            </w:tcBorders>
            <w:vAlign w:val="center"/>
          </w:tcPr>
          <w:p w14:paraId="2FA586E7" w14:textId="49D614A6" w:rsidR="00277497" w:rsidRPr="00F3335C" w:rsidRDefault="00B76F57" w:rsidP="00F7460E">
            <w:pPr>
              <w:jc w:val="both"/>
              <w:cnfStyle w:val="000000000000" w:firstRow="0" w:lastRow="0" w:firstColumn="0" w:lastColumn="0" w:oddVBand="0" w:evenVBand="0" w:oddHBand="0" w:evenHBand="0" w:firstRowFirstColumn="0" w:firstRowLastColumn="0" w:lastRowFirstColumn="0" w:lastRowLastColumn="0"/>
              <w:rPr>
                <w:rFonts w:eastAsiaTheme="minorEastAsia"/>
                <w:bCs/>
                <w:szCs w:val="21"/>
              </w:rPr>
            </w:pPr>
            <w:r w:rsidRPr="00F3335C">
              <w:rPr>
                <w:rFonts w:eastAsiaTheme="minorEastAsia"/>
                <w:bCs/>
                <w:szCs w:val="21"/>
              </w:rPr>
              <w:t>规范</w:t>
            </w:r>
            <w:r w:rsidR="00277497" w:rsidRPr="00F3335C">
              <w:rPr>
                <w:rFonts w:eastAsiaTheme="minorEastAsia"/>
                <w:bCs/>
                <w:szCs w:val="21"/>
              </w:rPr>
              <w:t>文献、</w:t>
            </w:r>
            <w:r w:rsidR="00F7460E" w:rsidRPr="00F3335C">
              <w:rPr>
                <w:rFonts w:eastAsiaTheme="minorEastAsia"/>
                <w:bCs/>
                <w:szCs w:val="21"/>
              </w:rPr>
              <w:t>不同方法学碳排放量量化数据验证工作</w:t>
            </w:r>
          </w:p>
        </w:tc>
      </w:tr>
      <w:tr w:rsidR="00342589" w:rsidRPr="00F3335C" w14:paraId="5FF86653" w14:textId="77777777" w:rsidTr="0094284E">
        <w:trPr>
          <w:trHeight w:val="656"/>
        </w:trPr>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000000" w:themeColor="text1"/>
              <w:bottom w:val="single" w:sz="8" w:space="0" w:color="000000" w:themeColor="text1"/>
            </w:tcBorders>
            <w:vAlign w:val="center"/>
          </w:tcPr>
          <w:p w14:paraId="5671EAF3" w14:textId="7B7E6F19" w:rsidR="00250AA2" w:rsidRPr="00F3335C" w:rsidRDefault="00250AA2" w:rsidP="00924D51">
            <w:pPr>
              <w:jc w:val="both"/>
              <w:rPr>
                <w:rFonts w:eastAsiaTheme="minorEastAsia"/>
                <w:b w:val="0"/>
                <w:szCs w:val="21"/>
              </w:rPr>
            </w:pPr>
            <w:r w:rsidRPr="00F3335C">
              <w:rPr>
                <w:rFonts w:eastAsiaTheme="minorEastAsia"/>
                <w:b w:val="0"/>
                <w:szCs w:val="21"/>
              </w:rPr>
              <w:t>华新水泥股份有限公司</w:t>
            </w:r>
            <w:r w:rsidR="00DE4571" w:rsidRPr="00F3335C">
              <w:rPr>
                <w:rFonts w:eastAsiaTheme="minorEastAsia"/>
                <w:b w:val="0"/>
                <w:szCs w:val="21"/>
              </w:rPr>
              <w:t>技术研究院</w:t>
            </w:r>
          </w:p>
          <w:p w14:paraId="7EA34F46" w14:textId="17BC1C48" w:rsidR="00342589" w:rsidRPr="00F3335C" w:rsidRDefault="009F7526" w:rsidP="00205A83">
            <w:pPr>
              <w:jc w:val="both"/>
              <w:rPr>
                <w:rFonts w:eastAsiaTheme="minorEastAsia"/>
                <w:bCs w:val="0"/>
                <w:szCs w:val="21"/>
              </w:rPr>
            </w:pPr>
            <w:r w:rsidRPr="00F3335C">
              <w:rPr>
                <w:rFonts w:eastAsiaTheme="minorEastAsia"/>
                <w:b w:val="0"/>
                <w:szCs w:val="21"/>
              </w:rPr>
              <w:t>湖北省计量测试技术研究院</w:t>
            </w:r>
          </w:p>
        </w:tc>
        <w:tc>
          <w:tcPr>
            <w:tcW w:w="3925" w:type="dxa"/>
            <w:tcBorders>
              <w:top w:val="single" w:sz="4" w:space="0" w:color="000000" w:themeColor="text1"/>
              <w:bottom w:val="single" w:sz="8" w:space="0" w:color="000000" w:themeColor="text1"/>
            </w:tcBorders>
            <w:vAlign w:val="center"/>
          </w:tcPr>
          <w:p w14:paraId="5A2531E8" w14:textId="089B09A1" w:rsidR="00342589" w:rsidRPr="00F3335C" w:rsidRDefault="00250AA2" w:rsidP="00924D51">
            <w:pPr>
              <w:jc w:val="both"/>
              <w:cnfStyle w:val="000000000000" w:firstRow="0" w:lastRow="0" w:firstColumn="0" w:lastColumn="0" w:oddVBand="0" w:evenVBand="0" w:oddHBand="0" w:evenHBand="0" w:firstRowFirstColumn="0" w:firstRowLastColumn="0" w:lastRowFirstColumn="0" w:lastRowLastColumn="0"/>
              <w:rPr>
                <w:rFonts w:eastAsiaTheme="minorEastAsia"/>
              </w:rPr>
            </w:pPr>
            <w:r w:rsidRPr="00F3335C">
              <w:rPr>
                <w:rFonts w:eastAsiaTheme="minorEastAsia"/>
              </w:rPr>
              <w:t>负责</w:t>
            </w:r>
            <w:r w:rsidR="00B76F57" w:rsidRPr="00F3335C">
              <w:rPr>
                <w:rFonts w:eastAsiaTheme="minorEastAsia"/>
              </w:rPr>
              <w:t>规范</w:t>
            </w:r>
            <w:r w:rsidRPr="00F3335C">
              <w:rPr>
                <w:rFonts w:eastAsiaTheme="minorEastAsia"/>
              </w:rPr>
              <w:t>调研、校验等工作</w:t>
            </w:r>
          </w:p>
        </w:tc>
      </w:tr>
    </w:tbl>
    <w:p w14:paraId="2C0184B9" w14:textId="77777777" w:rsidR="00342589" w:rsidRPr="00F3335C" w:rsidRDefault="00342589" w:rsidP="00C440CE">
      <w:pPr>
        <w:spacing w:line="360" w:lineRule="auto"/>
        <w:jc w:val="both"/>
        <w:rPr>
          <w:rFonts w:ascii="Times New Roman" w:hAnsi="Times New Roman" w:cs="Times New Roman"/>
          <w:spacing w:val="-2"/>
          <w:sz w:val="24"/>
          <w:szCs w:val="24"/>
          <w:lang w:eastAsia="zh-CN"/>
        </w:rPr>
      </w:pPr>
    </w:p>
    <w:p w14:paraId="4EF1E3DA" w14:textId="77777777" w:rsidR="00634DB9" w:rsidRPr="00F3335C" w:rsidRDefault="007B7ADF" w:rsidP="00924D51">
      <w:pPr>
        <w:pStyle w:val="1"/>
        <w:spacing w:before="0" w:after="0" w:line="360" w:lineRule="auto"/>
        <w:ind w:firstLineChars="200" w:firstLine="480"/>
        <w:jc w:val="both"/>
        <w:rPr>
          <w:rFonts w:ascii="Times New Roman" w:hAnsi="Times New Roman" w:cs="Times New Roman"/>
          <w:b w:val="0"/>
          <w:sz w:val="24"/>
          <w:szCs w:val="24"/>
          <w:lang w:eastAsia="zh-CN"/>
        </w:rPr>
      </w:pPr>
      <w:r w:rsidRPr="00F3335C">
        <w:rPr>
          <w:rFonts w:ascii="Times New Roman" w:hAnsi="Times New Roman" w:cs="Times New Roman"/>
          <w:b w:val="0"/>
          <w:sz w:val="24"/>
          <w:szCs w:val="24"/>
          <w:lang w:eastAsia="zh-CN"/>
        </w:rPr>
        <w:t>三、规范编制依据（包括重要技术条款的依据和有关说明）</w:t>
      </w:r>
    </w:p>
    <w:p w14:paraId="30BEEF86" w14:textId="0921F0E8" w:rsidR="00557B9F" w:rsidRPr="00F3335C" w:rsidRDefault="00557B9F" w:rsidP="00924D51">
      <w:pPr>
        <w:spacing w:line="360" w:lineRule="auto"/>
        <w:ind w:firstLineChars="200" w:firstLine="474"/>
        <w:jc w:val="both"/>
        <w:rPr>
          <w:rFonts w:ascii="Times New Roman" w:hAnsi="Times New Roman" w:cs="Times New Roman"/>
          <w:spacing w:val="-3"/>
          <w:sz w:val="24"/>
          <w:szCs w:val="24"/>
          <w:lang w:eastAsia="zh-CN"/>
        </w:rPr>
      </w:pPr>
      <w:r w:rsidRPr="00F3335C">
        <w:rPr>
          <w:rFonts w:ascii="Times New Roman" w:hAnsi="Times New Roman" w:cs="Times New Roman"/>
          <w:spacing w:val="-3"/>
          <w:sz w:val="24"/>
          <w:szCs w:val="24"/>
          <w:lang w:eastAsia="zh-CN"/>
        </w:rPr>
        <w:t>本规范根据</w:t>
      </w:r>
      <w:r w:rsidRPr="00F3335C">
        <w:rPr>
          <w:rFonts w:ascii="Times New Roman" w:hAnsi="Times New Roman" w:cs="Times New Roman"/>
          <w:spacing w:val="-3"/>
          <w:sz w:val="24"/>
          <w:szCs w:val="24"/>
          <w:lang w:eastAsia="zh-CN"/>
        </w:rPr>
        <w:t xml:space="preserve"> JJF 1071</w:t>
      </w:r>
      <w:r w:rsidRPr="00F3335C">
        <w:rPr>
          <w:rFonts w:ascii="Times New Roman" w:hAnsi="Times New Roman" w:cs="Times New Roman"/>
          <w:spacing w:val="-3"/>
          <w:sz w:val="24"/>
          <w:szCs w:val="24"/>
          <w:lang w:eastAsia="zh-CN"/>
        </w:rPr>
        <w:t>《国家计量校准规范编写规则》、</w:t>
      </w:r>
      <w:r w:rsidRPr="00F3335C">
        <w:rPr>
          <w:rFonts w:ascii="Times New Roman" w:hAnsi="Times New Roman" w:cs="Times New Roman"/>
          <w:spacing w:val="-3"/>
          <w:sz w:val="24"/>
          <w:szCs w:val="24"/>
          <w:lang w:eastAsia="zh-CN"/>
        </w:rPr>
        <w:t>JJF</w:t>
      </w:r>
      <w:r w:rsidR="00633DA4" w:rsidRPr="00F3335C">
        <w:rPr>
          <w:rFonts w:ascii="Times New Roman" w:hAnsi="Times New Roman" w:cs="Times New Roman"/>
          <w:spacing w:val="-3"/>
          <w:sz w:val="24"/>
          <w:szCs w:val="24"/>
          <w:lang w:eastAsia="zh-CN"/>
        </w:rPr>
        <w:t xml:space="preserve"> </w:t>
      </w:r>
      <w:r w:rsidRPr="00F3335C">
        <w:rPr>
          <w:rFonts w:ascii="Times New Roman" w:hAnsi="Times New Roman" w:cs="Times New Roman"/>
          <w:spacing w:val="-3"/>
          <w:sz w:val="24"/>
          <w:szCs w:val="24"/>
          <w:lang w:eastAsia="zh-CN"/>
        </w:rPr>
        <w:t>100</w:t>
      </w:r>
      <w:r w:rsidR="006E0FF4" w:rsidRPr="00F3335C">
        <w:rPr>
          <w:rFonts w:ascii="Times New Roman" w:hAnsi="Times New Roman" w:cs="Times New Roman"/>
          <w:spacing w:val="-3"/>
          <w:sz w:val="24"/>
          <w:szCs w:val="24"/>
          <w:lang w:eastAsia="zh-CN"/>
        </w:rPr>
        <w:t>2</w:t>
      </w:r>
      <w:r w:rsidRPr="00F3335C">
        <w:rPr>
          <w:rFonts w:ascii="Times New Roman" w:hAnsi="Times New Roman" w:cs="Times New Roman"/>
          <w:spacing w:val="-3"/>
          <w:sz w:val="24"/>
          <w:szCs w:val="24"/>
          <w:lang w:eastAsia="zh-CN"/>
        </w:rPr>
        <w:t>《</w:t>
      </w:r>
      <w:r w:rsidR="006E0FF4" w:rsidRPr="00F3335C">
        <w:rPr>
          <w:rFonts w:ascii="Times New Roman" w:hAnsi="Times New Roman" w:cs="Times New Roman"/>
          <w:spacing w:val="-3"/>
          <w:sz w:val="24"/>
          <w:szCs w:val="24"/>
          <w:lang w:eastAsia="zh-CN"/>
        </w:rPr>
        <w:t>国家计量检定规程编写规则</w:t>
      </w:r>
      <w:r w:rsidRPr="00F3335C">
        <w:rPr>
          <w:rFonts w:ascii="Times New Roman" w:hAnsi="Times New Roman" w:cs="Times New Roman"/>
          <w:spacing w:val="-3"/>
          <w:sz w:val="24"/>
          <w:szCs w:val="24"/>
          <w:lang w:eastAsia="zh-CN"/>
        </w:rPr>
        <w:t>》规定的规则编写。</w:t>
      </w:r>
    </w:p>
    <w:p w14:paraId="27F7AC8A" w14:textId="4EBD4F1C" w:rsidR="000C4CDF" w:rsidRPr="00F3335C" w:rsidRDefault="007304AA" w:rsidP="00380A8B">
      <w:pPr>
        <w:spacing w:line="360" w:lineRule="auto"/>
        <w:ind w:firstLineChars="200" w:firstLine="474"/>
        <w:jc w:val="both"/>
        <w:rPr>
          <w:rFonts w:ascii="Times New Roman" w:hAnsi="Times New Roman" w:cs="Times New Roman"/>
          <w:spacing w:val="-3"/>
          <w:sz w:val="24"/>
          <w:szCs w:val="24"/>
          <w:lang w:eastAsia="zh-CN"/>
        </w:rPr>
      </w:pPr>
      <w:r w:rsidRPr="00F3335C">
        <w:rPr>
          <w:rFonts w:ascii="Times New Roman" w:hAnsi="Times New Roman" w:cs="Times New Roman"/>
          <w:spacing w:val="-3"/>
          <w:sz w:val="24"/>
          <w:szCs w:val="24"/>
          <w:lang w:eastAsia="zh-CN"/>
        </w:rPr>
        <w:t>本规范为首次制定，在制定过程中充分参考了</w:t>
      </w:r>
      <w:r w:rsidR="00380A8B" w:rsidRPr="00F3335C">
        <w:rPr>
          <w:rFonts w:ascii="Times New Roman" w:hAnsi="Times New Roman" w:cs="Times New Roman"/>
          <w:spacing w:val="-3"/>
          <w:sz w:val="24"/>
          <w:szCs w:val="24"/>
          <w:lang w:eastAsia="zh-CN"/>
        </w:rPr>
        <w:t>JJF 1356</w:t>
      </w:r>
      <w:r w:rsidR="00380A8B" w:rsidRPr="00F3335C">
        <w:rPr>
          <w:rFonts w:ascii="Times New Roman" w:hAnsi="Times New Roman" w:cs="Times New Roman"/>
          <w:spacing w:val="-3"/>
          <w:sz w:val="24"/>
          <w:szCs w:val="24"/>
          <w:lang w:eastAsia="zh-CN"/>
        </w:rPr>
        <w:t>《重点用能单位能源计量审查规范》、</w:t>
      </w:r>
      <w:r w:rsidR="00A9499D" w:rsidRPr="00F3335C">
        <w:rPr>
          <w:rFonts w:ascii="Times New Roman" w:hAnsi="Times New Roman" w:cs="Times New Roman"/>
          <w:spacing w:val="-3"/>
          <w:sz w:val="24"/>
          <w:szCs w:val="24"/>
          <w:lang w:eastAsia="zh-CN"/>
        </w:rPr>
        <w:t>GB/T 176</w:t>
      </w:r>
      <w:r w:rsidR="00A9499D" w:rsidRPr="00F3335C">
        <w:rPr>
          <w:rFonts w:ascii="Times New Roman" w:hAnsi="Times New Roman" w:cs="Times New Roman"/>
          <w:spacing w:val="-3"/>
          <w:sz w:val="24"/>
          <w:szCs w:val="24"/>
          <w:lang w:eastAsia="zh-CN"/>
        </w:rPr>
        <w:t>《水泥化学分析方法》、</w:t>
      </w:r>
      <w:r w:rsidR="00A9499D" w:rsidRPr="00F3335C">
        <w:rPr>
          <w:rFonts w:ascii="Times New Roman" w:hAnsi="Times New Roman" w:cs="Times New Roman"/>
          <w:spacing w:val="-3"/>
          <w:sz w:val="24"/>
          <w:szCs w:val="24"/>
          <w:lang w:eastAsia="zh-CN"/>
        </w:rPr>
        <w:t>GB/T 213</w:t>
      </w:r>
      <w:r w:rsidR="00A9499D" w:rsidRPr="00F3335C">
        <w:rPr>
          <w:rFonts w:ascii="Times New Roman" w:hAnsi="Times New Roman" w:cs="Times New Roman"/>
          <w:spacing w:val="-3"/>
          <w:sz w:val="24"/>
          <w:szCs w:val="24"/>
          <w:lang w:eastAsia="zh-CN"/>
        </w:rPr>
        <w:t>《煤的发热量测定方法》、</w:t>
      </w:r>
      <w:r w:rsidR="00A9499D" w:rsidRPr="00F3335C">
        <w:rPr>
          <w:rFonts w:ascii="Times New Roman" w:hAnsi="Times New Roman" w:cs="Times New Roman"/>
          <w:spacing w:val="-3"/>
          <w:sz w:val="24"/>
          <w:szCs w:val="24"/>
          <w:lang w:eastAsia="zh-CN"/>
        </w:rPr>
        <w:t>GB/T 384</w:t>
      </w:r>
      <w:r w:rsidR="00A9499D" w:rsidRPr="00F3335C">
        <w:rPr>
          <w:rFonts w:ascii="Times New Roman" w:hAnsi="Times New Roman" w:cs="Times New Roman"/>
          <w:spacing w:val="-3"/>
          <w:sz w:val="24"/>
          <w:szCs w:val="24"/>
          <w:lang w:eastAsia="zh-CN"/>
        </w:rPr>
        <w:t>《石油产品热值测定法》、</w:t>
      </w:r>
      <w:r w:rsidR="00A9499D" w:rsidRPr="00F3335C">
        <w:rPr>
          <w:rFonts w:ascii="Times New Roman" w:hAnsi="Times New Roman" w:cs="Times New Roman"/>
          <w:spacing w:val="-3"/>
          <w:sz w:val="24"/>
          <w:szCs w:val="24"/>
          <w:lang w:eastAsia="zh-CN"/>
        </w:rPr>
        <w:t>GB/T 11062</w:t>
      </w:r>
      <w:r w:rsidR="00A9499D" w:rsidRPr="00F3335C">
        <w:rPr>
          <w:rFonts w:ascii="Times New Roman" w:hAnsi="Times New Roman" w:cs="Times New Roman"/>
          <w:spacing w:val="-3"/>
          <w:sz w:val="24"/>
          <w:szCs w:val="24"/>
          <w:lang w:eastAsia="zh-CN"/>
        </w:rPr>
        <w:t>《天然气发热量、密度、相对密度和沃泊指数的计算方法》、</w:t>
      </w:r>
      <w:r w:rsidR="00A9499D" w:rsidRPr="00F3335C">
        <w:rPr>
          <w:rFonts w:ascii="Times New Roman" w:hAnsi="Times New Roman" w:cs="Times New Roman"/>
          <w:spacing w:val="-3"/>
          <w:sz w:val="24"/>
          <w:szCs w:val="24"/>
          <w:lang w:eastAsia="zh-CN"/>
        </w:rPr>
        <w:t>GB 16780</w:t>
      </w:r>
      <w:r w:rsidR="00A9499D" w:rsidRPr="00F3335C">
        <w:rPr>
          <w:rFonts w:ascii="Times New Roman" w:hAnsi="Times New Roman" w:cs="Times New Roman"/>
          <w:spacing w:val="-3"/>
          <w:sz w:val="24"/>
          <w:szCs w:val="24"/>
          <w:lang w:eastAsia="zh-CN"/>
        </w:rPr>
        <w:t>《水泥单位产品能源消耗限额》、</w:t>
      </w:r>
      <w:r w:rsidR="00A9499D" w:rsidRPr="00F3335C">
        <w:rPr>
          <w:rFonts w:ascii="Times New Roman" w:hAnsi="Times New Roman" w:cs="Times New Roman"/>
          <w:spacing w:val="-3"/>
          <w:sz w:val="24"/>
          <w:szCs w:val="24"/>
          <w:lang w:eastAsia="zh-CN"/>
        </w:rPr>
        <w:t>GB 17167</w:t>
      </w:r>
      <w:r w:rsidR="00A9499D" w:rsidRPr="00F3335C">
        <w:rPr>
          <w:rFonts w:ascii="Times New Roman" w:hAnsi="Times New Roman" w:cs="Times New Roman"/>
          <w:spacing w:val="-3"/>
          <w:sz w:val="24"/>
          <w:szCs w:val="24"/>
          <w:lang w:eastAsia="zh-CN"/>
        </w:rPr>
        <w:t>《用能单位能源计量器具配备和管理通则》、</w:t>
      </w:r>
      <w:r w:rsidR="00A9499D" w:rsidRPr="00F3335C">
        <w:rPr>
          <w:rFonts w:ascii="Times New Roman" w:hAnsi="Times New Roman" w:cs="Times New Roman"/>
          <w:spacing w:val="-3"/>
          <w:sz w:val="24"/>
          <w:szCs w:val="24"/>
          <w:lang w:eastAsia="zh-CN"/>
        </w:rPr>
        <w:t>GB/T 21372</w:t>
      </w:r>
      <w:r w:rsidR="00A9499D" w:rsidRPr="00F3335C">
        <w:rPr>
          <w:rFonts w:ascii="Times New Roman" w:hAnsi="Times New Roman" w:cs="Times New Roman"/>
          <w:spacing w:val="-3"/>
          <w:sz w:val="24"/>
          <w:szCs w:val="24"/>
          <w:lang w:eastAsia="zh-CN"/>
        </w:rPr>
        <w:t>《硅酸盐水泥熟料》、</w:t>
      </w:r>
      <w:r w:rsidR="00A9499D" w:rsidRPr="00F3335C">
        <w:rPr>
          <w:rFonts w:ascii="Times New Roman" w:hAnsi="Times New Roman" w:cs="Times New Roman"/>
          <w:spacing w:val="-3"/>
          <w:sz w:val="24"/>
          <w:szCs w:val="24"/>
          <w:lang w:eastAsia="zh-CN"/>
        </w:rPr>
        <w:t>GB/T 23111</w:t>
      </w:r>
      <w:r w:rsidR="00A9499D" w:rsidRPr="00F3335C">
        <w:rPr>
          <w:rFonts w:ascii="Times New Roman" w:hAnsi="Times New Roman" w:cs="Times New Roman"/>
          <w:spacing w:val="-3"/>
          <w:sz w:val="24"/>
          <w:szCs w:val="24"/>
          <w:lang w:eastAsia="zh-CN"/>
        </w:rPr>
        <w:t>《非自动衡器》、</w:t>
      </w:r>
      <w:r w:rsidR="00A9499D" w:rsidRPr="00F3335C">
        <w:rPr>
          <w:rFonts w:ascii="Times New Roman" w:hAnsi="Times New Roman" w:cs="Times New Roman"/>
          <w:spacing w:val="-3"/>
          <w:sz w:val="24"/>
          <w:szCs w:val="24"/>
          <w:lang w:eastAsia="zh-CN"/>
        </w:rPr>
        <w:t>GB/T 32151.8</w:t>
      </w:r>
      <w:r w:rsidR="00A9499D" w:rsidRPr="00F3335C">
        <w:rPr>
          <w:rFonts w:ascii="Times New Roman" w:hAnsi="Times New Roman" w:cs="Times New Roman"/>
          <w:spacing w:val="-3"/>
          <w:sz w:val="24"/>
          <w:szCs w:val="24"/>
          <w:lang w:eastAsia="zh-CN"/>
        </w:rPr>
        <w:t>《碳排放核算与报告要求第</w:t>
      </w:r>
      <w:r w:rsidR="00A9499D" w:rsidRPr="00F3335C">
        <w:rPr>
          <w:rFonts w:ascii="Times New Roman" w:hAnsi="Times New Roman" w:cs="Times New Roman"/>
          <w:spacing w:val="-3"/>
          <w:sz w:val="24"/>
          <w:szCs w:val="24"/>
          <w:lang w:eastAsia="zh-CN"/>
        </w:rPr>
        <w:t>8</w:t>
      </w:r>
      <w:r w:rsidR="00A9499D" w:rsidRPr="00F3335C">
        <w:rPr>
          <w:rFonts w:ascii="Times New Roman" w:hAnsi="Times New Roman" w:cs="Times New Roman"/>
          <w:spacing w:val="-3"/>
          <w:sz w:val="24"/>
          <w:szCs w:val="24"/>
          <w:lang w:eastAsia="zh-CN"/>
        </w:rPr>
        <w:t>部分：水泥生产企业》、</w:t>
      </w:r>
      <w:r w:rsidR="00A9499D" w:rsidRPr="00F3335C">
        <w:rPr>
          <w:rFonts w:ascii="Times New Roman" w:hAnsi="Times New Roman" w:cs="Times New Roman"/>
          <w:spacing w:val="-3"/>
          <w:sz w:val="24"/>
          <w:szCs w:val="24"/>
          <w:lang w:eastAsia="zh-CN"/>
        </w:rPr>
        <w:t>GB/T 35461</w:t>
      </w:r>
      <w:r w:rsidR="00A9499D" w:rsidRPr="00F3335C">
        <w:rPr>
          <w:rFonts w:ascii="Times New Roman" w:hAnsi="Times New Roman" w:cs="Times New Roman"/>
          <w:spacing w:val="-3"/>
          <w:sz w:val="24"/>
          <w:szCs w:val="24"/>
          <w:lang w:eastAsia="zh-CN"/>
        </w:rPr>
        <w:t>《水泥生产企业能源计量器具配备和管理要求》、</w:t>
      </w:r>
      <w:r w:rsidR="00A9499D" w:rsidRPr="00F3335C">
        <w:rPr>
          <w:rFonts w:ascii="Times New Roman" w:hAnsi="Times New Roman" w:cs="Times New Roman"/>
          <w:spacing w:val="-3"/>
          <w:sz w:val="24"/>
          <w:szCs w:val="24"/>
          <w:lang w:eastAsia="zh-CN"/>
        </w:rPr>
        <w:t>HJ 75</w:t>
      </w:r>
      <w:r w:rsidR="00A9499D" w:rsidRPr="00F3335C">
        <w:rPr>
          <w:rFonts w:ascii="Times New Roman" w:hAnsi="Times New Roman" w:cs="Times New Roman"/>
          <w:spacing w:val="-3"/>
          <w:sz w:val="24"/>
          <w:szCs w:val="24"/>
          <w:lang w:eastAsia="zh-CN"/>
        </w:rPr>
        <w:t>《固定污染源烟气（</w:t>
      </w:r>
      <w:r w:rsidR="00A9499D" w:rsidRPr="00F3335C">
        <w:rPr>
          <w:rFonts w:ascii="Times New Roman" w:hAnsi="Times New Roman" w:cs="Times New Roman"/>
          <w:spacing w:val="-3"/>
          <w:sz w:val="24"/>
          <w:szCs w:val="24"/>
          <w:lang w:eastAsia="zh-CN"/>
        </w:rPr>
        <w:t>SO2</w:t>
      </w:r>
      <w:r w:rsidR="00A9499D" w:rsidRPr="00F3335C">
        <w:rPr>
          <w:rFonts w:ascii="Times New Roman" w:hAnsi="Times New Roman" w:cs="Times New Roman"/>
          <w:spacing w:val="-3"/>
          <w:sz w:val="24"/>
          <w:szCs w:val="24"/>
          <w:lang w:eastAsia="zh-CN"/>
        </w:rPr>
        <w:t>、</w:t>
      </w:r>
      <w:r w:rsidR="00A9499D" w:rsidRPr="00F3335C">
        <w:rPr>
          <w:rFonts w:ascii="Times New Roman" w:hAnsi="Times New Roman" w:cs="Times New Roman"/>
          <w:spacing w:val="-3"/>
          <w:sz w:val="24"/>
          <w:szCs w:val="24"/>
          <w:lang w:eastAsia="zh-CN"/>
        </w:rPr>
        <w:t>NO</w:t>
      </w:r>
      <w:r w:rsidR="00A9499D" w:rsidRPr="00624DC1">
        <w:rPr>
          <w:rFonts w:ascii="Times New Roman" w:hAnsi="Times New Roman" w:cs="Times New Roman"/>
          <w:spacing w:val="-3"/>
          <w:sz w:val="24"/>
          <w:szCs w:val="24"/>
          <w:vertAlign w:val="subscript"/>
          <w:lang w:eastAsia="zh-CN"/>
        </w:rPr>
        <w:t>X</w:t>
      </w:r>
      <w:r w:rsidR="00A9499D" w:rsidRPr="00F3335C">
        <w:rPr>
          <w:rFonts w:ascii="Times New Roman" w:hAnsi="Times New Roman" w:cs="Times New Roman"/>
          <w:spacing w:val="-3"/>
          <w:sz w:val="24"/>
          <w:szCs w:val="24"/>
          <w:lang w:eastAsia="zh-CN"/>
        </w:rPr>
        <w:t>、颗粒物）排放连续监测技术规范》、</w:t>
      </w:r>
      <w:r w:rsidR="00A9499D" w:rsidRPr="00F3335C">
        <w:rPr>
          <w:rFonts w:ascii="Times New Roman" w:hAnsi="Times New Roman" w:cs="Times New Roman"/>
          <w:spacing w:val="-3"/>
          <w:sz w:val="24"/>
          <w:szCs w:val="24"/>
          <w:lang w:eastAsia="zh-CN"/>
        </w:rPr>
        <w:t>HJ 76</w:t>
      </w:r>
      <w:r w:rsidR="00A9499D" w:rsidRPr="00F3335C">
        <w:rPr>
          <w:rFonts w:ascii="Times New Roman" w:hAnsi="Times New Roman" w:cs="Times New Roman"/>
          <w:spacing w:val="-3"/>
          <w:sz w:val="24"/>
          <w:szCs w:val="24"/>
          <w:lang w:eastAsia="zh-CN"/>
        </w:rPr>
        <w:t>《固定污染源烟气（</w:t>
      </w:r>
      <w:r w:rsidR="00A9499D" w:rsidRPr="00F3335C">
        <w:rPr>
          <w:rFonts w:ascii="Times New Roman" w:hAnsi="Times New Roman" w:cs="Times New Roman"/>
          <w:spacing w:val="-3"/>
          <w:sz w:val="24"/>
          <w:szCs w:val="24"/>
          <w:lang w:eastAsia="zh-CN"/>
        </w:rPr>
        <w:t>SO</w:t>
      </w:r>
      <w:r w:rsidR="00A9499D" w:rsidRPr="00F3335C">
        <w:rPr>
          <w:rFonts w:ascii="Times New Roman" w:hAnsi="Times New Roman" w:cs="Times New Roman"/>
          <w:spacing w:val="-3"/>
          <w:sz w:val="24"/>
          <w:szCs w:val="24"/>
          <w:vertAlign w:val="subscript"/>
          <w:lang w:eastAsia="zh-CN"/>
        </w:rPr>
        <w:t>2</w:t>
      </w:r>
      <w:r w:rsidR="00A9499D" w:rsidRPr="00F3335C">
        <w:rPr>
          <w:rFonts w:ascii="Times New Roman" w:hAnsi="Times New Roman" w:cs="Times New Roman"/>
          <w:spacing w:val="-3"/>
          <w:sz w:val="24"/>
          <w:szCs w:val="24"/>
          <w:lang w:eastAsia="zh-CN"/>
        </w:rPr>
        <w:t>、</w:t>
      </w:r>
      <w:r w:rsidR="00A9499D" w:rsidRPr="00F3335C">
        <w:rPr>
          <w:rFonts w:ascii="Times New Roman" w:hAnsi="Times New Roman" w:cs="Times New Roman"/>
          <w:spacing w:val="-3"/>
          <w:sz w:val="24"/>
          <w:szCs w:val="24"/>
          <w:lang w:eastAsia="zh-CN"/>
        </w:rPr>
        <w:t>NO</w:t>
      </w:r>
      <w:r w:rsidR="00A9499D" w:rsidRPr="00F3335C">
        <w:rPr>
          <w:rFonts w:ascii="Times New Roman" w:hAnsi="Times New Roman" w:cs="Times New Roman"/>
          <w:spacing w:val="-3"/>
          <w:sz w:val="24"/>
          <w:szCs w:val="24"/>
          <w:vertAlign w:val="subscript"/>
          <w:lang w:eastAsia="zh-CN"/>
        </w:rPr>
        <w:t>x</w:t>
      </w:r>
      <w:r w:rsidR="00A9499D" w:rsidRPr="00F3335C">
        <w:rPr>
          <w:rFonts w:ascii="Times New Roman" w:hAnsi="Times New Roman" w:cs="Times New Roman"/>
          <w:spacing w:val="-3"/>
          <w:sz w:val="24"/>
          <w:szCs w:val="24"/>
          <w:lang w:eastAsia="zh-CN"/>
        </w:rPr>
        <w:t>、颗粒物）排放连续监测系统技术要求及检测方法》、</w:t>
      </w:r>
      <w:r w:rsidR="00A9499D" w:rsidRPr="00F3335C">
        <w:rPr>
          <w:rFonts w:ascii="Times New Roman" w:hAnsi="Times New Roman" w:cs="Times New Roman"/>
          <w:spacing w:val="-3"/>
          <w:sz w:val="24"/>
          <w:szCs w:val="24"/>
          <w:lang w:eastAsia="zh-CN"/>
        </w:rPr>
        <w:t>JJF</w:t>
      </w:r>
      <w:r w:rsidR="00A9499D" w:rsidRPr="00F3335C">
        <w:rPr>
          <w:rFonts w:ascii="Times New Roman" w:hAnsi="Times New Roman" w:cs="Times New Roman"/>
          <w:spacing w:val="-3"/>
          <w:sz w:val="24"/>
          <w:szCs w:val="24"/>
          <w:lang w:eastAsia="zh-CN"/>
        </w:rPr>
        <w:t>（建材）</w:t>
      </w:r>
      <w:r w:rsidR="00A9499D" w:rsidRPr="00F3335C">
        <w:rPr>
          <w:rFonts w:ascii="Times New Roman" w:hAnsi="Times New Roman" w:cs="Times New Roman"/>
          <w:spacing w:val="-3"/>
          <w:sz w:val="24"/>
          <w:szCs w:val="24"/>
          <w:lang w:eastAsia="zh-CN"/>
        </w:rPr>
        <w:t>216</w:t>
      </w:r>
      <w:r w:rsidR="00A9499D" w:rsidRPr="00F3335C">
        <w:rPr>
          <w:rFonts w:ascii="Times New Roman" w:hAnsi="Times New Roman" w:cs="Times New Roman"/>
          <w:spacing w:val="-3"/>
          <w:sz w:val="24"/>
          <w:szCs w:val="24"/>
          <w:lang w:eastAsia="zh-CN"/>
        </w:rPr>
        <w:t>《建材行业二氧化碳在线监测系统校准规范》、</w:t>
      </w:r>
      <w:r w:rsidR="00A9499D" w:rsidRPr="00F3335C">
        <w:rPr>
          <w:rFonts w:ascii="Times New Roman" w:hAnsi="Times New Roman" w:cs="Times New Roman"/>
          <w:spacing w:val="-3"/>
          <w:sz w:val="24"/>
          <w:szCs w:val="24"/>
          <w:lang w:eastAsia="zh-CN"/>
        </w:rPr>
        <w:t xml:space="preserve">DLT 2376  </w:t>
      </w:r>
      <w:r w:rsidR="00A9499D" w:rsidRPr="00F3335C">
        <w:rPr>
          <w:rFonts w:ascii="Times New Roman" w:hAnsi="Times New Roman" w:cs="Times New Roman"/>
          <w:spacing w:val="-3"/>
          <w:sz w:val="24"/>
          <w:szCs w:val="24"/>
          <w:lang w:eastAsia="zh-CN"/>
        </w:rPr>
        <w:t>《火电厂烟气二氧化碳排放连续监测技术规范》、</w:t>
      </w:r>
      <w:r w:rsidR="00A9499D" w:rsidRPr="00F3335C">
        <w:rPr>
          <w:rFonts w:ascii="Times New Roman" w:hAnsi="Times New Roman" w:cs="Times New Roman"/>
          <w:spacing w:val="-3"/>
          <w:sz w:val="24"/>
          <w:szCs w:val="24"/>
          <w:lang w:eastAsia="zh-CN"/>
        </w:rPr>
        <w:t>T/CAEPI 48</w:t>
      </w:r>
      <w:r w:rsidR="00A9499D" w:rsidRPr="00F3335C">
        <w:rPr>
          <w:rFonts w:ascii="Times New Roman" w:hAnsi="Times New Roman" w:cs="Times New Roman"/>
          <w:spacing w:val="-3"/>
          <w:sz w:val="24"/>
          <w:szCs w:val="24"/>
          <w:lang w:eastAsia="zh-CN"/>
        </w:rPr>
        <w:t>《固定污染源二氧化碳排放连续监测技术规范》、</w:t>
      </w:r>
      <w:r w:rsidR="00A9499D" w:rsidRPr="00F3335C">
        <w:rPr>
          <w:rFonts w:ascii="Times New Roman" w:hAnsi="Times New Roman" w:cs="Times New Roman"/>
          <w:spacing w:val="-3"/>
          <w:sz w:val="24"/>
          <w:szCs w:val="24"/>
          <w:lang w:eastAsia="zh-CN"/>
        </w:rPr>
        <w:t>JJF</w:t>
      </w:r>
      <w:r w:rsidR="00A54C7B">
        <w:rPr>
          <w:rFonts w:ascii="Times New Roman" w:hAnsi="Times New Roman" w:cs="Times New Roman"/>
          <w:spacing w:val="-3"/>
          <w:sz w:val="24"/>
          <w:szCs w:val="24"/>
          <w:lang w:eastAsia="zh-CN"/>
        </w:rPr>
        <w:t>（</w:t>
      </w:r>
      <w:r w:rsidR="00A9499D" w:rsidRPr="00F3335C">
        <w:rPr>
          <w:rFonts w:ascii="Times New Roman" w:hAnsi="Times New Roman" w:cs="Times New Roman"/>
          <w:spacing w:val="-3"/>
          <w:sz w:val="24"/>
          <w:szCs w:val="24"/>
          <w:lang w:eastAsia="zh-CN"/>
        </w:rPr>
        <w:t>鄂</w:t>
      </w:r>
      <w:r w:rsidR="00A54C7B">
        <w:rPr>
          <w:rFonts w:ascii="Times New Roman" w:hAnsi="Times New Roman" w:cs="Times New Roman"/>
          <w:spacing w:val="-3"/>
          <w:sz w:val="24"/>
          <w:szCs w:val="24"/>
          <w:lang w:eastAsia="zh-CN"/>
        </w:rPr>
        <w:t>）</w:t>
      </w:r>
      <w:r w:rsidR="00A9499D" w:rsidRPr="00F3335C">
        <w:rPr>
          <w:rFonts w:ascii="Times New Roman" w:hAnsi="Times New Roman" w:cs="Times New Roman"/>
          <w:spacing w:val="-3"/>
          <w:sz w:val="24"/>
          <w:szCs w:val="24"/>
          <w:lang w:eastAsia="zh-CN"/>
        </w:rPr>
        <w:t>144</w:t>
      </w:r>
      <w:r w:rsidR="00A9499D" w:rsidRPr="00F3335C">
        <w:rPr>
          <w:rFonts w:ascii="Times New Roman" w:hAnsi="Times New Roman" w:cs="Times New Roman"/>
          <w:spacing w:val="-3"/>
          <w:sz w:val="24"/>
          <w:szCs w:val="24"/>
          <w:lang w:eastAsia="zh-CN"/>
        </w:rPr>
        <w:t>《水泥企业能源计量数据转换为碳排放数据技术规范》、</w:t>
      </w:r>
      <w:r w:rsidR="00A9499D" w:rsidRPr="00F3335C">
        <w:rPr>
          <w:rFonts w:ascii="Times New Roman" w:hAnsi="Times New Roman" w:cs="Times New Roman"/>
          <w:spacing w:val="-3"/>
          <w:sz w:val="24"/>
          <w:szCs w:val="24"/>
          <w:lang w:eastAsia="zh-CN"/>
        </w:rPr>
        <w:t>JJF</w:t>
      </w:r>
      <w:r w:rsidR="00A54C7B">
        <w:rPr>
          <w:rFonts w:ascii="Times New Roman" w:hAnsi="Times New Roman" w:cs="Times New Roman"/>
          <w:spacing w:val="-3"/>
          <w:sz w:val="24"/>
          <w:szCs w:val="24"/>
          <w:lang w:eastAsia="zh-CN"/>
        </w:rPr>
        <w:t>（</w:t>
      </w:r>
      <w:r w:rsidR="00A9499D" w:rsidRPr="00F3335C">
        <w:rPr>
          <w:rFonts w:ascii="Times New Roman" w:hAnsi="Times New Roman" w:cs="Times New Roman"/>
          <w:spacing w:val="-3"/>
          <w:sz w:val="24"/>
          <w:szCs w:val="24"/>
          <w:lang w:eastAsia="zh-CN"/>
        </w:rPr>
        <w:t>鄂</w:t>
      </w:r>
      <w:r w:rsidR="00A54C7B">
        <w:rPr>
          <w:rFonts w:ascii="Times New Roman" w:hAnsi="Times New Roman" w:cs="Times New Roman"/>
          <w:spacing w:val="-3"/>
          <w:sz w:val="24"/>
          <w:szCs w:val="24"/>
          <w:lang w:eastAsia="zh-CN"/>
        </w:rPr>
        <w:t>）</w:t>
      </w:r>
      <w:r w:rsidR="00A9499D" w:rsidRPr="00F3335C">
        <w:rPr>
          <w:rFonts w:ascii="Times New Roman" w:hAnsi="Times New Roman" w:cs="Times New Roman"/>
          <w:spacing w:val="-3"/>
          <w:sz w:val="24"/>
          <w:szCs w:val="24"/>
          <w:lang w:eastAsia="zh-CN"/>
        </w:rPr>
        <w:t>150</w:t>
      </w:r>
      <w:r w:rsidR="00A9499D" w:rsidRPr="00F3335C">
        <w:rPr>
          <w:rFonts w:ascii="Times New Roman" w:hAnsi="Times New Roman" w:cs="Times New Roman"/>
          <w:spacing w:val="-3"/>
          <w:sz w:val="24"/>
          <w:szCs w:val="24"/>
          <w:lang w:eastAsia="zh-CN"/>
        </w:rPr>
        <w:t>《电力行业碳计量技术规范不确定度评定》</w:t>
      </w:r>
      <w:r w:rsidR="0074261D" w:rsidRPr="00F3335C">
        <w:rPr>
          <w:rFonts w:ascii="Times New Roman" w:hAnsi="Times New Roman" w:cs="Times New Roman"/>
          <w:spacing w:val="-3"/>
          <w:sz w:val="24"/>
          <w:szCs w:val="24"/>
          <w:lang w:eastAsia="zh-CN"/>
        </w:rPr>
        <w:t>等相关技术要求，其中不注日期的引用文件，其最新版本（包括所有的修改单）适用于本规范</w:t>
      </w:r>
      <w:r w:rsidR="0074261D" w:rsidRPr="00F3335C">
        <w:rPr>
          <w:rFonts w:ascii="Times New Roman" w:hAnsi="Times New Roman" w:cs="Times New Roman"/>
          <w:spacing w:val="-1"/>
          <w:sz w:val="24"/>
          <w:szCs w:val="24"/>
          <w:lang w:eastAsia="zh-CN"/>
        </w:rPr>
        <w:t>。</w:t>
      </w:r>
    </w:p>
    <w:p w14:paraId="63A30133" w14:textId="77777777" w:rsidR="00634DB9" w:rsidRPr="00F3335C" w:rsidRDefault="007B7ADF" w:rsidP="00924D51">
      <w:pPr>
        <w:pStyle w:val="1"/>
        <w:spacing w:before="0" w:after="0" w:line="360" w:lineRule="auto"/>
        <w:ind w:firstLineChars="200" w:firstLine="480"/>
        <w:jc w:val="both"/>
        <w:rPr>
          <w:rFonts w:ascii="Times New Roman" w:hAnsi="Times New Roman" w:cs="Times New Roman"/>
          <w:spacing w:val="-3"/>
          <w:lang w:eastAsia="zh-CN"/>
        </w:rPr>
      </w:pPr>
      <w:r w:rsidRPr="00F3335C">
        <w:rPr>
          <w:rFonts w:ascii="Times New Roman" w:hAnsi="Times New Roman" w:cs="Times New Roman"/>
          <w:b w:val="0"/>
          <w:sz w:val="24"/>
          <w:szCs w:val="24"/>
          <w:lang w:eastAsia="zh-CN"/>
        </w:rPr>
        <w:t>四、编制的主要内容（包括对重大分歧意见的处理结果和依据等）</w:t>
      </w:r>
    </w:p>
    <w:p w14:paraId="7F71DDE9" w14:textId="70EC2E1C" w:rsidR="00634DB9" w:rsidRPr="00F3335C" w:rsidRDefault="007B7ADF" w:rsidP="00924D51">
      <w:pPr>
        <w:spacing w:line="360" w:lineRule="auto"/>
        <w:ind w:firstLine="478"/>
        <w:jc w:val="both"/>
        <w:outlineLvl w:val="2"/>
        <w:rPr>
          <w:rFonts w:ascii="Times New Roman" w:hAnsi="Times New Roman" w:cs="Times New Roman"/>
          <w:sz w:val="24"/>
          <w:szCs w:val="24"/>
          <w:lang w:eastAsia="zh-CN"/>
        </w:rPr>
      </w:pPr>
      <w:r w:rsidRPr="00F3335C">
        <w:rPr>
          <w:rFonts w:ascii="Times New Roman" w:hAnsi="Times New Roman" w:cs="Times New Roman"/>
          <w:spacing w:val="-5"/>
          <w:sz w:val="24"/>
          <w:szCs w:val="24"/>
          <w:lang w:eastAsia="zh-CN"/>
        </w:rPr>
        <w:t>1</w:t>
      </w:r>
      <w:r w:rsidR="00B176EC" w:rsidRPr="00F3335C">
        <w:rPr>
          <w:rFonts w:ascii="Times New Roman" w:hAnsi="Times New Roman" w:cs="Times New Roman"/>
          <w:spacing w:val="-5"/>
          <w:sz w:val="24"/>
          <w:szCs w:val="24"/>
          <w:lang w:eastAsia="zh-CN"/>
        </w:rPr>
        <w:t>.</w:t>
      </w:r>
      <w:r w:rsidRPr="00F3335C">
        <w:rPr>
          <w:rFonts w:ascii="Times New Roman" w:hAnsi="Times New Roman" w:cs="Times New Roman"/>
          <w:spacing w:val="-5"/>
          <w:sz w:val="24"/>
          <w:szCs w:val="24"/>
          <w:lang w:eastAsia="zh-CN"/>
        </w:rPr>
        <w:t>关于范围</w:t>
      </w:r>
    </w:p>
    <w:p w14:paraId="48320466" w14:textId="77777777" w:rsidR="00D54FC8" w:rsidRPr="00F3335C" w:rsidRDefault="00D54FC8" w:rsidP="00D54FC8">
      <w:pPr>
        <w:pStyle w:val="ad"/>
        <w:spacing w:line="360" w:lineRule="auto"/>
        <w:ind w:firstLineChars="200" w:firstLine="474"/>
        <w:jc w:val="both"/>
        <w:rPr>
          <w:rFonts w:ascii="Times New Roman" w:eastAsiaTheme="minorEastAsia" w:hAnsi="Times New Roman" w:cs="Times New Roman"/>
          <w:spacing w:val="-3"/>
          <w:sz w:val="24"/>
          <w:szCs w:val="24"/>
          <w:lang w:eastAsia="zh-CN"/>
        </w:rPr>
      </w:pPr>
      <w:r w:rsidRPr="00F3335C">
        <w:rPr>
          <w:rFonts w:ascii="Times New Roman" w:eastAsiaTheme="minorEastAsia" w:hAnsi="Times New Roman" w:cs="Times New Roman"/>
          <w:spacing w:val="-3"/>
          <w:sz w:val="24"/>
          <w:szCs w:val="24"/>
          <w:lang w:eastAsia="zh-CN"/>
        </w:rPr>
        <w:t>本规范规定了水泥行业碳计量标准体系中关于水泥熟料碳排放量量化技术要求。包括：烟气直测法碳排放量量化技术规范、标准计算法（核算法）碳排放量量化技术规范、计量数据计算碳排放量量化技术规范、能源计量数据转换碳排放量量化技术规范等。</w:t>
      </w:r>
    </w:p>
    <w:p w14:paraId="4690C7B0" w14:textId="41DF9399" w:rsidR="00E43A0B" w:rsidRPr="00F3335C" w:rsidRDefault="00D54FC8" w:rsidP="00D54FC8">
      <w:pPr>
        <w:pStyle w:val="ad"/>
        <w:spacing w:line="360" w:lineRule="auto"/>
        <w:ind w:firstLineChars="200" w:firstLine="474"/>
        <w:jc w:val="both"/>
        <w:rPr>
          <w:rFonts w:ascii="Times New Roman" w:eastAsiaTheme="minorEastAsia" w:hAnsi="Times New Roman" w:cs="Times New Roman"/>
          <w:spacing w:val="-3"/>
          <w:sz w:val="24"/>
          <w:szCs w:val="24"/>
          <w:lang w:eastAsia="zh-CN"/>
        </w:rPr>
      </w:pPr>
      <w:r w:rsidRPr="00F3335C">
        <w:rPr>
          <w:rFonts w:ascii="Times New Roman" w:eastAsiaTheme="minorEastAsia" w:hAnsi="Times New Roman" w:cs="Times New Roman"/>
          <w:spacing w:val="-3"/>
          <w:sz w:val="24"/>
          <w:szCs w:val="24"/>
          <w:lang w:eastAsia="zh-CN"/>
        </w:rPr>
        <w:t>本规范适用于以熟料生产为主营业务的通用水泥熟料生产企业，其他品种水泥熟料生产企业可参考执行。</w:t>
      </w:r>
    </w:p>
    <w:p w14:paraId="6D649B54" w14:textId="0FCB1D3D" w:rsidR="00634DB9" w:rsidRPr="00F3335C" w:rsidRDefault="007B7ADF" w:rsidP="00924D51">
      <w:pPr>
        <w:spacing w:line="360" w:lineRule="auto"/>
        <w:ind w:firstLine="478"/>
        <w:jc w:val="both"/>
        <w:outlineLvl w:val="2"/>
        <w:rPr>
          <w:rFonts w:ascii="Times New Roman" w:hAnsi="Times New Roman" w:cs="Times New Roman"/>
          <w:spacing w:val="-5"/>
          <w:sz w:val="24"/>
          <w:szCs w:val="24"/>
          <w:lang w:eastAsia="zh-CN"/>
        </w:rPr>
      </w:pPr>
      <w:r w:rsidRPr="00F3335C">
        <w:rPr>
          <w:rFonts w:ascii="Times New Roman" w:hAnsi="Times New Roman" w:cs="Times New Roman"/>
          <w:spacing w:val="-5"/>
          <w:sz w:val="24"/>
          <w:szCs w:val="24"/>
          <w:lang w:eastAsia="zh-CN"/>
        </w:rPr>
        <w:lastRenderedPageBreak/>
        <w:t>2</w:t>
      </w:r>
      <w:r w:rsidR="00B176EC" w:rsidRPr="00F3335C">
        <w:rPr>
          <w:rFonts w:ascii="Times New Roman" w:hAnsi="Times New Roman" w:cs="Times New Roman"/>
          <w:spacing w:val="-5"/>
          <w:sz w:val="24"/>
          <w:szCs w:val="24"/>
          <w:lang w:eastAsia="zh-CN"/>
        </w:rPr>
        <w:t>.</w:t>
      </w:r>
      <w:r w:rsidRPr="00F3335C">
        <w:rPr>
          <w:rFonts w:ascii="Times New Roman" w:hAnsi="Times New Roman" w:cs="Times New Roman"/>
          <w:spacing w:val="-5"/>
          <w:sz w:val="24"/>
          <w:szCs w:val="24"/>
          <w:lang w:eastAsia="zh-CN"/>
        </w:rPr>
        <w:t>关于引用文件</w:t>
      </w:r>
    </w:p>
    <w:p w14:paraId="47A7D2FC" w14:textId="305B890F" w:rsidR="00FF1431" w:rsidRPr="00F3335C" w:rsidRDefault="005A3F44" w:rsidP="00DE2FDF">
      <w:pPr>
        <w:spacing w:line="360" w:lineRule="auto"/>
        <w:ind w:firstLineChars="200" w:firstLine="466"/>
        <w:rPr>
          <w:rFonts w:ascii="Times New Roman" w:hAnsi="Times New Roman" w:cs="Times New Roman"/>
          <w:spacing w:val="-3"/>
          <w:sz w:val="24"/>
          <w:szCs w:val="24"/>
          <w:lang w:eastAsia="zh-CN"/>
        </w:rPr>
      </w:pPr>
      <w:r w:rsidRPr="00F3335C">
        <w:rPr>
          <w:rFonts w:ascii="Times New Roman" w:hAnsi="Times New Roman" w:cs="Times New Roman"/>
          <w:spacing w:val="-7"/>
          <w:sz w:val="24"/>
          <w:szCs w:val="24"/>
          <w:lang w:eastAsia="zh-CN"/>
        </w:rPr>
        <w:t>本规范</w:t>
      </w:r>
      <w:r w:rsidR="00800B39" w:rsidRPr="00F3335C">
        <w:rPr>
          <w:rFonts w:ascii="Times New Roman" w:hAnsi="Times New Roman" w:cs="Times New Roman"/>
          <w:spacing w:val="-7"/>
          <w:sz w:val="24"/>
          <w:szCs w:val="24"/>
          <w:lang w:eastAsia="zh-CN"/>
        </w:rPr>
        <w:t>引用的主要</w:t>
      </w:r>
      <w:r w:rsidR="00F42977" w:rsidRPr="00F3335C">
        <w:rPr>
          <w:rFonts w:ascii="Times New Roman" w:hAnsi="Times New Roman" w:cs="Times New Roman"/>
          <w:spacing w:val="-7"/>
          <w:sz w:val="24"/>
          <w:szCs w:val="24"/>
          <w:lang w:eastAsia="zh-CN"/>
        </w:rPr>
        <w:t>标准</w:t>
      </w:r>
      <w:r w:rsidR="00F967E3" w:rsidRPr="00F3335C">
        <w:rPr>
          <w:rFonts w:ascii="Times New Roman" w:hAnsi="Times New Roman" w:cs="Times New Roman"/>
          <w:spacing w:val="-7"/>
          <w:sz w:val="24"/>
          <w:szCs w:val="24"/>
          <w:lang w:eastAsia="zh-CN"/>
        </w:rPr>
        <w:t>文件</w:t>
      </w:r>
      <w:r w:rsidRPr="00F3335C">
        <w:rPr>
          <w:rFonts w:ascii="Times New Roman" w:hAnsi="Times New Roman" w:cs="Times New Roman"/>
          <w:spacing w:val="-7"/>
          <w:sz w:val="24"/>
          <w:szCs w:val="24"/>
          <w:lang w:eastAsia="zh-CN"/>
        </w:rPr>
        <w:t>来自于</w:t>
      </w:r>
      <w:r w:rsidR="007304AA" w:rsidRPr="00F3335C">
        <w:rPr>
          <w:rFonts w:ascii="Times New Roman" w:hAnsi="Times New Roman" w:cs="Times New Roman"/>
          <w:spacing w:val="-3"/>
          <w:sz w:val="24"/>
          <w:szCs w:val="24"/>
          <w:lang w:eastAsia="zh-CN"/>
        </w:rPr>
        <w:t>JJF 1356</w:t>
      </w:r>
      <w:r w:rsidR="007304AA" w:rsidRPr="00F3335C">
        <w:rPr>
          <w:rFonts w:ascii="Times New Roman" w:hAnsi="Times New Roman" w:cs="Times New Roman"/>
          <w:spacing w:val="-3"/>
          <w:sz w:val="24"/>
          <w:szCs w:val="24"/>
          <w:lang w:eastAsia="zh-CN"/>
        </w:rPr>
        <w:t>《重点用能单位能源计量审查规范》、</w:t>
      </w:r>
      <w:r w:rsidR="007304AA" w:rsidRPr="00F3335C">
        <w:rPr>
          <w:rFonts w:ascii="Times New Roman" w:hAnsi="Times New Roman" w:cs="Times New Roman"/>
          <w:spacing w:val="-3"/>
          <w:sz w:val="24"/>
          <w:szCs w:val="24"/>
          <w:lang w:eastAsia="zh-CN"/>
        </w:rPr>
        <w:t>GB/T 176</w:t>
      </w:r>
      <w:r w:rsidR="007304AA" w:rsidRPr="00F3335C">
        <w:rPr>
          <w:rFonts w:ascii="Times New Roman" w:hAnsi="Times New Roman" w:cs="Times New Roman"/>
          <w:spacing w:val="-3"/>
          <w:sz w:val="24"/>
          <w:szCs w:val="24"/>
          <w:lang w:eastAsia="zh-CN"/>
        </w:rPr>
        <w:t>《水泥化学分析方法》、</w:t>
      </w:r>
      <w:r w:rsidR="007304AA" w:rsidRPr="00F3335C">
        <w:rPr>
          <w:rFonts w:ascii="Times New Roman" w:hAnsi="Times New Roman" w:cs="Times New Roman"/>
          <w:spacing w:val="-3"/>
          <w:sz w:val="24"/>
          <w:szCs w:val="24"/>
          <w:lang w:eastAsia="zh-CN"/>
        </w:rPr>
        <w:t>GB/T 213</w:t>
      </w:r>
      <w:r w:rsidR="007304AA" w:rsidRPr="00F3335C">
        <w:rPr>
          <w:rFonts w:ascii="Times New Roman" w:hAnsi="Times New Roman" w:cs="Times New Roman"/>
          <w:spacing w:val="-3"/>
          <w:sz w:val="24"/>
          <w:szCs w:val="24"/>
          <w:lang w:eastAsia="zh-CN"/>
        </w:rPr>
        <w:t>《煤的发热量测定方法》、</w:t>
      </w:r>
      <w:r w:rsidR="007304AA" w:rsidRPr="00F3335C">
        <w:rPr>
          <w:rFonts w:ascii="Times New Roman" w:hAnsi="Times New Roman" w:cs="Times New Roman"/>
          <w:spacing w:val="-3"/>
          <w:sz w:val="24"/>
          <w:szCs w:val="24"/>
          <w:lang w:eastAsia="zh-CN"/>
        </w:rPr>
        <w:t>GB/T 384</w:t>
      </w:r>
      <w:r w:rsidR="007304AA" w:rsidRPr="00F3335C">
        <w:rPr>
          <w:rFonts w:ascii="Times New Roman" w:hAnsi="Times New Roman" w:cs="Times New Roman"/>
          <w:spacing w:val="-3"/>
          <w:sz w:val="24"/>
          <w:szCs w:val="24"/>
          <w:lang w:eastAsia="zh-CN"/>
        </w:rPr>
        <w:t>《石油产品热值测定法》、</w:t>
      </w:r>
      <w:r w:rsidR="007304AA" w:rsidRPr="00F3335C">
        <w:rPr>
          <w:rFonts w:ascii="Times New Roman" w:hAnsi="Times New Roman" w:cs="Times New Roman"/>
          <w:spacing w:val="-3"/>
          <w:sz w:val="24"/>
          <w:szCs w:val="24"/>
          <w:lang w:eastAsia="zh-CN"/>
        </w:rPr>
        <w:t>GB/T 11062</w:t>
      </w:r>
      <w:r w:rsidR="007304AA" w:rsidRPr="00F3335C">
        <w:rPr>
          <w:rFonts w:ascii="Times New Roman" w:hAnsi="Times New Roman" w:cs="Times New Roman"/>
          <w:spacing w:val="-3"/>
          <w:sz w:val="24"/>
          <w:szCs w:val="24"/>
          <w:lang w:eastAsia="zh-CN"/>
        </w:rPr>
        <w:t>《天然气发热量、密度、相对密度和沃泊指数的计算方法》、</w:t>
      </w:r>
      <w:r w:rsidR="007304AA" w:rsidRPr="00F3335C">
        <w:rPr>
          <w:rFonts w:ascii="Times New Roman" w:hAnsi="Times New Roman" w:cs="Times New Roman"/>
          <w:spacing w:val="-3"/>
          <w:sz w:val="24"/>
          <w:szCs w:val="24"/>
          <w:lang w:eastAsia="zh-CN"/>
        </w:rPr>
        <w:t>GB 16780</w:t>
      </w:r>
      <w:r w:rsidR="007304AA" w:rsidRPr="00F3335C">
        <w:rPr>
          <w:rFonts w:ascii="Times New Roman" w:hAnsi="Times New Roman" w:cs="Times New Roman"/>
          <w:spacing w:val="-3"/>
          <w:sz w:val="24"/>
          <w:szCs w:val="24"/>
          <w:lang w:eastAsia="zh-CN"/>
        </w:rPr>
        <w:t>《水泥单位产品能源消耗限额》、</w:t>
      </w:r>
      <w:r w:rsidR="007304AA" w:rsidRPr="00F3335C">
        <w:rPr>
          <w:rFonts w:ascii="Times New Roman" w:hAnsi="Times New Roman" w:cs="Times New Roman"/>
          <w:spacing w:val="-3"/>
          <w:sz w:val="24"/>
          <w:szCs w:val="24"/>
          <w:lang w:eastAsia="zh-CN"/>
        </w:rPr>
        <w:t>GB 17167</w:t>
      </w:r>
      <w:r w:rsidR="007304AA" w:rsidRPr="00F3335C">
        <w:rPr>
          <w:rFonts w:ascii="Times New Roman" w:hAnsi="Times New Roman" w:cs="Times New Roman"/>
          <w:spacing w:val="-3"/>
          <w:sz w:val="24"/>
          <w:szCs w:val="24"/>
          <w:lang w:eastAsia="zh-CN"/>
        </w:rPr>
        <w:t>《用能单位能源计量器具配备和管理通则》、</w:t>
      </w:r>
      <w:r w:rsidR="007304AA" w:rsidRPr="00F3335C">
        <w:rPr>
          <w:rFonts w:ascii="Times New Roman" w:hAnsi="Times New Roman" w:cs="Times New Roman"/>
          <w:spacing w:val="-3"/>
          <w:sz w:val="24"/>
          <w:szCs w:val="24"/>
          <w:lang w:eastAsia="zh-CN"/>
        </w:rPr>
        <w:t>GB/T 21372</w:t>
      </w:r>
      <w:r w:rsidR="007304AA" w:rsidRPr="00F3335C">
        <w:rPr>
          <w:rFonts w:ascii="Times New Roman" w:hAnsi="Times New Roman" w:cs="Times New Roman"/>
          <w:spacing w:val="-3"/>
          <w:sz w:val="24"/>
          <w:szCs w:val="24"/>
          <w:lang w:eastAsia="zh-CN"/>
        </w:rPr>
        <w:t>《硅酸盐水泥熟料》、</w:t>
      </w:r>
      <w:r w:rsidR="007304AA" w:rsidRPr="00F3335C">
        <w:rPr>
          <w:rFonts w:ascii="Times New Roman" w:hAnsi="Times New Roman" w:cs="Times New Roman"/>
          <w:spacing w:val="-3"/>
          <w:sz w:val="24"/>
          <w:szCs w:val="24"/>
          <w:lang w:eastAsia="zh-CN"/>
        </w:rPr>
        <w:t>GB/T 23111</w:t>
      </w:r>
      <w:r w:rsidR="007304AA" w:rsidRPr="00F3335C">
        <w:rPr>
          <w:rFonts w:ascii="Times New Roman" w:hAnsi="Times New Roman" w:cs="Times New Roman"/>
          <w:spacing w:val="-3"/>
          <w:sz w:val="24"/>
          <w:szCs w:val="24"/>
          <w:lang w:eastAsia="zh-CN"/>
        </w:rPr>
        <w:t>《非自动衡器》、</w:t>
      </w:r>
      <w:r w:rsidR="007304AA" w:rsidRPr="00F3335C">
        <w:rPr>
          <w:rFonts w:ascii="Times New Roman" w:hAnsi="Times New Roman" w:cs="Times New Roman"/>
          <w:spacing w:val="-3"/>
          <w:sz w:val="24"/>
          <w:szCs w:val="24"/>
          <w:lang w:eastAsia="zh-CN"/>
        </w:rPr>
        <w:t>GB/T 32151.8</w:t>
      </w:r>
      <w:r w:rsidR="007304AA" w:rsidRPr="00F3335C">
        <w:rPr>
          <w:rFonts w:ascii="Times New Roman" w:hAnsi="Times New Roman" w:cs="Times New Roman"/>
          <w:spacing w:val="-3"/>
          <w:sz w:val="24"/>
          <w:szCs w:val="24"/>
          <w:lang w:eastAsia="zh-CN"/>
        </w:rPr>
        <w:t>《碳排放核算与报告要求第</w:t>
      </w:r>
      <w:r w:rsidR="007304AA" w:rsidRPr="00F3335C">
        <w:rPr>
          <w:rFonts w:ascii="Times New Roman" w:hAnsi="Times New Roman" w:cs="Times New Roman"/>
          <w:spacing w:val="-3"/>
          <w:sz w:val="24"/>
          <w:szCs w:val="24"/>
          <w:lang w:eastAsia="zh-CN"/>
        </w:rPr>
        <w:t>8</w:t>
      </w:r>
      <w:r w:rsidR="007304AA" w:rsidRPr="00F3335C">
        <w:rPr>
          <w:rFonts w:ascii="Times New Roman" w:hAnsi="Times New Roman" w:cs="Times New Roman"/>
          <w:spacing w:val="-3"/>
          <w:sz w:val="24"/>
          <w:szCs w:val="24"/>
          <w:lang w:eastAsia="zh-CN"/>
        </w:rPr>
        <w:t>部分：水泥生产企业》、</w:t>
      </w:r>
      <w:r w:rsidR="007304AA" w:rsidRPr="00F3335C">
        <w:rPr>
          <w:rFonts w:ascii="Times New Roman" w:hAnsi="Times New Roman" w:cs="Times New Roman"/>
          <w:spacing w:val="-3"/>
          <w:sz w:val="24"/>
          <w:szCs w:val="24"/>
          <w:lang w:eastAsia="zh-CN"/>
        </w:rPr>
        <w:t>GB/T 35461</w:t>
      </w:r>
      <w:r w:rsidR="007304AA" w:rsidRPr="00F3335C">
        <w:rPr>
          <w:rFonts w:ascii="Times New Roman" w:hAnsi="Times New Roman" w:cs="Times New Roman"/>
          <w:spacing w:val="-3"/>
          <w:sz w:val="24"/>
          <w:szCs w:val="24"/>
          <w:lang w:eastAsia="zh-CN"/>
        </w:rPr>
        <w:t>《水泥生产企业能源计量器具配备和管理要求》、</w:t>
      </w:r>
      <w:r w:rsidR="007304AA" w:rsidRPr="00F3335C">
        <w:rPr>
          <w:rFonts w:ascii="Times New Roman" w:hAnsi="Times New Roman" w:cs="Times New Roman"/>
          <w:spacing w:val="-3"/>
          <w:sz w:val="24"/>
          <w:szCs w:val="24"/>
          <w:lang w:eastAsia="zh-CN"/>
        </w:rPr>
        <w:t>HJ 75</w:t>
      </w:r>
      <w:r w:rsidR="007304AA" w:rsidRPr="00F3335C">
        <w:rPr>
          <w:rFonts w:ascii="Times New Roman" w:hAnsi="Times New Roman" w:cs="Times New Roman"/>
          <w:spacing w:val="-3"/>
          <w:sz w:val="24"/>
          <w:szCs w:val="24"/>
          <w:lang w:eastAsia="zh-CN"/>
        </w:rPr>
        <w:t>《固定污染源烟气（</w:t>
      </w:r>
      <w:r w:rsidR="007304AA" w:rsidRPr="00F3335C">
        <w:rPr>
          <w:rFonts w:ascii="Times New Roman" w:hAnsi="Times New Roman" w:cs="Times New Roman"/>
          <w:spacing w:val="-3"/>
          <w:sz w:val="24"/>
          <w:szCs w:val="24"/>
          <w:lang w:eastAsia="zh-CN"/>
        </w:rPr>
        <w:t>SO</w:t>
      </w:r>
      <w:r w:rsidR="007304AA" w:rsidRPr="00624DC1">
        <w:rPr>
          <w:rFonts w:ascii="Times New Roman" w:hAnsi="Times New Roman" w:cs="Times New Roman"/>
          <w:spacing w:val="-3"/>
          <w:sz w:val="24"/>
          <w:szCs w:val="24"/>
          <w:vertAlign w:val="subscript"/>
          <w:lang w:eastAsia="zh-CN"/>
        </w:rPr>
        <w:t>2</w:t>
      </w:r>
      <w:r w:rsidR="007304AA" w:rsidRPr="00F3335C">
        <w:rPr>
          <w:rFonts w:ascii="Times New Roman" w:hAnsi="Times New Roman" w:cs="Times New Roman"/>
          <w:spacing w:val="-3"/>
          <w:sz w:val="24"/>
          <w:szCs w:val="24"/>
          <w:lang w:eastAsia="zh-CN"/>
        </w:rPr>
        <w:t>、</w:t>
      </w:r>
      <w:r w:rsidR="007304AA" w:rsidRPr="00F3335C">
        <w:rPr>
          <w:rFonts w:ascii="Times New Roman" w:hAnsi="Times New Roman" w:cs="Times New Roman"/>
          <w:spacing w:val="-3"/>
          <w:sz w:val="24"/>
          <w:szCs w:val="24"/>
          <w:lang w:eastAsia="zh-CN"/>
        </w:rPr>
        <w:t>NOX</w:t>
      </w:r>
      <w:r w:rsidR="007304AA" w:rsidRPr="00F3335C">
        <w:rPr>
          <w:rFonts w:ascii="Times New Roman" w:hAnsi="Times New Roman" w:cs="Times New Roman"/>
          <w:spacing w:val="-3"/>
          <w:sz w:val="24"/>
          <w:szCs w:val="24"/>
          <w:lang w:eastAsia="zh-CN"/>
        </w:rPr>
        <w:t>、颗粒物）排放连续监测技术规范》、</w:t>
      </w:r>
      <w:r w:rsidR="007304AA" w:rsidRPr="00F3335C">
        <w:rPr>
          <w:rFonts w:ascii="Times New Roman" w:hAnsi="Times New Roman" w:cs="Times New Roman"/>
          <w:spacing w:val="-3"/>
          <w:sz w:val="24"/>
          <w:szCs w:val="24"/>
          <w:lang w:eastAsia="zh-CN"/>
        </w:rPr>
        <w:t>HJ 76</w:t>
      </w:r>
      <w:r w:rsidR="007304AA" w:rsidRPr="00F3335C">
        <w:rPr>
          <w:rFonts w:ascii="Times New Roman" w:hAnsi="Times New Roman" w:cs="Times New Roman"/>
          <w:spacing w:val="-3"/>
          <w:sz w:val="24"/>
          <w:szCs w:val="24"/>
          <w:lang w:eastAsia="zh-CN"/>
        </w:rPr>
        <w:t>《固定污染源烟气（</w:t>
      </w:r>
      <w:r w:rsidR="007304AA" w:rsidRPr="00F3335C">
        <w:rPr>
          <w:rFonts w:ascii="Times New Roman" w:hAnsi="Times New Roman" w:cs="Times New Roman"/>
          <w:spacing w:val="-3"/>
          <w:sz w:val="24"/>
          <w:szCs w:val="24"/>
          <w:lang w:eastAsia="zh-CN"/>
        </w:rPr>
        <w:t>SO</w:t>
      </w:r>
      <w:r w:rsidR="007304AA" w:rsidRPr="00F3335C">
        <w:rPr>
          <w:rFonts w:ascii="Times New Roman" w:hAnsi="Times New Roman" w:cs="Times New Roman"/>
          <w:spacing w:val="-3"/>
          <w:sz w:val="24"/>
          <w:szCs w:val="24"/>
          <w:vertAlign w:val="subscript"/>
          <w:lang w:eastAsia="zh-CN"/>
        </w:rPr>
        <w:t>2</w:t>
      </w:r>
      <w:r w:rsidR="007304AA" w:rsidRPr="00F3335C">
        <w:rPr>
          <w:rFonts w:ascii="Times New Roman" w:hAnsi="Times New Roman" w:cs="Times New Roman"/>
          <w:spacing w:val="-3"/>
          <w:sz w:val="24"/>
          <w:szCs w:val="24"/>
          <w:lang w:eastAsia="zh-CN"/>
        </w:rPr>
        <w:t>、</w:t>
      </w:r>
      <w:r w:rsidR="007304AA" w:rsidRPr="00F3335C">
        <w:rPr>
          <w:rFonts w:ascii="Times New Roman" w:hAnsi="Times New Roman" w:cs="Times New Roman"/>
          <w:spacing w:val="-3"/>
          <w:sz w:val="24"/>
          <w:szCs w:val="24"/>
          <w:lang w:eastAsia="zh-CN"/>
        </w:rPr>
        <w:t>NO</w:t>
      </w:r>
      <w:r w:rsidR="007304AA" w:rsidRPr="00F3335C">
        <w:rPr>
          <w:rFonts w:ascii="Times New Roman" w:hAnsi="Times New Roman" w:cs="Times New Roman"/>
          <w:spacing w:val="-3"/>
          <w:sz w:val="24"/>
          <w:szCs w:val="24"/>
          <w:vertAlign w:val="subscript"/>
          <w:lang w:eastAsia="zh-CN"/>
        </w:rPr>
        <w:t>x</w:t>
      </w:r>
      <w:r w:rsidR="007304AA" w:rsidRPr="00F3335C">
        <w:rPr>
          <w:rFonts w:ascii="Times New Roman" w:hAnsi="Times New Roman" w:cs="Times New Roman"/>
          <w:spacing w:val="-3"/>
          <w:sz w:val="24"/>
          <w:szCs w:val="24"/>
          <w:lang w:eastAsia="zh-CN"/>
        </w:rPr>
        <w:t>、颗粒物）排放连续监测系统技术要求及检测方法》、</w:t>
      </w:r>
      <w:r w:rsidR="007304AA" w:rsidRPr="00F3335C">
        <w:rPr>
          <w:rFonts w:ascii="Times New Roman" w:hAnsi="Times New Roman" w:cs="Times New Roman"/>
          <w:spacing w:val="-3"/>
          <w:sz w:val="24"/>
          <w:szCs w:val="24"/>
          <w:lang w:eastAsia="zh-CN"/>
        </w:rPr>
        <w:t>JJF</w:t>
      </w:r>
      <w:r w:rsidR="007304AA" w:rsidRPr="00F3335C">
        <w:rPr>
          <w:rFonts w:ascii="Times New Roman" w:hAnsi="Times New Roman" w:cs="Times New Roman"/>
          <w:spacing w:val="-3"/>
          <w:sz w:val="24"/>
          <w:szCs w:val="24"/>
          <w:lang w:eastAsia="zh-CN"/>
        </w:rPr>
        <w:t>（建材）</w:t>
      </w:r>
      <w:r w:rsidR="007304AA" w:rsidRPr="00F3335C">
        <w:rPr>
          <w:rFonts w:ascii="Times New Roman" w:hAnsi="Times New Roman" w:cs="Times New Roman"/>
          <w:spacing w:val="-3"/>
          <w:sz w:val="24"/>
          <w:szCs w:val="24"/>
          <w:lang w:eastAsia="zh-CN"/>
        </w:rPr>
        <w:t>216</w:t>
      </w:r>
      <w:r w:rsidR="007304AA" w:rsidRPr="00F3335C">
        <w:rPr>
          <w:rFonts w:ascii="Times New Roman" w:hAnsi="Times New Roman" w:cs="Times New Roman"/>
          <w:spacing w:val="-3"/>
          <w:sz w:val="24"/>
          <w:szCs w:val="24"/>
          <w:lang w:eastAsia="zh-CN"/>
        </w:rPr>
        <w:t>《建材行业二氧化碳在线监测系统校准规范》、</w:t>
      </w:r>
      <w:r w:rsidR="007304AA" w:rsidRPr="00F3335C">
        <w:rPr>
          <w:rFonts w:ascii="Times New Roman" w:hAnsi="Times New Roman" w:cs="Times New Roman"/>
          <w:spacing w:val="-3"/>
          <w:sz w:val="24"/>
          <w:szCs w:val="24"/>
          <w:lang w:eastAsia="zh-CN"/>
        </w:rPr>
        <w:t xml:space="preserve">DLT 2376  </w:t>
      </w:r>
      <w:r w:rsidR="007304AA" w:rsidRPr="00F3335C">
        <w:rPr>
          <w:rFonts w:ascii="Times New Roman" w:hAnsi="Times New Roman" w:cs="Times New Roman"/>
          <w:spacing w:val="-3"/>
          <w:sz w:val="24"/>
          <w:szCs w:val="24"/>
          <w:lang w:eastAsia="zh-CN"/>
        </w:rPr>
        <w:t>《火电厂烟气二氧化碳排放连续监测技术规范》、</w:t>
      </w:r>
      <w:r w:rsidR="007304AA" w:rsidRPr="00F3335C">
        <w:rPr>
          <w:rFonts w:ascii="Times New Roman" w:hAnsi="Times New Roman" w:cs="Times New Roman"/>
          <w:spacing w:val="-3"/>
          <w:sz w:val="24"/>
          <w:szCs w:val="24"/>
          <w:lang w:eastAsia="zh-CN"/>
        </w:rPr>
        <w:t>T/CAEPI 48</w:t>
      </w:r>
      <w:r w:rsidR="007304AA" w:rsidRPr="00F3335C">
        <w:rPr>
          <w:rFonts w:ascii="Times New Roman" w:hAnsi="Times New Roman" w:cs="Times New Roman"/>
          <w:spacing w:val="-3"/>
          <w:sz w:val="24"/>
          <w:szCs w:val="24"/>
          <w:lang w:eastAsia="zh-CN"/>
        </w:rPr>
        <w:t>《固定污染源二氧化碳排放连续监测技术规范》、</w:t>
      </w:r>
      <w:r w:rsidR="007304AA" w:rsidRPr="00F3335C">
        <w:rPr>
          <w:rFonts w:ascii="Times New Roman" w:hAnsi="Times New Roman" w:cs="Times New Roman"/>
          <w:spacing w:val="-3"/>
          <w:sz w:val="24"/>
          <w:szCs w:val="24"/>
          <w:lang w:eastAsia="zh-CN"/>
        </w:rPr>
        <w:t>JJF</w:t>
      </w:r>
      <w:r w:rsidR="00A54C7B">
        <w:rPr>
          <w:rFonts w:ascii="Times New Roman" w:hAnsi="Times New Roman" w:cs="Times New Roman"/>
          <w:spacing w:val="-3"/>
          <w:sz w:val="24"/>
          <w:szCs w:val="24"/>
          <w:lang w:eastAsia="zh-CN"/>
        </w:rPr>
        <w:t>（</w:t>
      </w:r>
      <w:r w:rsidR="007304AA" w:rsidRPr="00F3335C">
        <w:rPr>
          <w:rFonts w:ascii="Times New Roman" w:hAnsi="Times New Roman" w:cs="Times New Roman"/>
          <w:spacing w:val="-3"/>
          <w:sz w:val="24"/>
          <w:szCs w:val="24"/>
          <w:lang w:eastAsia="zh-CN"/>
        </w:rPr>
        <w:t>鄂</w:t>
      </w:r>
      <w:r w:rsidR="00A54C7B">
        <w:rPr>
          <w:rFonts w:ascii="Times New Roman" w:hAnsi="Times New Roman" w:cs="Times New Roman"/>
          <w:spacing w:val="-3"/>
          <w:sz w:val="24"/>
          <w:szCs w:val="24"/>
          <w:lang w:eastAsia="zh-CN"/>
        </w:rPr>
        <w:t>）</w:t>
      </w:r>
      <w:r w:rsidR="007304AA" w:rsidRPr="00F3335C">
        <w:rPr>
          <w:rFonts w:ascii="Times New Roman" w:hAnsi="Times New Roman" w:cs="Times New Roman"/>
          <w:spacing w:val="-3"/>
          <w:sz w:val="24"/>
          <w:szCs w:val="24"/>
          <w:lang w:eastAsia="zh-CN"/>
        </w:rPr>
        <w:t>144</w:t>
      </w:r>
      <w:r w:rsidR="007304AA" w:rsidRPr="00F3335C">
        <w:rPr>
          <w:rFonts w:ascii="Times New Roman" w:hAnsi="Times New Roman" w:cs="Times New Roman"/>
          <w:spacing w:val="-3"/>
          <w:sz w:val="24"/>
          <w:szCs w:val="24"/>
          <w:lang w:eastAsia="zh-CN"/>
        </w:rPr>
        <w:t>《水泥企业能源计量数据转换为碳排放数据技术规范》、</w:t>
      </w:r>
      <w:r w:rsidR="007304AA" w:rsidRPr="00F3335C">
        <w:rPr>
          <w:rFonts w:ascii="Times New Roman" w:hAnsi="Times New Roman" w:cs="Times New Roman"/>
          <w:spacing w:val="-3"/>
          <w:sz w:val="24"/>
          <w:szCs w:val="24"/>
          <w:lang w:eastAsia="zh-CN"/>
        </w:rPr>
        <w:t>JJF</w:t>
      </w:r>
      <w:r w:rsidR="00A54C7B">
        <w:rPr>
          <w:rFonts w:ascii="Times New Roman" w:hAnsi="Times New Roman" w:cs="Times New Roman"/>
          <w:spacing w:val="-3"/>
          <w:sz w:val="24"/>
          <w:szCs w:val="24"/>
          <w:lang w:eastAsia="zh-CN"/>
        </w:rPr>
        <w:t>（</w:t>
      </w:r>
      <w:r w:rsidR="007304AA" w:rsidRPr="00F3335C">
        <w:rPr>
          <w:rFonts w:ascii="Times New Roman" w:hAnsi="Times New Roman" w:cs="Times New Roman"/>
          <w:spacing w:val="-3"/>
          <w:sz w:val="24"/>
          <w:szCs w:val="24"/>
          <w:lang w:eastAsia="zh-CN"/>
        </w:rPr>
        <w:t>鄂</w:t>
      </w:r>
      <w:r w:rsidR="00A54C7B">
        <w:rPr>
          <w:rFonts w:ascii="Times New Roman" w:hAnsi="Times New Roman" w:cs="Times New Roman"/>
          <w:spacing w:val="-3"/>
          <w:sz w:val="24"/>
          <w:szCs w:val="24"/>
          <w:lang w:eastAsia="zh-CN"/>
        </w:rPr>
        <w:t>）</w:t>
      </w:r>
      <w:r w:rsidR="007304AA" w:rsidRPr="00F3335C">
        <w:rPr>
          <w:rFonts w:ascii="Times New Roman" w:hAnsi="Times New Roman" w:cs="Times New Roman"/>
          <w:spacing w:val="-3"/>
          <w:sz w:val="24"/>
          <w:szCs w:val="24"/>
          <w:lang w:eastAsia="zh-CN"/>
        </w:rPr>
        <w:t>150</w:t>
      </w:r>
      <w:r w:rsidR="007304AA" w:rsidRPr="00F3335C">
        <w:rPr>
          <w:rFonts w:ascii="Times New Roman" w:hAnsi="Times New Roman" w:cs="Times New Roman"/>
          <w:spacing w:val="-3"/>
          <w:sz w:val="24"/>
          <w:szCs w:val="24"/>
          <w:lang w:eastAsia="zh-CN"/>
        </w:rPr>
        <w:t>《电力行业碳计量技术规范不确定度评定》</w:t>
      </w:r>
      <w:r w:rsidR="009625FF" w:rsidRPr="00F3335C">
        <w:rPr>
          <w:rFonts w:ascii="Times New Roman" w:hAnsi="Times New Roman" w:cs="Times New Roman"/>
          <w:spacing w:val="-3"/>
          <w:sz w:val="24"/>
          <w:szCs w:val="24"/>
          <w:lang w:eastAsia="zh-CN"/>
        </w:rPr>
        <w:t>等</w:t>
      </w:r>
      <w:r w:rsidR="009C6C48" w:rsidRPr="00F3335C">
        <w:rPr>
          <w:rFonts w:ascii="Times New Roman" w:hAnsi="Times New Roman" w:cs="Times New Roman"/>
          <w:spacing w:val="-3"/>
          <w:sz w:val="24"/>
          <w:szCs w:val="24"/>
          <w:lang w:eastAsia="zh-CN"/>
        </w:rPr>
        <w:t>。</w:t>
      </w:r>
    </w:p>
    <w:p w14:paraId="0C55F5ED" w14:textId="7CBB02CA" w:rsidR="00634DB9" w:rsidRPr="00F3335C" w:rsidRDefault="007B7ADF" w:rsidP="00924D51">
      <w:pPr>
        <w:spacing w:line="360" w:lineRule="auto"/>
        <w:ind w:firstLine="478"/>
        <w:jc w:val="both"/>
        <w:outlineLvl w:val="2"/>
        <w:rPr>
          <w:rFonts w:ascii="Times New Roman" w:hAnsi="Times New Roman" w:cs="Times New Roman"/>
          <w:spacing w:val="-5"/>
          <w:sz w:val="24"/>
          <w:szCs w:val="24"/>
          <w:lang w:eastAsia="zh-CN"/>
        </w:rPr>
      </w:pPr>
      <w:r w:rsidRPr="00F3335C">
        <w:rPr>
          <w:rFonts w:ascii="Times New Roman" w:hAnsi="Times New Roman" w:cs="Times New Roman"/>
          <w:spacing w:val="-5"/>
          <w:sz w:val="24"/>
          <w:szCs w:val="24"/>
          <w:lang w:eastAsia="zh-CN"/>
        </w:rPr>
        <w:t>3</w:t>
      </w:r>
      <w:r w:rsidR="00B176EC" w:rsidRPr="00F3335C">
        <w:rPr>
          <w:rFonts w:ascii="Times New Roman" w:hAnsi="Times New Roman" w:cs="Times New Roman"/>
          <w:spacing w:val="-5"/>
          <w:sz w:val="24"/>
          <w:szCs w:val="24"/>
          <w:lang w:eastAsia="zh-CN"/>
        </w:rPr>
        <w:t>.</w:t>
      </w:r>
      <w:r w:rsidRPr="00F3335C">
        <w:rPr>
          <w:rFonts w:ascii="Times New Roman" w:hAnsi="Times New Roman" w:cs="Times New Roman"/>
          <w:spacing w:val="-5"/>
          <w:sz w:val="24"/>
          <w:szCs w:val="24"/>
          <w:lang w:eastAsia="zh-CN"/>
        </w:rPr>
        <w:t>关于术语</w:t>
      </w:r>
    </w:p>
    <w:p w14:paraId="58C8398C" w14:textId="592BB353" w:rsidR="00634DB9" w:rsidRPr="00F3335C" w:rsidRDefault="007B7ADF" w:rsidP="00924D51">
      <w:pPr>
        <w:spacing w:before="104" w:line="352" w:lineRule="auto"/>
        <w:ind w:left="23" w:right="181" w:firstLine="460"/>
        <w:jc w:val="both"/>
        <w:rPr>
          <w:rFonts w:ascii="Times New Roman" w:hAnsi="Times New Roman" w:cs="Times New Roman"/>
          <w:spacing w:val="-4"/>
          <w:sz w:val="24"/>
          <w:szCs w:val="24"/>
          <w:lang w:eastAsia="zh-CN"/>
        </w:rPr>
      </w:pPr>
      <w:r w:rsidRPr="00F3335C">
        <w:rPr>
          <w:rFonts w:ascii="Times New Roman" w:hAnsi="Times New Roman" w:cs="Times New Roman"/>
          <w:spacing w:val="-10"/>
          <w:sz w:val="24"/>
          <w:szCs w:val="24"/>
          <w:lang w:eastAsia="zh-CN"/>
        </w:rPr>
        <w:t>为</w:t>
      </w:r>
      <w:r w:rsidR="0017199D" w:rsidRPr="00F3335C">
        <w:rPr>
          <w:rFonts w:ascii="Times New Roman" w:hAnsi="Times New Roman" w:cs="Times New Roman"/>
          <w:spacing w:val="-10"/>
          <w:sz w:val="24"/>
          <w:szCs w:val="24"/>
          <w:lang w:eastAsia="zh-CN"/>
        </w:rPr>
        <w:t>确保</w:t>
      </w:r>
      <w:r w:rsidR="00F336F1" w:rsidRPr="00F3335C">
        <w:rPr>
          <w:rFonts w:ascii="Times New Roman" w:hAnsi="Times New Roman" w:cs="Times New Roman"/>
          <w:spacing w:val="-10"/>
          <w:sz w:val="24"/>
          <w:szCs w:val="24"/>
          <w:lang w:eastAsia="zh-CN"/>
        </w:rPr>
        <w:t>本规范</w:t>
      </w:r>
      <w:r w:rsidRPr="00F3335C">
        <w:rPr>
          <w:rFonts w:ascii="Times New Roman" w:hAnsi="Times New Roman" w:cs="Times New Roman"/>
          <w:spacing w:val="-10"/>
          <w:sz w:val="24"/>
          <w:szCs w:val="24"/>
          <w:lang w:eastAsia="zh-CN"/>
        </w:rPr>
        <w:t>条文</w:t>
      </w:r>
      <w:r w:rsidR="00A47594" w:rsidRPr="00F3335C">
        <w:rPr>
          <w:rFonts w:ascii="Times New Roman" w:hAnsi="Times New Roman" w:cs="Times New Roman"/>
          <w:spacing w:val="-10"/>
          <w:sz w:val="24"/>
          <w:szCs w:val="24"/>
          <w:lang w:eastAsia="zh-CN"/>
        </w:rPr>
        <w:t>的有效性</w:t>
      </w:r>
      <w:r w:rsidRPr="00F3335C">
        <w:rPr>
          <w:rFonts w:ascii="Times New Roman" w:hAnsi="Times New Roman" w:cs="Times New Roman"/>
          <w:spacing w:val="-10"/>
          <w:sz w:val="24"/>
          <w:szCs w:val="24"/>
          <w:lang w:eastAsia="zh-CN"/>
        </w:rPr>
        <w:t>，对一些名词进行了解释，</w:t>
      </w:r>
      <w:r w:rsidR="0064599E" w:rsidRPr="00F3335C">
        <w:rPr>
          <w:rFonts w:ascii="Times New Roman" w:hAnsi="Times New Roman" w:cs="Times New Roman"/>
          <w:spacing w:val="-10"/>
          <w:sz w:val="24"/>
          <w:szCs w:val="24"/>
          <w:lang w:eastAsia="zh-CN"/>
        </w:rPr>
        <w:t>大</w:t>
      </w:r>
      <w:r w:rsidR="0077311E" w:rsidRPr="00F3335C">
        <w:rPr>
          <w:rFonts w:ascii="Times New Roman" w:hAnsi="Times New Roman" w:cs="Times New Roman"/>
          <w:spacing w:val="-10"/>
          <w:sz w:val="24"/>
          <w:szCs w:val="24"/>
          <w:lang w:eastAsia="zh-CN"/>
        </w:rPr>
        <w:t>部分来</w:t>
      </w:r>
      <w:r w:rsidRPr="00F3335C">
        <w:rPr>
          <w:rFonts w:ascii="Times New Roman" w:hAnsi="Times New Roman" w:cs="Times New Roman"/>
          <w:spacing w:val="-10"/>
          <w:sz w:val="24"/>
          <w:szCs w:val="24"/>
          <w:lang w:eastAsia="zh-CN"/>
        </w:rPr>
        <w:t>自于引用</w:t>
      </w:r>
      <w:r w:rsidRPr="00F3335C">
        <w:rPr>
          <w:rFonts w:ascii="Times New Roman" w:hAnsi="Times New Roman" w:cs="Times New Roman"/>
          <w:spacing w:val="-11"/>
          <w:sz w:val="24"/>
          <w:szCs w:val="24"/>
          <w:lang w:eastAsia="zh-CN"/>
        </w:rPr>
        <w:t>标准</w:t>
      </w:r>
      <w:r w:rsidR="00F42977" w:rsidRPr="00F3335C">
        <w:rPr>
          <w:rFonts w:ascii="Times New Roman" w:hAnsi="Times New Roman" w:cs="Times New Roman"/>
          <w:spacing w:val="-11"/>
          <w:sz w:val="24"/>
          <w:szCs w:val="24"/>
          <w:lang w:eastAsia="zh-CN"/>
        </w:rPr>
        <w:t>文件</w:t>
      </w:r>
      <w:r w:rsidRPr="00F3335C">
        <w:rPr>
          <w:rFonts w:ascii="Times New Roman" w:hAnsi="Times New Roman" w:cs="Times New Roman"/>
          <w:spacing w:val="-11"/>
          <w:sz w:val="24"/>
          <w:szCs w:val="24"/>
          <w:lang w:eastAsia="zh-CN"/>
        </w:rPr>
        <w:t>，</w:t>
      </w:r>
      <w:r w:rsidRPr="00F3335C">
        <w:rPr>
          <w:rFonts w:ascii="Times New Roman" w:hAnsi="Times New Roman" w:cs="Times New Roman"/>
          <w:spacing w:val="-3"/>
          <w:sz w:val="24"/>
          <w:szCs w:val="24"/>
          <w:lang w:eastAsia="zh-CN"/>
        </w:rPr>
        <w:t>术语</w:t>
      </w:r>
      <w:r w:rsidRPr="00F3335C">
        <w:rPr>
          <w:rFonts w:ascii="Times New Roman" w:hAnsi="Times New Roman" w:cs="Times New Roman"/>
          <w:spacing w:val="-3"/>
          <w:sz w:val="24"/>
          <w:szCs w:val="24"/>
          <w:lang w:eastAsia="zh-CN"/>
        </w:rPr>
        <w:t>“</w:t>
      </w:r>
      <w:r w:rsidR="00624C9D" w:rsidRPr="00F3335C">
        <w:rPr>
          <w:rFonts w:ascii="Times New Roman" w:hAnsi="Times New Roman" w:cs="Times New Roman"/>
          <w:spacing w:val="-10"/>
          <w:sz w:val="24"/>
          <w:szCs w:val="24"/>
          <w:lang w:eastAsia="zh-CN"/>
        </w:rPr>
        <w:t>碳计量</w:t>
      </w:r>
      <w:r w:rsidRPr="00F3335C">
        <w:rPr>
          <w:rFonts w:ascii="Times New Roman" w:hAnsi="Times New Roman" w:cs="Times New Roman"/>
          <w:spacing w:val="-1"/>
          <w:sz w:val="24"/>
          <w:szCs w:val="24"/>
          <w:lang w:eastAsia="zh-CN"/>
        </w:rPr>
        <w:t>”</w:t>
      </w:r>
      <w:r w:rsidR="00624C9D" w:rsidRPr="00F3335C">
        <w:rPr>
          <w:rFonts w:ascii="Times New Roman" w:hAnsi="Times New Roman" w:cs="Times New Roman"/>
          <w:spacing w:val="-1"/>
          <w:sz w:val="24"/>
          <w:szCs w:val="24"/>
          <w:lang w:eastAsia="zh-CN"/>
        </w:rPr>
        <w:t>出自</w:t>
      </w:r>
      <w:r w:rsidR="00624C9D" w:rsidRPr="00F3335C">
        <w:rPr>
          <w:rFonts w:ascii="Times New Roman" w:hAnsi="Times New Roman" w:cs="Times New Roman"/>
          <w:spacing w:val="-1"/>
          <w:sz w:val="24"/>
          <w:szCs w:val="24"/>
          <w:lang w:eastAsia="zh-CN"/>
        </w:rPr>
        <w:t>T/CSMT XXXXX</w:t>
      </w:r>
      <w:r w:rsidR="00624C9D" w:rsidRPr="00F3335C">
        <w:rPr>
          <w:rFonts w:ascii="Times New Roman" w:hAnsi="Times New Roman" w:cs="Times New Roman"/>
          <w:spacing w:val="-1"/>
          <w:sz w:val="24"/>
          <w:szCs w:val="24"/>
          <w:lang w:eastAsia="zh-CN"/>
        </w:rPr>
        <w:t>《碳计量器具配备与管理要求</w:t>
      </w:r>
      <w:r w:rsidR="00624C9D" w:rsidRPr="00F3335C">
        <w:rPr>
          <w:rFonts w:ascii="Times New Roman" w:hAnsi="Times New Roman" w:cs="Times New Roman"/>
          <w:spacing w:val="-1"/>
          <w:sz w:val="24"/>
          <w:szCs w:val="24"/>
          <w:lang w:eastAsia="zh-CN"/>
        </w:rPr>
        <w:t xml:space="preserve"> </w:t>
      </w:r>
      <w:r w:rsidR="00624C9D" w:rsidRPr="00F3335C">
        <w:rPr>
          <w:rFonts w:ascii="Times New Roman" w:hAnsi="Times New Roman" w:cs="Times New Roman"/>
          <w:spacing w:val="-1"/>
          <w:sz w:val="24"/>
          <w:szCs w:val="24"/>
          <w:lang w:eastAsia="zh-CN"/>
        </w:rPr>
        <w:t>通则》</w:t>
      </w:r>
      <w:r w:rsidR="00F42977" w:rsidRPr="00F3335C">
        <w:rPr>
          <w:rFonts w:ascii="Times New Roman" w:hAnsi="Times New Roman" w:cs="Times New Roman"/>
          <w:spacing w:val="-1"/>
          <w:sz w:val="24"/>
          <w:szCs w:val="24"/>
          <w:lang w:eastAsia="zh-CN"/>
        </w:rPr>
        <w:t>、</w:t>
      </w:r>
      <w:r w:rsidR="00624C9D" w:rsidRPr="00F3335C">
        <w:rPr>
          <w:rFonts w:ascii="Times New Roman" w:hAnsi="Times New Roman" w:cs="Times New Roman"/>
          <w:spacing w:val="-1"/>
          <w:sz w:val="24"/>
          <w:szCs w:val="24"/>
          <w:lang w:eastAsia="zh-CN"/>
        </w:rPr>
        <w:t>术语</w:t>
      </w:r>
      <w:r w:rsidR="00624C9D" w:rsidRPr="00F3335C">
        <w:rPr>
          <w:rFonts w:ascii="Times New Roman" w:hAnsi="Times New Roman" w:cs="Times New Roman"/>
          <w:spacing w:val="-1"/>
          <w:sz w:val="24"/>
          <w:szCs w:val="24"/>
          <w:lang w:eastAsia="zh-CN"/>
        </w:rPr>
        <w:t>“</w:t>
      </w:r>
      <w:r w:rsidR="00624C9D" w:rsidRPr="00F3335C">
        <w:rPr>
          <w:rFonts w:ascii="Times New Roman" w:hAnsi="Times New Roman" w:cs="Times New Roman"/>
          <w:spacing w:val="-1"/>
          <w:sz w:val="24"/>
          <w:szCs w:val="24"/>
          <w:lang w:eastAsia="zh-CN"/>
        </w:rPr>
        <w:t>化石燃料燃烧排放</w:t>
      </w:r>
      <w:r w:rsidR="00624C9D" w:rsidRPr="00F3335C">
        <w:rPr>
          <w:rFonts w:ascii="Times New Roman" w:hAnsi="Times New Roman" w:cs="Times New Roman"/>
          <w:spacing w:val="-1"/>
          <w:sz w:val="24"/>
          <w:szCs w:val="24"/>
          <w:lang w:eastAsia="zh-CN"/>
        </w:rPr>
        <w:t>”</w:t>
      </w:r>
      <w:r w:rsidR="00624C9D" w:rsidRPr="00F3335C">
        <w:rPr>
          <w:rFonts w:ascii="Times New Roman" w:hAnsi="Times New Roman" w:cs="Times New Roman"/>
          <w:spacing w:val="-1"/>
          <w:sz w:val="24"/>
          <w:szCs w:val="24"/>
          <w:lang w:eastAsia="zh-CN"/>
        </w:rPr>
        <w:t>出自</w:t>
      </w:r>
      <w:r w:rsidR="00203E22" w:rsidRPr="00F3335C">
        <w:rPr>
          <w:rFonts w:ascii="Times New Roman" w:hAnsi="Times New Roman" w:cs="Times New Roman"/>
          <w:spacing w:val="-1"/>
          <w:sz w:val="24"/>
          <w:szCs w:val="24"/>
          <w:lang w:eastAsia="zh-CN"/>
        </w:rPr>
        <w:t>GB/T 32151.8</w:t>
      </w:r>
      <w:r w:rsidR="00203E22" w:rsidRPr="00F3335C">
        <w:rPr>
          <w:rFonts w:ascii="Times New Roman" w:hAnsi="Times New Roman" w:cs="Times New Roman"/>
          <w:spacing w:val="-1"/>
          <w:sz w:val="24"/>
          <w:szCs w:val="24"/>
          <w:lang w:eastAsia="zh-CN"/>
        </w:rPr>
        <w:t>《碳排放核算与报告要求第</w:t>
      </w:r>
      <w:r w:rsidR="00203E22" w:rsidRPr="00F3335C">
        <w:rPr>
          <w:rFonts w:ascii="Times New Roman" w:hAnsi="Times New Roman" w:cs="Times New Roman"/>
          <w:spacing w:val="-1"/>
          <w:sz w:val="24"/>
          <w:szCs w:val="24"/>
          <w:lang w:eastAsia="zh-CN"/>
        </w:rPr>
        <w:t>8</w:t>
      </w:r>
      <w:r w:rsidR="00203E22" w:rsidRPr="00F3335C">
        <w:rPr>
          <w:rFonts w:ascii="Times New Roman" w:hAnsi="Times New Roman" w:cs="Times New Roman"/>
          <w:spacing w:val="-1"/>
          <w:sz w:val="24"/>
          <w:szCs w:val="24"/>
          <w:lang w:eastAsia="zh-CN"/>
        </w:rPr>
        <w:t>部分：水泥生产企业》</w:t>
      </w:r>
      <w:r w:rsidR="00624C9D" w:rsidRPr="00F3335C">
        <w:rPr>
          <w:rFonts w:ascii="Times New Roman" w:hAnsi="Times New Roman" w:cs="Times New Roman"/>
          <w:spacing w:val="-1"/>
          <w:sz w:val="24"/>
          <w:szCs w:val="24"/>
          <w:lang w:eastAsia="zh-CN"/>
        </w:rPr>
        <w:t>、</w:t>
      </w:r>
      <w:r w:rsidR="00D736EB" w:rsidRPr="00F3335C">
        <w:rPr>
          <w:rFonts w:ascii="Times New Roman" w:hAnsi="Times New Roman" w:cs="Times New Roman"/>
          <w:spacing w:val="-11"/>
          <w:sz w:val="24"/>
          <w:szCs w:val="24"/>
          <w:lang w:eastAsia="zh-CN"/>
        </w:rPr>
        <w:t>术语</w:t>
      </w:r>
      <w:r w:rsidR="00D736EB" w:rsidRPr="00F3335C">
        <w:rPr>
          <w:rFonts w:ascii="Times New Roman" w:hAnsi="Times New Roman" w:cs="Times New Roman"/>
          <w:spacing w:val="-11"/>
          <w:sz w:val="24"/>
          <w:szCs w:val="24"/>
          <w:lang w:eastAsia="zh-CN"/>
        </w:rPr>
        <w:t>“</w:t>
      </w:r>
      <w:r w:rsidR="00D736EB" w:rsidRPr="00F3335C">
        <w:rPr>
          <w:rFonts w:ascii="Times New Roman" w:hAnsi="Times New Roman" w:cs="Times New Roman"/>
          <w:spacing w:val="-11"/>
          <w:sz w:val="24"/>
          <w:szCs w:val="24"/>
          <w:lang w:eastAsia="zh-CN"/>
        </w:rPr>
        <w:t>低位发热量</w:t>
      </w:r>
      <w:r w:rsidR="00D736EB" w:rsidRPr="00F3335C">
        <w:rPr>
          <w:rFonts w:ascii="Times New Roman" w:hAnsi="Times New Roman" w:cs="Times New Roman"/>
          <w:spacing w:val="-11"/>
          <w:sz w:val="24"/>
          <w:szCs w:val="24"/>
          <w:lang w:eastAsia="zh-CN"/>
        </w:rPr>
        <w:t>”</w:t>
      </w:r>
      <w:r w:rsidR="00D736EB" w:rsidRPr="00F3335C">
        <w:rPr>
          <w:rFonts w:ascii="Times New Roman" w:hAnsi="Times New Roman" w:cs="Times New Roman"/>
          <w:spacing w:val="-11"/>
          <w:sz w:val="24"/>
          <w:szCs w:val="24"/>
          <w:lang w:eastAsia="zh-CN"/>
        </w:rPr>
        <w:t>出自于</w:t>
      </w:r>
      <w:r w:rsidR="00DE223A" w:rsidRPr="00F3335C">
        <w:rPr>
          <w:rFonts w:ascii="Times New Roman" w:hAnsi="Times New Roman" w:cs="Times New Roman"/>
          <w:spacing w:val="-11"/>
          <w:sz w:val="24"/>
          <w:szCs w:val="24"/>
          <w:lang w:eastAsia="zh-CN"/>
        </w:rPr>
        <w:t>《企业温室气体排放核算与报告指南</w:t>
      </w:r>
      <w:r w:rsidR="00DE223A" w:rsidRPr="00F3335C">
        <w:rPr>
          <w:rFonts w:ascii="Times New Roman" w:hAnsi="Times New Roman" w:cs="Times New Roman"/>
          <w:spacing w:val="-11"/>
          <w:sz w:val="24"/>
          <w:szCs w:val="24"/>
          <w:lang w:eastAsia="zh-CN"/>
        </w:rPr>
        <w:t xml:space="preserve"> </w:t>
      </w:r>
      <w:r w:rsidR="00DE223A" w:rsidRPr="00F3335C">
        <w:rPr>
          <w:rFonts w:ascii="Times New Roman" w:hAnsi="Times New Roman" w:cs="Times New Roman"/>
          <w:spacing w:val="-11"/>
          <w:sz w:val="24"/>
          <w:szCs w:val="24"/>
          <w:lang w:eastAsia="zh-CN"/>
        </w:rPr>
        <w:t>水泥行业》（</w:t>
      </w:r>
      <w:r w:rsidR="00DE223A" w:rsidRPr="00F3335C">
        <w:rPr>
          <w:rFonts w:ascii="Times New Roman" w:hAnsi="Times New Roman" w:cs="Times New Roman"/>
          <w:spacing w:val="-11"/>
          <w:sz w:val="24"/>
          <w:szCs w:val="24"/>
          <w:lang w:eastAsia="zh-CN"/>
        </w:rPr>
        <w:t>CETS-AG-02.01-V01-2024</w:t>
      </w:r>
      <w:r w:rsidR="00DE223A" w:rsidRPr="00F3335C">
        <w:rPr>
          <w:rFonts w:ascii="Times New Roman" w:hAnsi="Times New Roman" w:cs="Times New Roman"/>
          <w:spacing w:val="-11"/>
          <w:sz w:val="24"/>
          <w:szCs w:val="24"/>
          <w:lang w:eastAsia="zh-CN"/>
        </w:rPr>
        <w:t>）</w:t>
      </w:r>
      <w:r w:rsidRPr="00F3335C">
        <w:rPr>
          <w:rFonts w:ascii="Times New Roman" w:hAnsi="Times New Roman" w:cs="Times New Roman"/>
          <w:spacing w:val="-4"/>
          <w:sz w:val="24"/>
          <w:szCs w:val="24"/>
          <w:lang w:eastAsia="zh-CN"/>
        </w:rPr>
        <w:t>，</w:t>
      </w:r>
      <w:r w:rsidR="00E55DB4" w:rsidRPr="00F3335C">
        <w:rPr>
          <w:rFonts w:ascii="Times New Roman" w:hAnsi="Times New Roman" w:cs="Times New Roman"/>
          <w:spacing w:val="-4"/>
          <w:sz w:val="24"/>
          <w:szCs w:val="24"/>
          <w:lang w:eastAsia="zh-CN"/>
        </w:rPr>
        <w:t>术语</w:t>
      </w:r>
      <w:r w:rsidR="00E55DB4" w:rsidRPr="00F3335C">
        <w:rPr>
          <w:rFonts w:ascii="Times New Roman" w:hAnsi="Times New Roman" w:cs="Times New Roman"/>
          <w:spacing w:val="-4"/>
          <w:sz w:val="24"/>
          <w:szCs w:val="24"/>
          <w:lang w:eastAsia="zh-CN"/>
        </w:rPr>
        <w:t>“</w:t>
      </w:r>
      <w:r w:rsidR="00E55DB4" w:rsidRPr="00F3335C">
        <w:rPr>
          <w:rFonts w:ascii="Times New Roman" w:hAnsi="Times New Roman" w:cs="Times New Roman"/>
          <w:spacing w:val="-4"/>
          <w:sz w:val="24"/>
          <w:szCs w:val="24"/>
          <w:lang w:eastAsia="zh-CN"/>
        </w:rPr>
        <w:t>碳氧化率</w:t>
      </w:r>
      <w:r w:rsidR="00E55DB4" w:rsidRPr="00F3335C">
        <w:rPr>
          <w:rFonts w:ascii="Times New Roman" w:hAnsi="Times New Roman" w:cs="Times New Roman"/>
          <w:spacing w:val="-4"/>
          <w:sz w:val="24"/>
          <w:szCs w:val="24"/>
          <w:lang w:eastAsia="zh-CN"/>
        </w:rPr>
        <w:t>”</w:t>
      </w:r>
      <w:r w:rsidR="00E55DB4" w:rsidRPr="00F3335C">
        <w:rPr>
          <w:rFonts w:ascii="Times New Roman" w:hAnsi="Times New Roman" w:cs="Times New Roman"/>
          <w:spacing w:val="-4"/>
          <w:sz w:val="24"/>
          <w:szCs w:val="24"/>
          <w:lang w:eastAsia="zh-CN"/>
        </w:rPr>
        <w:t>出自于</w:t>
      </w:r>
      <w:r w:rsidR="00815B88" w:rsidRPr="00F3335C">
        <w:rPr>
          <w:rFonts w:ascii="Times New Roman" w:hAnsi="Times New Roman" w:cs="Times New Roman"/>
          <w:spacing w:val="-1"/>
          <w:sz w:val="24"/>
          <w:szCs w:val="24"/>
          <w:lang w:eastAsia="zh-CN"/>
        </w:rPr>
        <w:t>GB/T 32151.8</w:t>
      </w:r>
      <w:r w:rsidR="00815B88" w:rsidRPr="00F3335C">
        <w:rPr>
          <w:rFonts w:ascii="Times New Roman" w:hAnsi="Times New Roman" w:cs="Times New Roman"/>
          <w:spacing w:val="-1"/>
          <w:sz w:val="24"/>
          <w:szCs w:val="24"/>
          <w:lang w:eastAsia="zh-CN"/>
        </w:rPr>
        <w:t>《碳排放核算与报告要求第</w:t>
      </w:r>
      <w:r w:rsidR="00815B88" w:rsidRPr="00F3335C">
        <w:rPr>
          <w:rFonts w:ascii="Times New Roman" w:hAnsi="Times New Roman" w:cs="Times New Roman"/>
          <w:spacing w:val="-1"/>
          <w:sz w:val="24"/>
          <w:szCs w:val="24"/>
          <w:lang w:eastAsia="zh-CN"/>
        </w:rPr>
        <w:t>8</w:t>
      </w:r>
      <w:r w:rsidR="00815B88" w:rsidRPr="00F3335C">
        <w:rPr>
          <w:rFonts w:ascii="Times New Roman" w:hAnsi="Times New Roman" w:cs="Times New Roman"/>
          <w:spacing w:val="-1"/>
          <w:sz w:val="24"/>
          <w:szCs w:val="24"/>
          <w:lang w:eastAsia="zh-CN"/>
        </w:rPr>
        <w:t>部分：水泥生产企业》</w:t>
      </w:r>
      <w:r w:rsidR="00E55DB4" w:rsidRPr="00F3335C">
        <w:rPr>
          <w:rFonts w:ascii="Times New Roman" w:hAnsi="Times New Roman" w:cs="Times New Roman"/>
          <w:spacing w:val="-4"/>
          <w:sz w:val="24"/>
          <w:szCs w:val="24"/>
          <w:lang w:eastAsia="zh-CN"/>
        </w:rPr>
        <w:t>、术语</w:t>
      </w:r>
      <w:r w:rsidR="00E55DB4" w:rsidRPr="00F3335C">
        <w:rPr>
          <w:rFonts w:ascii="Times New Roman" w:hAnsi="Times New Roman" w:cs="Times New Roman"/>
          <w:spacing w:val="-4"/>
          <w:sz w:val="24"/>
          <w:szCs w:val="24"/>
          <w:lang w:eastAsia="zh-CN"/>
        </w:rPr>
        <w:t>“</w:t>
      </w:r>
      <w:r w:rsidR="0037707F" w:rsidRPr="00F3335C">
        <w:rPr>
          <w:rFonts w:ascii="Times New Roman" w:hAnsi="Times New Roman" w:cs="Times New Roman"/>
          <w:spacing w:val="-4"/>
          <w:sz w:val="24"/>
          <w:szCs w:val="24"/>
          <w:lang w:eastAsia="zh-CN"/>
        </w:rPr>
        <w:t>过程排放</w:t>
      </w:r>
      <w:r w:rsidR="00E55DB4" w:rsidRPr="00F3335C">
        <w:rPr>
          <w:rFonts w:ascii="Times New Roman" w:hAnsi="Times New Roman" w:cs="Times New Roman"/>
          <w:spacing w:val="-4"/>
          <w:sz w:val="24"/>
          <w:szCs w:val="24"/>
          <w:lang w:eastAsia="zh-CN"/>
        </w:rPr>
        <w:t>”</w:t>
      </w:r>
      <w:r w:rsidR="00E55DB4" w:rsidRPr="00F3335C">
        <w:rPr>
          <w:rFonts w:ascii="Times New Roman" w:hAnsi="Times New Roman" w:cs="Times New Roman"/>
          <w:spacing w:val="-4"/>
          <w:sz w:val="24"/>
          <w:szCs w:val="24"/>
          <w:lang w:eastAsia="zh-CN"/>
        </w:rPr>
        <w:t>出自于</w:t>
      </w:r>
      <w:r w:rsidR="0037707F" w:rsidRPr="00F3335C">
        <w:rPr>
          <w:rFonts w:ascii="Times New Roman" w:hAnsi="Times New Roman" w:cs="Times New Roman"/>
          <w:spacing w:val="-1"/>
          <w:sz w:val="24"/>
          <w:szCs w:val="24"/>
          <w:lang w:eastAsia="zh-CN"/>
        </w:rPr>
        <w:t>GB/T 32151.8</w:t>
      </w:r>
      <w:r w:rsidR="0037707F" w:rsidRPr="00F3335C">
        <w:rPr>
          <w:rFonts w:ascii="Times New Roman" w:hAnsi="Times New Roman" w:cs="Times New Roman"/>
          <w:spacing w:val="-1"/>
          <w:sz w:val="24"/>
          <w:szCs w:val="24"/>
          <w:lang w:eastAsia="zh-CN"/>
        </w:rPr>
        <w:t>《碳排放核算与报告要求第</w:t>
      </w:r>
      <w:r w:rsidR="0037707F" w:rsidRPr="00F3335C">
        <w:rPr>
          <w:rFonts w:ascii="Times New Roman" w:hAnsi="Times New Roman" w:cs="Times New Roman"/>
          <w:spacing w:val="-1"/>
          <w:sz w:val="24"/>
          <w:szCs w:val="24"/>
          <w:lang w:eastAsia="zh-CN"/>
        </w:rPr>
        <w:t>8</w:t>
      </w:r>
      <w:r w:rsidR="0037707F" w:rsidRPr="00F3335C">
        <w:rPr>
          <w:rFonts w:ascii="Times New Roman" w:hAnsi="Times New Roman" w:cs="Times New Roman"/>
          <w:spacing w:val="-1"/>
          <w:sz w:val="24"/>
          <w:szCs w:val="24"/>
          <w:lang w:eastAsia="zh-CN"/>
        </w:rPr>
        <w:t>部分：水泥生产企业》</w:t>
      </w:r>
      <w:r w:rsidR="00D31205" w:rsidRPr="00F3335C">
        <w:rPr>
          <w:rFonts w:ascii="Times New Roman" w:hAnsi="Times New Roman" w:cs="Times New Roman"/>
          <w:spacing w:val="-4"/>
          <w:sz w:val="24"/>
          <w:szCs w:val="24"/>
          <w:lang w:eastAsia="zh-CN"/>
        </w:rPr>
        <w:t>、</w:t>
      </w:r>
      <w:r w:rsidR="00752C0C" w:rsidRPr="00F3335C">
        <w:rPr>
          <w:rFonts w:ascii="Times New Roman" w:hAnsi="Times New Roman" w:cs="Times New Roman"/>
          <w:spacing w:val="-4"/>
          <w:sz w:val="24"/>
          <w:szCs w:val="24"/>
          <w:lang w:eastAsia="zh-CN"/>
        </w:rPr>
        <w:t>术语</w:t>
      </w:r>
      <w:r w:rsidR="00752C0C" w:rsidRPr="00F3335C">
        <w:rPr>
          <w:rFonts w:ascii="Times New Roman" w:hAnsi="Times New Roman" w:cs="Times New Roman"/>
          <w:spacing w:val="-4"/>
          <w:sz w:val="24"/>
          <w:szCs w:val="24"/>
          <w:lang w:eastAsia="zh-CN"/>
        </w:rPr>
        <w:t>“</w:t>
      </w:r>
      <w:r w:rsidR="00752C0C" w:rsidRPr="00F3335C">
        <w:rPr>
          <w:rFonts w:ascii="Times New Roman" w:hAnsi="Times New Roman" w:cs="Times New Roman"/>
          <w:spacing w:val="-4"/>
          <w:sz w:val="24"/>
          <w:szCs w:val="24"/>
          <w:lang w:eastAsia="zh-CN"/>
        </w:rPr>
        <w:t>烟气直测法</w:t>
      </w:r>
      <w:r w:rsidR="00752C0C" w:rsidRPr="00F3335C">
        <w:rPr>
          <w:rFonts w:ascii="Times New Roman" w:hAnsi="Times New Roman" w:cs="Times New Roman"/>
          <w:spacing w:val="-4"/>
          <w:sz w:val="24"/>
          <w:szCs w:val="24"/>
          <w:lang w:eastAsia="zh-CN"/>
        </w:rPr>
        <w:t>”</w:t>
      </w:r>
      <w:r w:rsidR="0077203E" w:rsidRPr="00F3335C">
        <w:rPr>
          <w:rFonts w:ascii="Times New Roman" w:hAnsi="Times New Roman" w:cs="Times New Roman"/>
          <w:spacing w:val="-4"/>
          <w:sz w:val="24"/>
          <w:szCs w:val="24"/>
          <w:lang w:eastAsia="zh-CN"/>
        </w:rPr>
        <w:t>参考</w:t>
      </w:r>
      <w:r w:rsidR="0077203E" w:rsidRPr="00F3335C">
        <w:rPr>
          <w:rFonts w:ascii="Times New Roman" w:hAnsi="Times New Roman" w:cs="Times New Roman"/>
          <w:spacing w:val="-3"/>
          <w:sz w:val="24"/>
          <w:szCs w:val="24"/>
          <w:lang w:eastAsia="zh-CN"/>
        </w:rPr>
        <w:t>HJ 75</w:t>
      </w:r>
      <w:r w:rsidR="0077203E" w:rsidRPr="00F3335C">
        <w:rPr>
          <w:rFonts w:ascii="Times New Roman" w:hAnsi="Times New Roman" w:cs="Times New Roman"/>
          <w:spacing w:val="-3"/>
          <w:sz w:val="24"/>
          <w:szCs w:val="24"/>
          <w:lang w:eastAsia="zh-CN"/>
        </w:rPr>
        <w:t>《固定污染源烟气（</w:t>
      </w:r>
      <w:r w:rsidR="0077203E" w:rsidRPr="00F3335C">
        <w:rPr>
          <w:rFonts w:ascii="Times New Roman" w:hAnsi="Times New Roman" w:cs="Times New Roman"/>
          <w:spacing w:val="-3"/>
          <w:sz w:val="24"/>
          <w:szCs w:val="24"/>
          <w:lang w:eastAsia="zh-CN"/>
        </w:rPr>
        <w:t>SO</w:t>
      </w:r>
      <w:r w:rsidR="0077203E" w:rsidRPr="00F3335C">
        <w:rPr>
          <w:rFonts w:ascii="Times New Roman" w:hAnsi="Times New Roman" w:cs="Times New Roman"/>
          <w:spacing w:val="-3"/>
          <w:sz w:val="24"/>
          <w:szCs w:val="24"/>
          <w:vertAlign w:val="subscript"/>
          <w:lang w:eastAsia="zh-CN"/>
        </w:rPr>
        <w:t>2</w:t>
      </w:r>
      <w:r w:rsidR="0077203E" w:rsidRPr="00F3335C">
        <w:rPr>
          <w:rFonts w:ascii="Times New Roman" w:hAnsi="Times New Roman" w:cs="Times New Roman"/>
          <w:spacing w:val="-3"/>
          <w:sz w:val="24"/>
          <w:szCs w:val="24"/>
          <w:lang w:eastAsia="zh-CN"/>
        </w:rPr>
        <w:t>、</w:t>
      </w:r>
      <w:r w:rsidR="0077203E" w:rsidRPr="00F3335C">
        <w:rPr>
          <w:rFonts w:ascii="Times New Roman" w:hAnsi="Times New Roman" w:cs="Times New Roman"/>
          <w:spacing w:val="-3"/>
          <w:sz w:val="24"/>
          <w:szCs w:val="24"/>
          <w:lang w:eastAsia="zh-CN"/>
        </w:rPr>
        <w:t>NO</w:t>
      </w:r>
      <w:r w:rsidR="0077203E" w:rsidRPr="00F3335C">
        <w:rPr>
          <w:rFonts w:ascii="Times New Roman" w:hAnsi="Times New Roman" w:cs="Times New Roman"/>
          <w:spacing w:val="-3"/>
          <w:sz w:val="24"/>
          <w:szCs w:val="24"/>
          <w:vertAlign w:val="subscript"/>
          <w:lang w:eastAsia="zh-CN"/>
        </w:rPr>
        <w:t>X</w:t>
      </w:r>
      <w:r w:rsidR="0077203E" w:rsidRPr="00F3335C">
        <w:rPr>
          <w:rFonts w:ascii="Times New Roman" w:hAnsi="Times New Roman" w:cs="Times New Roman"/>
          <w:spacing w:val="-3"/>
          <w:sz w:val="24"/>
          <w:szCs w:val="24"/>
          <w:lang w:eastAsia="zh-CN"/>
        </w:rPr>
        <w:t>、颗粒物）排放连续监测技术规范》和《碳计量名词术语及定义（征求意见稿）》给出定义</w:t>
      </w:r>
      <w:r w:rsidR="00752C0C" w:rsidRPr="00F3335C">
        <w:rPr>
          <w:rFonts w:ascii="Times New Roman" w:hAnsi="Times New Roman" w:cs="Times New Roman"/>
          <w:spacing w:val="-1"/>
          <w:sz w:val="24"/>
          <w:szCs w:val="24"/>
          <w:lang w:eastAsia="zh-CN"/>
        </w:rPr>
        <w:t>、</w:t>
      </w:r>
      <w:r w:rsidR="00752C0C" w:rsidRPr="00F3335C">
        <w:rPr>
          <w:rFonts w:ascii="Times New Roman" w:hAnsi="Times New Roman" w:cs="Times New Roman"/>
          <w:spacing w:val="-4"/>
          <w:sz w:val="24"/>
          <w:szCs w:val="24"/>
          <w:lang w:eastAsia="zh-CN"/>
        </w:rPr>
        <w:t>术语</w:t>
      </w:r>
      <w:r w:rsidR="00752C0C" w:rsidRPr="00F3335C">
        <w:rPr>
          <w:rFonts w:ascii="Times New Roman" w:hAnsi="Times New Roman" w:cs="Times New Roman"/>
          <w:spacing w:val="-4"/>
          <w:sz w:val="24"/>
          <w:szCs w:val="24"/>
          <w:lang w:eastAsia="zh-CN"/>
        </w:rPr>
        <w:t>“</w:t>
      </w:r>
      <w:r w:rsidR="00010875" w:rsidRPr="00F3335C">
        <w:rPr>
          <w:rFonts w:ascii="Times New Roman" w:hAnsi="Times New Roman" w:cs="Times New Roman"/>
          <w:spacing w:val="-4"/>
          <w:sz w:val="24"/>
          <w:szCs w:val="24"/>
          <w:lang w:eastAsia="zh-CN"/>
        </w:rPr>
        <w:t>标准计算</w:t>
      </w:r>
      <w:r w:rsidR="00B66CC2" w:rsidRPr="00F3335C">
        <w:rPr>
          <w:rFonts w:ascii="Times New Roman" w:hAnsi="Times New Roman" w:cs="Times New Roman"/>
          <w:spacing w:val="-4"/>
          <w:sz w:val="24"/>
          <w:szCs w:val="24"/>
          <w:lang w:eastAsia="zh-CN"/>
        </w:rPr>
        <w:t>法</w:t>
      </w:r>
      <w:r w:rsidR="00752C0C" w:rsidRPr="00F3335C">
        <w:rPr>
          <w:rFonts w:ascii="Times New Roman" w:hAnsi="Times New Roman" w:cs="Times New Roman"/>
          <w:spacing w:val="-4"/>
          <w:sz w:val="24"/>
          <w:szCs w:val="24"/>
          <w:lang w:eastAsia="zh-CN"/>
        </w:rPr>
        <w:t>”</w:t>
      </w:r>
      <w:r w:rsidR="00B66CC2" w:rsidRPr="00F3335C">
        <w:rPr>
          <w:rFonts w:ascii="Times New Roman" w:hAnsi="Times New Roman" w:cs="Times New Roman"/>
          <w:spacing w:val="-4"/>
          <w:sz w:val="24"/>
          <w:szCs w:val="24"/>
          <w:lang w:eastAsia="zh-CN"/>
        </w:rPr>
        <w:t>改写自</w:t>
      </w:r>
      <w:r w:rsidR="00B66CC2" w:rsidRPr="00F3335C">
        <w:rPr>
          <w:rFonts w:ascii="Times New Roman" w:hAnsi="Times New Roman" w:cs="Times New Roman"/>
          <w:spacing w:val="-1"/>
          <w:sz w:val="24"/>
          <w:szCs w:val="24"/>
          <w:lang w:eastAsia="zh-CN"/>
        </w:rPr>
        <w:t>JJF</w:t>
      </w:r>
      <w:r w:rsidR="00A54C7B">
        <w:rPr>
          <w:rFonts w:ascii="Times New Roman" w:hAnsi="Times New Roman" w:cs="Times New Roman"/>
          <w:spacing w:val="-1"/>
          <w:sz w:val="24"/>
          <w:szCs w:val="24"/>
          <w:lang w:eastAsia="zh-CN"/>
        </w:rPr>
        <w:t>（</w:t>
      </w:r>
      <w:r w:rsidR="00B66CC2" w:rsidRPr="00F3335C">
        <w:rPr>
          <w:rFonts w:ascii="Times New Roman" w:hAnsi="Times New Roman" w:cs="Times New Roman"/>
          <w:spacing w:val="-1"/>
          <w:sz w:val="24"/>
          <w:szCs w:val="24"/>
          <w:lang w:eastAsia="zh-CN"/>
        </w:rPr>
        <w:t>鄂</w:t>
      </w:r>
      <w:r w:rsidR="00A54C7B">
        <w:rPr>
          <w:rFonts w:ascii="Times New Roman" w:hAnsi="Times New Roman" w:cs="Times New Roman"/>
          <w:spacing w:val="-1"/>
          <w:sz w:val="24"/>
          <w:szCs w:val="24"/>
          <w:lang w:eastAsia="zh-CN"/>
        </w:rPr>
        <w:t>）</w:t>
      </w:r>
      <w:r w:rsidR="00B66CC2" w:rsidRPr="00F3335C">
        <w:rPr>
          <w:rFonts w:ascii="Times New Roman" w:hAnsi="Times New Roman" w:cs="Times New Roman"/>
          <w:spacing w:val="-1"/>
          <w:sz w:val="24"/>
          <w:szCs w:val="24"/>
          <w:lang w:eastAsia="zh-CN"/>
        </w:rPr>
        <w:t>150</w:t>
      </w:r>
      <w:r w:rsidR="00B66CC2" w:rsidRPr="00F3335C">
        <w:rPr>
          <w:rFonts w:ascii="Times New Roman" w:hAnsi="Times New Roman" w:cs="Times New Roman"/>
          <w:spacing w:val="-1"/>
          <w:sz w:val="24"/>
          <w:szCs w:val="24"/>
          <w:lang w:eastAsia="zh-CN"/>
        </w:rPr>
        <w:t>《电力行业碳计量技术规范不确定度评定</w:t>
      </w:r>
      <w:r w:rsidR="00752C0C" w:rsidRPr="00F3335C">
        <w:rPr>
          <w:rFonts w:ascii="Times New Roman" w:hAnsi="Times New Roman" w:cs="Times New Roman"/>
          <w:spacing w:val="-1"/>
          <w:sz w:val="24"/>
          <w:szCs w:val="24"/>
          <w:lang w:eastAsia="zh-CN"/>
        </w:rPr>
        <w:t>》、</w:t>
      </w:r>
      <w:r w:rsidR="004C4071" w:rsidRPr="00F3335C">
        <w:rPr>
          <w:rFonts w:ascii="Times New Roman" w:hAnsi="Times New Roman" w:cs="Times New Roman"/>
          <w:spacing w:val="-4"/>
          <w:sz w:val="24"/>
          <w:szCs w:val="24"/>
          <w:lang w:eastAsia="zh-CN"/>
        </w:rPr>
        <w:t>术语</w:t>
      </w:r>
      <w:r w:rsidR="004C4071" w:rsidRPr="00F3335C">
        <w:rPr>
          <w:rFonts w:ascii="Times New Roman" w:hAnsi="Times New Roman" w:cs="Times New Roman"/>
          <w:spacing w:val="-4"/>
          <w:sz w:val="24"/>
          <w:szCs w:val="24"/>
          <w:lang w:eastAsia="zh-CN"/>
        </w:rPr>
        <w:t>“</w:t>
      </w:r>
      <w:r w:rsidR="002A47E1" w:rsidRPr="00F3335C">
        <w:rPr>
          <w:rFonts w:ascii="Times New Roman" w:hAnsi="Times New Roman" w:cs="Times New Roman"/>
          <w:spacing w:val="-4"/>
          <w:sz w:val="24"/>
          <w:szCs w:val="24"/>
          <w:lang w:eastAsia="zh-CN"/>
        </w:rPr>
        <w:t>计量数据计算碳排放量</w:t>
      </w:r>
      <w:r w:rsidR="004C4071" w:rsidRPr="00F3335C">
        <w:rPr>
          <w:rFonts w:ascii="Times New Roman" w:hAnsi="Times New Roman" w:cs="Times New Roman"/>
          <w:spacing w:val="-4"/>
          <w:sz w:val="24"/>
          <w:szCs w:val="24"/>
          <w:lang w:eastAsia="zh-CN"/>
        </w:rPr>
        <w:t>”</w:t>
      </w:r>
      <w:r w:rsidR="009B0DE6" w:rsidRPr="00F3335C">
        <w:rPr>
          <w:rFonts w:ascii="Times New Roman" w:hAnsi="Times New Roman" w:cs="Times New Roman"/>
          <w:spacing w:val="-4"/>
          <w:sz w:val="24"/>
          <w:szCs w:val="24"/>
          <w:lang w:eastAsia="zh-CN"/>
        </w:rPr>
        <w:t>表述的是通过计量设备直接获取的数据再结合核算规则得到的碳排放量、</w:t>
      </w:r>
      <w:r w:rsidR="00FF3716" w:rsidRPr="00F3335C">
        <w:rPr>
          <w:rFonts w:ascii="Times New Roman" w:hAnsi="Times New Roman" w:cs="Times New Roman"/>
          <w:spacing w:val="-4"/>
          <w:sz w:val="24"/>
          <w:szCs w:val="24"/>
          <w:lang w:eastAsia="zh-CN"/>
        </w:rPr>
        <w:t>术语</w:t>
      </w:r>
      <w:r w:rsidR="00FF3716" w:rsidRPr="00F3335C">
        <w:rPr>
          <w:rFonts w:ascii="Times New Roman" w:hAnsi="Times New Roman" w:cs="Times New Roman"/>
          <w:spacing w:val="-4"/>
          <w:sz w:val="24"/>
          <w:szCs w:val="24"/>
          <w:lang w:eastAsia="zh-CN"/>
        </w:rPr>
        <w:t>“</w:t>
      </w:r>
      <w:r w:rsidR="00FF3716" w:rsidRPr="00F3335C">
        <w:rPr>
          <w:rFonts w:ascii="Times New Roman" w:hAnsi="Times New Roman" w:cs="Times New Roman"/>
          <w:spacing w:val="-4"/>
          <w:sz w:val="24"/>
          <w:szCs w:val="24"/>
          <w:lang w:eastAsia="zh-CN"/>
        </w:rPr>
        <w:t>能源计量数据转换碳排放量</w:t>
      </w:r>
      <w:r w:rsidR="00FF3716" w:rsidRPr="00F3335C">
        <w:rPr>
          <w:rFonts w:ascii="Times New Roman" w:hAnsi="Times New Roman" w:cs="Times New Roman"/>
          <w:spacing w:val="-4"/>
          <w:sz w:val="24"/>
          <w:szCs w:val="24"/>
          <w:lang w:eastAsia="zh-CN"/>
        </w:rPr>
        <w:t>”</w:t>
      </w:r>
      <w:r w:rsidR="00E212CF" w:rsidRPr="00F3335C">
        <w:rPr>
          <w:rFonts w:ascii="Times New Roman" w:hAnsi="Times New Roman" w:cs="Times New Roman"/>
          <w:spacing w:val="-4"/>
          <w:sz w:val="24"/>
          <w:szCs w:val="24"/>
          <w:lang w:eastAsia="zh-CN"/>
        </w:rPr>
        <w:t>参考</w:t>
      </w:r>
      <w:r w:rsidR="00E212CF" w:rsidRPr="00F3335C">
        <w:rPr>
          <w:rFonts w:ascii="Times New Roman" w:hAnsi="Times New Roman" w:cs="Times New Roman"/>
          <w:spacing w:val="-3"/>
          <w:sz w:val="24"/>
          <w:szCs w:val="24"/>
          <w:lang w:eastAsia="zh-CN"/>
        </w:rPr>
        <w:t>JJF</w:t>
      </w:r>
      <w:r w:rsidR="00A54C7B">
        <w:rPr>
          <w:rFonts w:ascii="Times New Roman" w:hAnsi="Times New Roman" w:cs="Times New Roman"/>
          <w:spacing w:val="-3"/>
          <w:sz w:val="24"/>
          <w:szCs w:val="24"/>
          <w:lang w:eastAsia="zh-CN"/>
        </w:rPr>
        <w:t>（</w:t>
      </w:r>
      <w:r w:rsidR="00E212CF" w:rsidRPr="00F3335C">
        <w:rPr>
          <w:rFonts w:ascii="Times New Roman" w:hAnsi="Times New Roman" w:cs="Times New Roman"/>
          <w:spacing w:val="-3"/>
          <w:sz w:val="24"/>
          <w:szCs w:val="24"/>
          <w:lang w:eastAsia="zh-CN"/>
        </w:rPr>
        <w:t>鄂</w:t>
      </w:r>
      <w:r w:rsidR="00A54C7B">
        <w:rPr>
          <w:rFonts w:ascii="Times New Roman" w:hAnsi="Times New Roman" w:cs="Times New Roman"/>
          <w:spacing w:val="-3"/>
          <w:sz w:val="24"/>
          <w:szCs w:val="24"/>
          <w:lang w:eastAsia="zh-CN"/>
        </w:rPr>
        <w:t>）</w:t>
      </w:r>
      <w:r w:rsidR="00B2553B" w:rsidRPr="00F3335C">
        <w:rPr>
          <w:rFonts w:ascii="Times New Roman" w:hAnsi="Times New Roman" w:cs="Times New Roman"/>
          <w:spacing w:val="-3"/>
          <w:sz w:val="24"/>
          <w:szCs w:val="24"/>
          <w:lang w:eastAsia="zh-CN"/>
        </w:rPr>
        <w:t xml:space="preserve"> </w:t>
      </w:r>
      <w:r w:rsidR="00E212CF" w:rsidRPr="00F3335C">
        <w:rPr>
          <w:rFonts w:ascii="Times New Roman" w:hAnsi="Times New Roman" w:cs="Times New Roman"/>
          <w:spacing w:val="-3"/>
          <w:sz w:val="24"/>
          <w:szCs w:val="24"/>
          <w:lang w:eastAsia="zh-CN"/>
        </w:rPr>
        <w:t>144</w:t>
      </w:r>
      <w:r w:rsidR="00E212CF" w:rsidRPr="00F3335C">
        <w:rPr>
          <w:rFonts w:ascii="Times New Roman" w:hAnsi="Times New Roman" w:cs="Times New Roman"/>
          <w:spacing w:val="-3"/>
          <w:sz w:val="24"/>
          <w:szCs w:val="24"/>
          <w:lang w:eastAsia="zh-CN"/>
        </w:rPr>
        <w:t>《水泥企业能源计量数据转换为碳排放数据技术规范</w:t>
      </w:r>
      <w:r w:rsidR="00E212CF" w:rsidRPr="00F3335C">
        <w:rPr>
          <w:rFonts w:ascii="Times New Roman" w:hAnsi="Times New Roman" w:cs="Times New Roman"/>
          <w:spacing w:val="-4"/>
          <w:sz w:val="24"/>
          <w:szCs w:val="24"/>
          <w:lang w:eastAsia="zh-CN"/>
        </w:rPr>
        <w:t>》</w:t>
      </w:r>
      <w:r w:rsidR="007F03AD" w:rsidRPr="00F3335C">
        <w:rPr>
          <w:rFonts w:ascii="Times New Roman" w:hAnsi="Times New Roman" w:cs="Times New Roman"/>
          <w:spacing w:val="-4"/>
          <w:sz w:val="24"/>
          <w:szCs w:val="24"/>
          <w:lang w:eastAsia="zh-CN"/>
        </w:rPr>
        <w:t>给出定义</w:t>
      </w:r>
      <w:r w:rsidR="00E212CF" w:rsidRPr="00F3335C">
        <w:rPr>
          <w:rFonts w:ascii="Times New Roman" w:hAnsi="Times New Roman" w:cs="Times New Roman"/>
          <w:spacing w:val="-4"/>
          <w:sz w:val="24"/>
          <w:szCs w:val="24"/>
          <w:lang w:eastAsia="zh-CN"/>
        </w:rPr>
        <w:t>、</w:t>
      </w:r>
      <w:r w:rsidR="007F03AD" w:rsidRPr="00F3335C">
        <w:rPr>
          <w:rFonts w:ascii="Times New Roman" w:hAnsi="Times New Roman" w:cs="Times New Roman"/>
          <w:spacing w:val="-4"/>
          <w:sz w:val="24"/>
          <w:szCs w:val="24"/>
          <w:lang w:eastAsia="zh-CN"/>
        </w:rPr>
        <w:t>术语</w:t>
      </w:r>
      <w:r w:rsidR="007F03AD" w:rsidRPr="00F3335C">
        <w:rPr>
          <w:rFonts w:ascii="Times New Roman" w:hAnsi="Times New Roman" w:cs="Times New Roman"/>
          <w:spacing w:val="-4"/>
          <w:sz w:val="24"/>
          <w:szCs w:val="24"/>
          <w:lang w:eastAsia="zh-CN"/>
        </w:rPr>
        <w:t>“</w:t>
      </w:r>
      <w:r w:rsidR="007F03AD" w:rsidRPr="00F3335C">
        <w:rPr>
          <w:rFonts w:ascii="Times New Roman" w:hAnsi="Times New Roman" w:cs="Times New Roman"/>
          <w:spacing w:val="-4"/>
          <w:sz w:val="24"/>
          <w:szCs w:val="24"/>
          <w:lang w:eastAsia="zh-CN"/>
        </w:rPr>
        <w:t>熟料单位产品综合煤耗</w:t>
      </w:r>
      <w:r w:rsidR="007F03AD" w:rsidRPr="00F3335C">
        <w:rPr>
          <w:rFonts w:ascii="Times New Roman" w:hAnsi="Times New Roman" w:cs="Times New Roman"/>
          <w:spacing w:val="-4"/>
          <w:sz w:val="24"/>
          <w:szCs w:val="24"/>
          <w:lang w:eastAsia="zh-CN"/>
        </w:rPr>
        <w:t>”</w:t>
      </w:r>
      <w:r w:rsidR="004C4071" w:rsidRPr="00F3335C">
        <w:rPr>
          <w:rFonts w:ascii="Times New Roman" w:hAnsi="Times New Roman" w:cs="Times New Roman"/>
          <w:spacing w:val="-4"/>
          <w:sz w:val="24"/>
          <w:szCs w:val="24"/>
          <w:lang w:eastAsia="zh-CN"/>
        </w:rPr>
        <w:t>出自于</w:t>
      </w:r>
      <w:r w:rsidR="00B2553B" w:rsidRPr="00F3335C">
        <w:rPr>
          <w:rFonts w:ascii="Times New Roman" w:hAnsi="Times New Roman" w:cs="Times New Roman"/>
          <w:spacing w:val="-3"/>
          <w:sz w:val="24"/>
          <w:szCs w:val="24"/>
          <w:lang w:eastAsia="zh-CN"/>
        </w:rPr>
        <w:t>GB 16780</w:t>
      </w:r>
      <w:r w:rsidR="00B2553B" w:rsidRPr="00F3335C">
        <w:rPr>
          <w:rFonts w:ascii="Times New Roman" w:hAnsi="Times New Roman" w:cs="Times New Roman"/>
          <w:spacing w:val="-3"/>
          <w:sz w:val="24"/>
          <w:szCs w:val="24"/>
          <w:lang w:eastAsia="zh-CN"/>
        </w:rPr>
        <w:t>《水泥单位产品能源消耗限额》</w:t>
      </w:r>
      <w:r w:rsidR="004C4071" w:rsidRPr="00F3335C">
        <w:rPr>
          <w:rFonts w:ascii="Times New Roman" w:hAnsi="Times New Roman" w:cs="Times New Roman"/>
          <w:spacing w:val="-1"/>
          <w:sz w:val="24"/>
          <w:szCs w:val="24"/>
          <w:lang w:eastAsia="zh-CN"/>
        </w:rPr>
        <w:t>，</w:t>
      </w:r>
      <w:r w:rsidR="00EB0FB7" w:rsidRPr="00F3335C">
        <w:rPr>
          <w:rFonts w:ascii="Times New Roman" w:hAnsi="Times New Roman" w:cs="Times New Roman"/>
          <w:spacing w:val="-4"/>
          <w:sz w:val="24"/>
          <w:szCs w:val="24"/>
          <w:lang w:eastAsia="zh-CN"/>
        </w:rPr>
        <w:lastRenderedPageBreak/>
        <w:t>术语</w:t>
      </w:r>
      <w:r w:rsidR="00EB0FB7" w:rsidRPr="00F3335C">
        <w:rPr>
          <w:rFonts w:ascii="Times New Roman" w:hAnsi="Times New Roman" w:cs="Times New Roman"/>
          <w:spacing w:val="-4"/>
          <w:sz w:val="24"/>
          <w:szCs w:val="24"/>
          <w:lang w:eastAsia="zh-CN"/>
        </w:rPr>
        <w:t>“</w:t>
      </w:r>
      <w:r w:rsidR="00EB0FB7" w:rsidRPr="00F3335C">
        <w:rPr>
          <w:rFonts w:ascii="Times New Roman" w:hAnsi="Times New Roman" w:cs="Times New Roman"/>
          <w:spacing w:val="-4"/>
          <w:sz w:val="24"/>
          <w:szCs w:val="24"/>
          <w:lang w:eastAsia="zh-CN"/>
        </w:rPr>
        <w:t>熟料单位产品综合电耗</w:t>
      </w:r>
      <w:r w:rsidR="00EB0FB7" w:rsidRPr="00F3335C">
        <w:rPr>
          <w:rFonts w:ascii="Times New Roman" w:hAnsi="Times New Roman" w:cs="Times New Roman"/>
          <w:spacing w:val="-4"/>
          <w:sz w:val="24"/>
          <w:szCs w:val="24"/>
          <w:lang w:eastAsia="zh-CN"/>
        </w:rPr>
        <w:t>”</w:t>
      </w:r>
      <w:r w:rsidR="00EB0FB7" w:rsidRPr="00F3335C">
        <w:rPr>
          <w:rFonts w:ascii="Times New Roman" w:hAnsi="Times New Roman" w:cs="Times New Roman"/>
          <w:spacing w:val="-4"/>
          <w:sz w:val="24"/>
          <w:szCs w:val="24"/>
          <w:lang w:eastAsia="zh-CN"/>
        </w:rPr>
        <w:t>出自于</w:t>
      </w:r>
      <w:r w:rsidR="00EB0FB7" w:rsidRPr="00F3335C">
        <w:rPr>
          <w:rFonts w:ascii="Times New Roman" w:hAnsi="Times New Roman" w:cs="Times New Roman"/>
          <w:spacing w:val="-3"/>
          <w:sz w:val="24"/>
          <w:szCs w:val="24"/>
          <w:lang w:eastAsia="zh-CN"/>
        </w:rPr>
        <w:t>GB 16780</w:t>
      </w:r>
      <w:r w:rsidR="00EB0FB7" w:rsidRPr="00F3335C">
        <w:rPr>
          <w:rFonts w:ascii="Times New Roman" w:hAnsi="Times New Roman" w:cs="Times New Roman"/>
          <w:spacing w:val="-3"/>
          <w:sz w:val="24"/>
          <w:szCs w:val="24"/>
          <w:lang w:eastAsia="zh-CN"/>
        </w:rPr>
        <w:t>《水泥单位产品能源消耗限额》、</w:t>
      </w:r>
      <w:r w:rsidR="00EB0FB7" w:rsidRPr="00F3335C">
        <w:rPr>
          <w:rFonts w:ascii="Times New Roman" w:hAnsi="Times New Roman" w:cs="Times New Roman"/>
          <w:spacing w:val="-4"/>
          <w:sz w:val="24"/>
          <w:szCs w:val="24"/>
          <w:lang w:eastAsia="zh-CN"/>
        </w:rPr>
        <w:t>术语</w:t>
      </w:r>
      <w:r w:rsidR="00EB0FB7" w:rsidRPr="00F3335C">
        <w:rPr>
          <w:rFonts w:ascii="Times New Roman" w:hAnsi="Times New Roman" w:cs="Times New Roman"/>
          <w:spacing w:val="-4"/>
          <w:sz w:val="24"/>
          <w:szCs w:val="24"/>
          <w:lang w:eastAsia="zh-CN"/>
        </w:rPr>
        <w:t>“</w:t>
      </w:r>
      <w:r w:rsidR="00EB0FB7" w:rsidRPr="00F3335C">
        <w:rPr>
          <w:rFonts w:ascii="Times New Roman" w:hAnsi="Times New Roman" w:cs="Times New Roman"/>
          <w:spacing w:val="-4"/>
          <w:sz w:val="24"/>
          <w:szCs w:val="24"/>
          <w:lang w:eastAsia="zh-CN"/>
        </w:rPr>
        <w:t>熟料单位产品综合能耗</w:t>
      </w:r>
      <w:r w:rsidR="00EB0FB7" w:rsidRPr="00F3335C">
        <w:rPr>
          <w:rFonts w:ascii="Times New Roman" w:hAnsi="Times New Roman" w:cs="Times New Roman"/>
          <w:spacing w:val="-4"/>
          <w:sz w:val="24"/>
          <w:szCs w:val="24"/>
          <w:lang w:eastAsia="zh-CN"/>
        </w:rPr>
        <w:t>”</w:t>
      </w:r>
      <w:r w:rsidR="00EB0FB7" w:rsidRPr="00F3335C">
        <w:rPr>
          <w:rFonts w:ascii="Times New Roman" w:hAnsi="Times New Roman" w:cs="Times New Roman"/>
          <w:spacing w:val="-4"/>
          <w:sz w:val="24"/>
          <w:szCs w:val="24"/>
          <w:lang w:eastAsia="zh-CN"/>
        </w:rPr>
        <w:t>出自于</w:t>
      </w:r>
      <w:r w:rsidR="00EB0FB7" w:rsidRPr="00F3335C">
        <w:rPr>
          <w:rFonts w:ascii="Times New Roman" w:hAnsi="Times New Roman" w:cs="Times New Roman"/>
          <w:spacing w:val="-3"/>
          <w:sz w:val="24"/>
          <w:szCs w:val="24"/>
          <w:lang w:eastAsia="zh-CN"/>
        </w:rPr>
        <w:t>GB 16780</w:t>
      </w:r>
      <w:r w:rsidR="00EB0FB7" w:rsidRPr="00F3335C">
        <w:rPr>
          <w:rFonts w:ascii="Times New Roman" w:hAnsi="Times New Roman" w:cs="Times New Roman"/>
          <w:spacing w:val="-3"/>
          <w:sz w:val="24"/>
          <w:szCs w:val="24"/>
          <w:lang w:eastAsia="zh-CN"/>
        </w:rPr>
        <w:t>《水泥单位产品能源消耗限额》</w:t>
      </w:r>
      <w:r w:rsidR="002642F3" w:rsidRPr="00F3335C">
        <w:rPr>
          <w:rFonts w:ascii="Times New Roman" w:hAnsi="Times New Roman" w:cs="Times New Roman"/>
          <w:spacing w:val="-4"/>
          <w:sz w:val="24"/>
          <w:szCs w:val="24"/>
          <w:lang w:eastAsia="zh-CN"/>
        </w:rPr>
        <w:t>定义</w:t>
      </w:r>
      <w:r w:rsidRPr="00F3335C">
        <w:rPr>
          <w:rFonts w:ascii="Times New Roman" w:hAnsi="Times New Roman" w:cs="Times New Roman"/>
          <w:spacing w:val="-4"/>
          <w:sz w:val="24"/>
          <w:szCs w:val="24"/>
          <w:lang w:eastAsia="zh-CN"/>
        </w:rPr>
        <w:t>上</w:t>
      </w:r>
      <w:r w:rsidRPr="00F3335C">
        <w:rPr>
          <w:rFonts w:ascii="Times New Roman" w:hAnsi="Times New Roman" w:cs="Times New Roman"/>
          <w:spacing w:val="-5"/>
          <w:sz w:val="24"/>
          <w:szCs w:val="24"/>
          <w:lang w:eastAsia="zh-CN"/>
        </w:rPr>
        <w:t>保持了一致性。</w:t>
      </w:r>
    </w:p>
    <w:p w14:paraId="4D2B3C5A" w14:textId="223CF942" w:rsidR="000A05B0" w:rsidRPr="00F3335C" w:rsidRDefault="007B7ADF" w:rsidP="000A05B0">
      <w:pPr>
        <w:spacing w:line="360" w:lineRule="auto"/>
        <w:ind w:firstLine="478"/>
        <w:jc w:val="both"/>
        <w:outlineLvl w:val="2"/>
        <w:rPr>
          <w:rFonts w:ascii="Times New Roman" w:hAnsi="Times New Roman" w:cs="Times New Roman"/>
          <w:sz w:val="24"/>
          <w:szCs w:val="24"/>
          <w:lang w:eastAsia="zh-CN"/>
        </w:rPr>
      </w:pPr>
      <w:r w:rsidRPr="00F3335C">
        <w:rPr>
          <w:rFonts w:ascii="Times New Roman" w:hAnsi="Times New Roman" w:cs="Times New Roman"/>
          <w:spacing w:val="-5"/>
          <w:sz w:val="24"/>
          <w:szCs w:val="24"/>
          <w:lang w:eastAsia="zh-CN"/>
        </w:rPr>
        <w:t>4</w:t>
      </w:r>
      <w:r w:rsidR="00B176EC" w:rsidRPr="00F3335C">
        <w:rPr>
          <w:rFonts w:ascii="Times New Roman" w:hAnsi="Times New Roman" w:cs="Times New Roman"/>
          <w:spacing w:val="-5"/>
          <w:sz w:val="24"/>
          <w:szCs w:val="24"/>
          <w:lang w:eastAsia="zh-CN"/>
        </w:rPr>
        <w:t>.</w:t>
      </w:r>
      <w:r w:rsidR="00D85B94" w:rsidRPr="00F3335C">
        <w:rPr>
          <w:rFonts w:ascii="Times New Roman" w:hAnsi="Times New Roman" w:cs="Times New Roman"/>
          <w:spacing w:val="-5"/>
          <w:sz w:val="24"/>
          <w:szCs w:val="24"/>
          <w:lang w:eastAsia="zh-CN"/>
        </w:rPr>
        <w:t>技术要求</w:t>
      </w:r>
    </w:p>
    <w:p w14:paraId="5994434D" w14:textId="1E743657" w:rsidR="004065F6" w:rsidRPr="00F3335C" w:rsidRDefault="008D7029" w:rsidP="005732D1">
      <w:pPr>
        <w:spacing w:line="360" w:lineRule="auto"/>
        <w:ind w:firstLineChars="200" w:firstLine="474"/>
        <w:rPr>
          <w:rFonts w:ascii="Times New Roman" w:hAnsi="Times New Roman" w:cs="Times New Roman"/>
          <w:spacing w:val="-3"/>
          <w:sz w:val="24"/>
          <w:szCs w:val="24"/>
          <w:lang w:eastAsia="zh-CN"/>
        </w:rPr>
      </w:pPr>
      <w:r w:rsidRPr="00F3335C">
        <w:rPr>
          <w:rFonts w:ascii="Times New Roman" w:hAnsi="Times New Roman" w:cs="Times New Roman"/>
          <w:spacing w:val="-3"/>
          <w:sz w:val="24"/>
          <w:szCs w:val="24"/>
          <w:lang w:eastAsia="zh-CN"/>
        </w:rPr>
        <w:t>本规范</w:t>
      </w:r>
      <w:r w:rsidR="00513B44" w:rsidRPr="00F3335C">
        <w:rPr>
          <w:rFonts w:ascii="Times New Roman" w:hAnsi="Times New Roman" w:cs="Times New Roman"/>
          <w:spacing w:val="-3"/>
          <w:sz w:val="24"/>
          <w:szCs w:val="24"/>
          <w:lang w:eastAsia="zh-CN"/>
        </w:rPr>
        <w:t>分别</w:t>
      </w:r>
      <w:r w:rsidR="005C382F" w:rsidRPr="00F3335C">
        <w:rPr>
          <w:rFonts w:ascii="Times New Roman" w:hAnsi="Times New Roman" w:cs="Times New Roman"/>
          <w:spacing w:val="-3"/>
          <w:sz w:val="24"/>
          <w:szCs w:val="24"/>
          <w:lang w:eastAsia="zh-CN"/>
        </w:rPr>
        <w:t>规定</w:t>
      </w:r>
      <w:r w:rsidR="004065F6" w:rsidRPr="00F3335C">
        <w:rPr>
          <w:rFonts w:ascii="Times New Roman" w:hAnsi="Times New Roman" w:cs="Times New Roman"/>
          <w:spacing w:val="-3"/>
          <w:sz w:val="24"/>
          <w:szCs w:val="24"/>
          <w:lang w:eastAsia="zh-CN"/>
        </w:rPr>
        <w:t>水泥熟料烟气直测法碳排放量量化</w:t>
      </w:r>
      <w:r w:rsidR="00E61D66" w:rsidRPr="00F3335C">
        <w:rPr>
          <w:rFonts w:ascii="Times New Roman" w:hAnsi="Times New Roman" w:cs="Times New Roman"/>
          <w:spacing w:val="-3"/>
          <w:sz w:val="24"/>
          <w:szCs w:val="24"/>
          <w:lang w:eastAsia="zh-CN"/>
        </w:rPr>
        <w:t>技术要求</w:t>
      </w:r>
      <w:r w:rsidR="004065F6" w:rsidRPr="00F3335C">
        <w:rPr>
          <w:rFonts w:ascii="Times New Roman" w:hAnsi="Times New Roman" w:cs="Times New Roman"/>
          <w:spacing w:val="-3"/>
          <w:sz w:val="24"/>
          <w:szCs w:val="24"/>
          <w:lang w:eastAsia="zh-CN"/>
        </w:rPr>
        <w:t>、标准计算法碳排放量量化</w:t>
      </w:r>
      <w:r w:rsidR="00E61D66" w:rsidRPr="00F3335C">
        <w:rPr>
          <w:rFonts w:ascii="Times New Roman" w:hAnsi="Times New Roman" w:cs="Times New Roman"/>
          <w:spacing w:val="-3"/>
          <w:sz w:val="24"/>
          <w:szCs w:val="24"/>
          <w:lang w:eastAsia="zh-CN"/>
        </w:rPr>
        <w:t>技术要求</w:t>
      </w:r>
      <w:r w:rsidR="005E5AD9" w:rsidRPr="00F3335C">
        <w:rPr>
          <w:rFonts w:ascii="Times New Roman" w:hAnsi="Times New Roman" w:cs="Times New Roman"/>
          <w:spacing w:val="-3"/>
          <w:sz w:val="24"/>
          <w:szCs w:val="24"/>
          <w:lang w:eastAsia="zh-CN"/>
        </w:rPr>
        <w:t>、</w:t>
      </w:r>
      <w:r w:rsidR="00E61D66" w:rsidRPr="00F3335C">
        <w:rPr>
          <w:rFonts w:ascii="Times New Roman" w:hAnsi="Times New Roman" w:cs="Times New Roman"/>
          <w:spacing w:val="-3"/>
          <w:sz w:val="24"/>
          <w:szCs w:val="24"/>
          <w:lang w:eastAsia="zh-CN"/>
        </w:rPr>
        <w:t>计量数据计算碳排放量量化技术要求和能源计量数据转换碳排放量量化</w:t>
      </w:r>
      <w:r w:rsidR="005E14A8" w:rsidRPr="00F3335C">
        <w:rPr>
          <w:rFonts w:ascii="Times New Roman" w:hAnsi="Times New Roman" w:cs="Times New Roman"/>
          <w:spacing w:val="-3"/>
          <w:sz w:val="24"/>
          <w:szCs w:val="24"/>
          <w:lang w:eastAsia="zh-CN"/>
        </w:rPr>
        <w:t>要求。</w:t>
      </w:r>
    </w:p>
    <w:p w14:paraId="429BE7D1" w14:textId="1C0D2F13" w:rsidR="00FF0F88" w:rsidRPr="00F3335C" w:rsidRDefault="00BF03D2" w:rsidP="00FF0F88">
      <w:pPr>
        <w:spacing w:line="360" w:lineRule="auto"/>
        <w:ind w:firstLineChars="200" w:firstLine="474"/>
        <w:rPr>
          <w:rFonts w:ascii="Times New Roman" w:hAnsi="Times New Roman" w:cs="Times New Roman"/>
          <w:spacing w:val="-3"/>
          <w:sz w:val="24"/>
          <w:szCs w:val="24"/>
          <w:lang w:eastAsia="zh-CN"/>
        </w:rPr>
      </w:pPr>
      <w:r w:rsidRPr="00F3335C">
        <w:rPr>
          <w:rFonts w:ascii="Times New Roman" w:hAnsi="Times New Roman" w:cs="Times New Roman"/>
          <w:spacing w:val="-3"/>
          <w:sz w:val="24"/>
          <w:szCs w:val="24"/>
          <w:lang w:eastAsia="zh-CN"/>
        </w:rPr>
        <w:t>4.1</w:t>
      </w:r>
      <w:r w:rsidR="00FF0F88" w:rsidRPr="00F3335C">
        <w:rPr>
          <w:rFonts w:ascii="Times New Roman" w:hAnsi="Times New Roman" w:cs="Times New Roman"/>
          <w:spacing w:val="-3"/>
          <w:sz w:val="24"/>
          <w:szCs w:val="24"/>
          <w:lang w:eastAsia="zh-CN"/>
        </w:rPr>
        <w:t>水泥熟料烟气直测法碳排放量量化</w:t>
      </w:r>
      <w:r w:rsidR="009B0268" w:rsidRPr="00F3335C">
        <w:rPr>
          <w:rFonts w:ascii="Times New Roman" w:hAnsi="Times New Roman" w:cs="Times New Roman"/>
          <w:spacing w:val="-3"/>
          <w:sz w:val="24"/>
          <w:szCs w:val="24"/>
          <w:lang w:eastAsia="zh-CN"/>
        </w:rPr>
        <w:t>技术要求</w:t>
      </w:r>
    </w:p>
    <w:p w14:paraId="0DE61B58" w14:textId="4FB3C746" w:rsidR="0019315E" w:rsidRPr="00F3335C" w:rsidRDefault="009B0268" w:rsidP="0019315E">
      <w:pPr>
        <w:spacing w:line="360" w:lineRule="auto"/>
        <w:ind w:firstLineChars="200" w:firstLine="478"/>
        <w:jc w:val="both"/>
        <w:rPr>
          <w:rFonts w:ascii="Times New Roman" w:hAnsi="Times New Roman" w:cs="Times New Roman"/>
          <w:spacing w:val="-1"/>
          <w:sz w:val="24"/>
          <w:szCs w:val="24"/>
          <w:lang w:eastAsia="zh-CN"/>
        </w:rPr>
      </w:pPr>
      <w:r w:rsidRPr="00F3335C">
        <w:rPr>
          <w:rFonts w:ascii="Times New Roman" w:hAnsi="Times New Roman" w:cs="Times New Roman"/>
          <w:spacing w:val="-1"/>
          <w:sz w:val="24"/>
          <w:szCs w:val="24"/>
          <w:lang w:eastAsia="zh-CN"/>
        </w:rPr>
        <w:t>直</w:t>
      </w:r>
      <w:r w:rsidR="007B212C" w:rsidRPr="00F3335C">
        <w:rPr>
          <w:rFonts w:ascii="Times New Roman" w:hAnsi="Times New Roman" w:cs="Times New Roman"/>
          <w:spacing w:val="-3"/>
          <w:sz w:val="24"/>
          <w:szCs w:val="24"/>
          <w:lang w:eastAsia="zh-CN"/>
        </w:rPr>
        <w:t>测法碳排放量量化</w:t>
      </w:r>
      <w:r w:rsidRPr="00F3335C">
        <w:rPr>
          <w:rFonts w:ascii="Times New Roman" w:hAnsi="Times New Roman" w:cs="Times New Roman"/>
          <w:spacing w:val="-1"/>
          <w:sz w:val="24"/>
          <w:szCs w:val="24"/>
          <w:lang w:eastAsia="zh-CN"/>
        </w:rPr>
        <w:t>是</w:t>
      </w:r>
      <w:r w:rsidR="00D56853" w:rsidRPr="00F3335C">
        <w:rPr>
          <w:rFonts w:ascii="Times New Roman" w:hAnsi="Times New Roman" w:cs="Times New Roman"/>
          <w:spacing w:val="-1"/>
          <w:sz w:val="24"/>
          <w:szCs w:val="24"/>
          <w:lang w:eastAsia="zh-CN"/>
        </w:rPr>
        <w:t>通过水泥熟料生产窑尾烟气排放总出口位置的在线监测</w:t>
      </w:r>
      <w:r w:rsidR="00D56853" w:rsidRPr="00F3335C">
        <w:rPr>
          <w:rFonts w:ascii="Times New Roman" w:hAnsi="Times New Roman" w:cs="Times New Roman"/>
          <w:spacing w:val="-1"/>
          <w:sz w:val="24"/>
          <w:szCs w:val="24"/>
          <w:lang w:eastAsia="zh-CN"/>
        </w:rPr>
        <w:t>CEMS</w:t>
      </w:r>
      <w:r w:rsidR="00D56853" w:rsidRPr="00F3335C">
        <w:rPr>
          <w:rFonts w:ascii="Times New Roman" w:hAnsi="Times New Roman" w:cs="Times New Roman"/>
          <w:spacing w:val="-1"/>
          <w:sz w:val="24"/>
          <w:szCs w:val="24"/>
          <w:lang w:eastAsia="zh-CN"/>
        </w:rPr>
        <w:t>监测设备得到的直接碳排放量数据，</w:t>
      </w:r>
      <w:r w:rsidRPr="00F3335C">
        <w:rPr>
          <w:rFonts w:ascii="Times New Roman" w:hAnsi="Times New Roman" w:cs="Times New Roman"/>
          <w:spacing w:val="-1"/>
          <w:sz w:val="24"/>
          <w:szCs w:val="24"/>
          <w:lang w:eastAsia="zh-CN"/>
        </w:rPr>
        <w:t>量化结果的范围</w:t>
      </w:r>
      <w:r w:rsidR="00D56853" w:rsidRPr="00F3335C">
        <w:rPr>
          <w:rFonts w:ascii="Times New Roman" w:hAnsi="Times New Roman" w:cs="Times New Roman"/>
          <w:spacing w:val="-1"/>
          <w:sz w:val="24"/>
          <w:szCs w:val="24"/>
          <w:lang w:eastAsia="zh-CN"/>
        </w:rPr>
        <w:t>包括化石燃料燃烧排放、替代燃料的燃烧排放和碳酸盐分解的过程排放，不包括外购电力的间接碳排放量。</w:t>
      </w:r>
    </w:p>
    <w:p w14:paraId="19234AEE" w14:textId="4F92E346" w:rsidR="00D56853" w:rsidRPr="00F3335C" w:rsidRDefault="00D56853" w:rsidP="00D56853">
      <w:pPr>
        <w:spacing w:line="360" w:lineRule="auto"/>
        <w:ind w:firstLineChars="200" w:firstLine="478"/>
        <w:jc w:val="both"/>
        <w:rPr>
          <w:rFonts w:ascii="Times New Roman" w:hAnsi="Times New Roman" w:cs="Times New Roman"/>
          <w:spacing w:val="-1"/>
          <w:sz w:val="24"/>
          <w:szCs w:val="24"/>
          <w:lang w:eastAsia="zh-CN"/>
        </w:rPr>
      </w:pPr>
      <w:r w:rsidRPr="00F3335C">
        <w:rPr>
          <w:rFonts w:ascii="Times New Roman" w:hAnsi="Times New Roman" w:cs="Times New Roman"/>
          <w:spacing w:val="-1"/>
          <w:sz w:val="24"/>
          <w:szCs w:val="24"/>
          <w:lang w:eastAsia="zh-CN"/>
        </w:rPr>
        <w:t>依据《建材行业二氧化碳在线监测系统校准规范》（</w:t>
      </w:r>
      <w:r w:rsidRPr="00F3335C">
        <w:rPr>
          <w:rFonts w:ascii="Times New Roman" w:hAnsi="Times New Roman" w:cs="Times New Roman"/>
          <w:spacing w:val="-1"/>
          <w:sz w:val="24"/>
          <w:szCs w:val="24"/>
          <w:lang w:eastAsia="zh-CN"/>
        </w:rPr>
        <w:t>JJF 216-2024</w:t>
      </w:r>
      <w:r w:rsidRPr="00F3335C">
        <w:rPr>
          <w:rFonts w:ascii="Times New Roman" w:hAnsi="Times New Roman" w:cs="Times New Roman"/>
          <w:spacing w:val="-1"/>
          <w:sz w:val="24"/>
          <w:szCs w:val="24"/>
          <w:lang w:eastAsia="zh-CN"/>
        </w:rPr>
        <w:t>）、《固定污染源烟气（</w:t>
      </w:r>
      <w:r w:rsidRPr="00F3335C">
        <w:rPr>
          <w:rFonts w:ascii="Times New Roman" w:hAnsi="Times New Roman" w:cs="Times New Roman"/>
          <w:spacing w:val="-1"/>
          <w:sz w:val="24"/>
          <w:szCs w:val="24"/>
          <w:lang w:eastAsia="zh-CN"/>
        </w:rPr>
        <w:t>SO</w:t>
      </w:r>
      <w:r w:rsidRPr="00F3335C">
        <w:rPr>
          <w:rFonts w:ascii="Times New Roman" w:hAnsi="Times New Roman" w:cs="Times New Roman"/>
          <w:spacing w:val="-1"/>
          <w:sz w:val="24"/>
          <w:szCs w:val="24"/>
          <w:vertAlign w:val="subscript"/>
          <w:lang w:eastAsia="zh-CN"/>
        </w:rPr>
        <w:t>2</w:t>
      </w:r>
      <w:r w:rsidRPr="00F3335C">
        <w:rPr>
          <w:rFonts w:ascii="Times New Roman" w:hAnsi="Times New Roman" w:cs="Times New Roman"/>
          <w:spacing w:val="-1"/>
          <w:sz w:val="24"/>
          <w:szCs w:val="24"/>
          <w:lang w:eastAsia="zh-CN"/>
        </w:rPr>
        <w:t>、</w:t>
      </w:r>
      <w:r w:rsidRPr="00F3335C">
        <w:rPr>
          <w:rFonts w:ascii="Times New Roman" w:hAnsi="Times New Roman" w:cs="Times New Roman"/>
          <w:spacing w:val="-1"/>
          <w:sz w:val="24"/>
          <w:szCs w:val="24"/>
          <w:lang w:eastAsia="zh-CN"/>
        </w:rPr>
        <w:t>NO</w:t>
      </w:r>
      <w:r w:rsidRPr="00F3335C">
        <w:rPr>
          <w:rFonts w:ascii="Times New Roman" w:hAnsi="Times New Roman" w:cs="Times New Roman"/>
          <w:spacing w:val="-1"/>
          <w:sz w:val="24"/>
          <w:szCs w:val="24"/>
          <w:vertAlign w:val="subscript"/>
          <w:lang w:eastAsia="zh-CN"/>
        </w:rPr>
        <w:t>X</w:t>
      </w:r>
      <w:r w:rsidRPr="00F3335C">
        <w:rPr>
          <w:rFonts w:ascii="Times New Roman" w:hAnsi="Times New Roman" w:cs="Times New Roman"/>
          <w:spacing w:val="-1"/>
          <w:sz w:val="24"/>
          <w:szCs w:val="24"/>
          <w:lang w:eastAsia="zh-CN"/>
        </w:rPr>
        <w:t>、颗粒物）排放连续监测技术规范》（</w:t>
      </w:r>
      <w:r w:rsidRPr="00F3335C">
        <w:rPr>
          <w:rFonts w:ascii="Times New Roman" w:hAnsi="Times New Roman" w:cs="Times New Roman"/>
          <w:spacing w:val="-1"/>
          <w:sz w:val="24"/>
          <w:szCs w:val="24"/>
          <w:lang w:eastAsia="zh-CN"/>
        </w:rPr>
        <w:t>HJ 75-2017</w:t>
      </w:r>
      <w:r w:rsidRPr="00F3335C">
        <w:rPr>
          <w:rFonts w:ascii="Times New Roman" w:hAnsi="Times New Roman" w:cs="Times New Roman"/>
          <w:spacing w:val="-1"/>
          <w:sz w:val="24"/>
          <w:szCs w:val="24"/>
          <w:lang w:eastAsia="zh-CN"/>
        </w:rPr>
        <w:t>）、《固定污染源二氧化碳排放连续监测技术规范》（</w:t>
      </w:r>
      <w:r w:rsidRPr="00F3335C">
        <w:rPr>
          <w:rFonts w:ascii="Times New Roman" w:hAnsi="Times New Roman" w:cs="Times New Roman"/>
          <w:spacing w:val="-1"/>
          <w:sz w:val="24"/>
          <w:szCs w:val="24"/>
          <w:lang w:eastAsia="zh-CN"/>
        </w:rPr>
        <w:t>T/CAEPI 48-2022</w:t>
      </w:r>
      <w:r w:rsidRPr="00F3335C">
        <w:rPr>
          <w:rFonts w:ascii="Times New Roman" w:hAnsi="Times New Roman" w:cs="Times New Roman"/>
          <w:spacing w:val="-1"/>
          <w:sz w:val="24"/>
          <w:szCs w:val="24"/>
          <w:lang w:eastAsia="zh-CN"/>
        </w:rPr>
        <w:t>）等标准要求，</w:t>
      </w:r>
      <w:r w:rsidR="00AC2C1E" w:rsidRPr="00F3335C">
        <w:rPr>
          <w:rFonts w:ascii="Times New Roman" w:hAnsi="Times New Roman" w:cs="Times New Roman"/>
          <w:spacing w:val="-1"/>
          <w:sz w:val="24"/>
          <w:szCs w:val="24"/>
          <w:lang w:eastAsia="zh-CN"/>
        </w:rPr>
        <w:t>对监测计量设备的安装位置、</w:t>
      </w:r>
      <w:r w:rsidR="00195203" w:rsidRPr="00F3335C">
        <w:rPr>
          <w:rFonts w:ascii="Times New Roman" w:hAnsi="Times New Roman" w:cs="Times New Roman"/>
          <w:spacing w:val="-1"/>
          <w:sz w:val="24"/>
          <w:szCs w:val="24"/>
          <w:lang w:eastAsia="zh-CN"/>
        </w:rPr>
        <w:t>校准</w:t>
      </w:r>
      <w:r w:rsidR="00AC2C1E" w:rsidRPr="00F3335C">
        <w:rPr>
          <w:rFonts w:ascii="Times New Roman" w:hAnsi="Times New Roman" w:cs="Times New Roman"/>
          <w:spacing w:val="-1"/>
          <w:sz w:val="24"/>
          <w:szCs w:val="24"/>
          <w:lang w:eastAsia="zh-CN"/>
        </w:rPr>
        <w:t>频率等提出要求。</w:t>
      </w:r>
      <w:r w:rsidRPr="00F3335C">
        <w:rPr>
          <w:rFonts w:ascii="Times New Roman" w:hAnsi="Times New Roman" w:cs="Times New Roman"/>
          <w:spacing w:val="-1"/>
          <w:sz w:val="24"/>
          <w:szCs w:val="24"/>
          <w:lang w:eastAsia="zh-CN"/>
        </w:rPr>
        <w:t>对窑尾烟囱烟气的二氧化碳浓度、烟气流速、烟气温度、烟气压力、烟气湿度等参数</w:t>
      </w:r>
      <w:r w:rsidR="00F45354" w:rsidRPr="00F3335C">
        <w:rPr>
          <w:rFonts w:ascii="Times New Roman" w:hAnsi="Times New Roman" w:cs="Times New Roman"/>
          <w:spacing w:val="-1"/>
          <w:sz w:val="24"/>
          <w:szCs w:val="24"/>
          <w:lang w:eastAsia="zh-CN"/>
        </w:rPr>
        <w:t>的测量范围、示值误差等提出要求</w:t>
      </w:r>
      <w:r w:rsidRPr="00F3335C">
        <w:rPr>
          <w:rFonts w:ascii="Times New Roman" w:hAnsi="Times New Roman" w:cs="Times New Roman"/>
          <w:spacing w:val="-1"/>
          <w:sz w:val="24"/>
          <w:szCs w:val="24"/>
          <w:lang w:eastAsia="zh-CN"/>
        </w:rPr>
        <w:t>，以</w:t>
      </w:r>
      <w:r w:rsidR="00F45354" w:rsidRPr="00F3335C">
        <w:rPr>
          <w:rFonts w:ascii="Times New Roman" w:hAnsi="Times New Roman" w:cs="Times New Roman"/>
          <w:spacing w:val="-1"/>
          <w:sz w:val="24"/>
          <w:szCs w:val="24"/>
          <w:lang w:eastAsia="zh-CN"/>
        </w:rPr>
        <w:t>保障</w:t>
      </w:r>
      <w:r w:rsidRPr="00F3335C">
        <w:rPr>
          <w:rFonts w:ascii="Times New Roman" w:hAnsi="Times New Roman" w:cs="Times New Roman"/>
          <w:spacing w:val="-1"/>
          <w:sz w:val="24"/>
          <w:szCs w:val="24"/>
          <w:lang w:eastAsia="zh-CN"/>
        </w:rPr>
        <w:t>系统整体</w:t>
      </w:r>
      <w:r w:rsidR="00EF4185" w:rsidRPr="00F3335C">
        <w:rPr>
          <w:rFonts w:ascii="Times New Roman" w:hAnsi="Times New Roman" w:cs="Times New Roman"/>
          <w:spacing w:val="-1"/>
          <w:sz w:val="24"/>
          <w:szCs w:val="24"/>
          <w:lang w:eastAsia="zh-CN"/>
        </w:rPr>
        <w:t>数据</w:t>
      </w:r>
      <w:r w:rsidRPr="00F3335C">
        <w:rPr>
          <w:rFonts w:ascii="Times New Roman" w:hAnsi="Times New Roman" w:cs="Times New Roman"/>
          <w:spacing w:val="-1"/>
          <w:sz w:val="24"/>
          <w:szCs w:val="24"/>
          <w:lang w:eastAsia="zh-CN"/>
        </w:rPr>
        <w:t>的准确性。</w:t>
      </w:r>
    </w:p>
    <w:p w14:paraId="7DCBB9B2" w14:textId="1C022841" w:rsidR="00F85837" w:rsidRPr="00F3335C" w:rsidRDefault="00D56853" w:rsidP="00D56853">
      <w:pPr>
        <w:spacing w:line="360" w:lineRule="auto"/>
        <w:ind w:firstLineChars="200" w:firstLine="478"/>
        <w:jc w:val="both"/>
        <w:rPr>
          <w:rFonts w:ascii="Times New Roman" w:hAnsi="Times New Roman" w:cs="Times New Roman"/>
          <w:spacing w:val="-1"/>
          <w:sz w:val="24"/>
          <w:szCs w:val="24"/>
          <w:lang w:eastAsia="zh-CN"/>
        </w:rPr>
      </w:pPr>
      <w:r w:rsidRPr="00F3335C">
        <w:rPr>
          <w:rFonts w:ascii="Times New Roman" w:hAnsi="Times New Roman" w:cs="Times New Roman"/>
          <w:spacing w:val="-1"/>
          <w:sz w:val="24"/>
          <w:szCs w:val="24"/>
          <w:lang w:eastAsia="zh-CN"/>
        </w:rPr>
        <w:t>依据</w:t>
      </w:r>
      <w:r w:rsidR="006640F0" w:rsidRPr="00F3335C">
        <w:rPr>
          <w:rFonts w:ascii="Times New Roman" w:hAnsi="Times New Roman" w:cs="Times New Roman"/>
          <w:spacing w:val="-1"/>
          <w:sz w:val="24"/>
          <w:szCs w:val="24"/>
          <w:lang w:eastAsia="zh-CN"/>
        </w:rPr>
        <w:t>CEMS</w:t>
      </w:r>
      <w:r w:rsidR="006640F0" w:rsidRPr="00F3335C">
        <w:rPr>
          <w:rFonts w:ascii="Times New Roman" w:hAnsi="Times New Roman" w:cs="Times New Roman"/>
          <w:spacing w:val="-1"/>
          <w:sz w:val="24"/>
          <w:szCs w:val="24"/>
          <w:lang w:eastAsia="zh-CN"/>
        </w:rPr>
        <w:t>监测设备的</w:t>
      </w:r>
      <w:r w:rsidRPr="00F3335C">
        <w:rPr>
          <w:rFonts w:ascii="Times New Roman" w:hAnsi="Times New Roman" w:cs="Times New Roman"/>
          <w:spacing w:val="-1"/>
          <w:sz w:val="24"/>
          <w:szCs w:val="24"/>
          <w:lang w:eastAsia="zh-CN"/>
        </w:rPr>
        <w:t>计量器具测得的相应数据，对应到《固定污染源烟气</w:t>
      </w:r>
      <w:r w:rsidR="001E149C" w:rsidRPr="00F3335C">
        <w:rPr>
          <w:rFonts w:ascii="Times New Roman" w:hAnsi="Times New Roman" w:cs="Times New Roman"/>
          <w:spacing w:val="-1"/>
          <w:sz w:val="24"/>
          <w:szCs w:val="24"/>
          <w:lang w:eastAsia="zh-CN"/>
        </w:rPr>
        <w:t>（</w:t>
      </w:r>
      <w:r w:rsidR="001E149C" w:rsidRPr="00F3335C">
        <w:rPr>
          <w:rFonts w:ascii="Times New Roman" w:hAnsi="Times New Roman" w:cs="Times New Roman"/>
          <w:spacing w:val="-1"/>
          <w:sz w:val="24"/>
          <w:szCs w:val="24"/>
          <w:lang w:eastAsia="zh-CN"/>
        </w:rPr>
        <w:t>SO</w:t>
      </w:r>
      <w:r w:rsidR="001E149C" w:rsidRPr="00F3335C">
        <w:rPr>
          <w:rFonts w:ascii="Times New Roman" w:hAnsi="Times New Roman" w:cs="Times New Roman"/>
          <w:spacing w:val="-1"/>
          <w:sz w:val="24"/>
          <w:szCs w:val="24"/>
          <w:vertAlign w:val="subscript"/>
          <w:lang w:eastAsia="zh-CN"/>
        </w:rPr>
        <w:t>2</w:t>
      </w:r>
      <w:r w:rsidR="001E149C" w:rsidRPr="00F3335C">
        <w:rPr>
          <w:rFonts w:ascii="Times New Roman" w:hAnsi="Times New Roman" w:cs="Times New Roman"/>
          <w:spacing w:val="-1"/>
          <w:sz w:val="24"/>
          <w:szCs w:val="24"/>
          <w:lang w:eastAsia="zh-CN"/>
        </w:rPr>
        <w:t>、</w:t>
      </w:r>
      <w:r w:rsidR="001E149C" w:rsidRPr="00F3335C">
        <w:rPr>
          <w:rFonts w:ascii="Times New Roman" w:hAnsi="Times New Roman" w:cs="Times New Roman"/>
          <w:spacing w:val="-1"/>
          <w:sz w:val="24"/>
          <w:szCs w:val="24"/>
          <w:lang w:eastAsia="zh-CN"/>
        </w:rPr>
        <w:t>NO</w:t>
      </w:r>
      <w:r w:rsidR="001E149C" w:rsidRPr="00F3335C">
        <w:rPr>
          <w:rFonts w:ascii="Times New Roman" w:hAnsi="Times New Roman" w:cs="Times New Roman"/>
          <w:spacing w:val="-1"/>
          <w:sz w:val="24"/>
          <w:szCs w:val="24"/>
          <w:vertAlign w:val="subscript"/>
          <w:lang w:eastAsia="zh-CN"/>
        </w:rPr>
        <w:t>X</w:t>
      </w:r>
      <w:r w:rsidR="001E149C" w:rsidRPr="00F3335C">
        <w:rPr>
          <w:rFonts w:ascii="Times New Roman" w:hAnsi="Times New Roman" w:cs="Times New Roman"/>
          <w:spacing w:val="-1"/>
          <w:sz w:val="24"/>
          <w:szCs w:val="24"/>
          <w:lang w:eastAsia="zh-CN"/>
        </w:rPr>
        <w:t>、颗粒物）</w:t>
      </w:r>
      <w:r w:rsidRPr="00F3335C">
        <w:rPr>
          <w:rFonts w:ascii="Times New Roman" w:hAnsi="Times New Roman" w:cs="Times New Roman"/>
          <w:spacing w:val="-1"/>
          <w:sz w:val="24"/>
          <w:szCs w:val="24"/>
          <w:lang w:eastAsia="zh-CN"/>
        </w:rPr>
        <w:t>排放连续监测技术规范》（</w:t>
      </w:r>
      <w:r w:rsidRPr="00F3335C">
        <w:rPr>
          <w:rFonts w:ascii="Times New Roman" w:hAnsi="Times New Roman" w:cs="Times New Roman"/>
          <w:spacing w:val="-1"/>
          <w:sz w:val="24"/>
          <w:szCs w:val="24"/>
          <w:lang w:eastAsia="zh-CN"/>
        </w:rPr>
        <w:t>HJ 75-2017</w:t>
      </w:r>
      <w:r w:rsidRPr="00F3335C">
        <w:rPr>
          <w:rFonts w:ascii="Times New Roman" w:hAnsi="Times New Roman" w:cs="Times New Roman"/>
          <w:spacing w:val="-1"/>
          <w:sz w:val="24"/>
          <w:szCs w:val="24"/>
          <w:lang w:eastAsia="zh-CN"/>
        </w:rPr>
        <w:t>）标准中烟气质量流量公式，得到水泥熟料碳排放量量化结果。</w:t>
      </w:r>
    </w:p>
    <w:p w14:paraId="21A56955" w14:textId="597F8A9C" w:rsidR="008024A9" w:rsidRPr="00F3335C" w:rsidRDefault="00BA2DE6" w:rsidP="00F65740">
      <w:pPr>
        <w:spacing w:line="360" w:lineRule="auto"/>
        <w:ind w:firstLineChars="200" w:firstLine="474"/>
        <w:rPr>
          <w:rFonts w:ascii="Times New Roman" w:hAnsi="Times New Roman" w:cs="Times New Roman"/>
          <w:spacing w:val="-3"/>
          <w:sz w:val="24"/>
          <w:szCs w:val="24"/>
          <w:lang w:eastAsia="zh-CN"/>
        </w:rPr>
      </w:pPr>
      <w:r w:rsidRPr="00F3335C">
        <w:rPr>
          <w:rFonts w:ascii="Times New Roman" w:hAnsi="Times New Roman" w:cs="Times New Roman"/>
          <w:spacing w:val="-3"/>
          <w:sz w:val="24"/>
          <w:szCs w:val="24"/>
          <w:lang w:eastAsia="zh-CN"/>
        </w:rPr>
        <w:t>4.2</w:t>
      </w:r>
      <w:r w:rsidR="00FF686E" w:rsidRPr="00F3335C">
        <w:rPr>
          <w:rFonts w:ascii="Times New Roman" w:hAnsi="Times New Roman" w:cs="Times New Roman"/>
          <w:spacing w:val="-3"/>
          <w:sz w:val="24"/>
          <w:szCs w:val="24"/>
          <w:lang w:eastAsia="zh-CN"/>
        </w:rPr>
        <w:t>.</w:t>
      </w:r>
      <w:r w:rsidR="00B83E8C" w:rsidRPr="00F3335C">
        <w:rPr>
          <w:rFonts w:ascii="Times New Roman" w:hAnsi="Times New Roman" w:cs="Times New Roman"/>
          <w:spacing w:val="-3"/>
          <w:sz w:val="24"/>
          <w:szCs w:val="24"/>
          <w:lang w:eastAsia="zh-CN"/>
        </w:rPr>
        <w:t xml:space="preserve"> </w:t>
      </w:r>
      <w:r w:rsidRPr="00F3335C">
        <w:rPr>
          <w:rFonts w:ascii="Times New Roman" w:hAnsi="Times New Roman" w:cs="Times New Roman"/>
          <w:spacing w:val="-3"/>
          <w:sz w:val="24"/>
          <w:szCs w:val="24"/>
          <w:lang w:eastAsia="zh-CN"/>
        </w:rPr>
        <w:t>标准计算法碳排放量量化技术要求</w:t>
      </w:r>
    </w:p>
    <w:p w14:paraId="7E1ABF2B" w14:textId="122F6438" w:rsidR="00793BB8" w:rsidRPr="00F3335C" w:rsidRDefault="008024A9" w:rsidP="00F65740">
      <w:pPr>
        <w:spacing w:line="360" w:lineRule="auto"/>
        <w:ind w:firstLineChars="200" w:firstLine="478"/>
        <w:rPr>
          <w:rFonts w:ascii="Times New Roman" w:hAnsi="Times New Roman" w:cs="Times New Roman"/>
          <w:spacing w:val="-1"/>
          <w:sz w:val="24"/>
          <w:szCs w:val="24"/>
          <w:lang w:eastAsia="zh-CN"/>
        </w:rPr>
      </w:pPr>
      <w:r w:rsidRPr="00F3335C">
        <w:rPr>
          <w:rFonts w:ascii="Times New Roman" w:hAnsi="Times New Roman" w:cs="Times New Roman"/>
          <w:spacing w:val="-1"/>
          <w:sz w:val="24"/>
          <w:szCs w:val="24"/>
          <w:lang w:eastAsia="zh-CN"/>
        </w:rPr>
        <w:t>标准计算法</w:t>
      </w:r>
      <w:r w:rsidR="00793BB8" w:rsidRPr="00F3335C">
        <w:rPr>
          <w:rFonts w:ascii="Times New Roman" w:hAnsi="Times New Roman" w:cs="Times New Roman"/>
          <w:spacing w:val="-1"/>
          <w:sz w:val="24"/>
          <w:szCs w:val="24"/>
          <w:lang w:eastAsia="zh-CN"/>
        </w:rPr>
        <w:t>得到的水泥熟料碳排放量量化结果主要是</w:t>
      </w:r>
      <w:r w:rsidR="006C7B60" w:rsidRPr="00F3335C">
        <w:rPr>
          <w:rFonts w:ascii="Times New Roman" w:hAnsi="Times New Roman" w:cs="Times New Roman"/>
          <w:spacing w:val="-1"/>
          <w:sz w:val="24"/>
          <w:szCs w:val="24"/>
          <w:lang w:eastAsia="zh-CN"/>
        </w:rPr>
        <w:t>依据</w:t>
      </w:r>
      <w:r w:rsidR="005A4C1F" w:rsidRPr="00F3335C">
        <w:rPr>
          <w:rFonts w:ascii="Times New Roman" w:hAnsi="Times New Roman" w:cs="Times New Roman"/>
          <w:spacing w:val="-1"/>
          <w:sz w:val="24"/>
          <w:szCs w:val="24"/>
          <w:lang w:eastAsia="zh-CN"/>
        </w:rPr>
        <w:t>《碳排放核算与报告要求第</w:t>
      </w:r>
      <w:r w:rsidR="005A4C1F" w:rsidRPr="00F3335C">
        <w:rPr>
          <w:rFonts w:ascii="Times New Roman" w:hAnsi="Times New Roman" w:cs="Times New Roman"/>
          <w:spacing w:val="-1"/>
          <w:sz w:val="24"/>
          <w:szCs w:val="24"/>
          <w:lang w:eastAsia="zh-CN"/>
        </w:rPr>
        <w:t>8</w:t>
      </w:r>
      <w:r w:rsidR="005A4C1F" w:rsidRPr="00F3335C">
        <w:rPr>
          <w:rFonts w:ascii="Times New Roman" w:hAnsi="Times New Roman" w:cs="Times New Roman"/>
          <w:spacing w:val="-1"/>
          <w:sz w:val="24"/>
          <w:szCs w:val="24"/>
          <w:lang w:eastAsia="zh-CN"/>
        </w:rPr>
        <w:t>部分：水泥生产企业》（</w:t>
      </w:r>
      <w:r w:rsidR="005A4C1F" w:rsidRPr="00F3335C">
        <w:rPr>
          <w:rFonts w:ascii="Times New Roman" w:hAnsi="Times New Roman" w:cs="Times New Roman"/>
          <w:spacing w:val="-1"/>
          <w:sz w:val="24"/>
          <w:szCs w:val="24"/>
          <w:lang w:eastAsia="zh-CN"/>
        </w:rPr>
        <w:t>GB/T 32151.8—2023</w:t>
      </w:r>
      <w:r w:rsidR="005A4C1F" w:rsidRPr="00F3335C">
        <w:rPr>
          <w:rFonts w:ascii="Times New Roman" w:hAnsi="Times New Roman" w:cs="Times New Roman"/>
          <w:spacing w:val="-1"/>
          <w:sz w:val="24"/>
          <w:szCs w:val="24"/>
          <w:lang w:eastAsia="zh-CN"/>
        </w:rPr>
        <w:t>）和《企业温室气体排放核算与报告指南</w:t>
      </w:r>
      <w:r w:rsidR="005A4C1F" w:rsidRPr="00F3335C">
        <w:rPr>
          <w:rFonts w:ascii="Times New Roman" w:hAnsi="Times New Roman" w:cs="Times New Roman"/>
          <w:spacing w:val="-1"/>
          <w:sz w:val="24"/>
          <w:szCs w:val="24"/>
          <w:lang w:eastAsia="zh-CN"/>
        </w:rPr>
        <w:t xml:space="preserve"> </w:t>
      </w:r>
      <w:r w:rsidR="005A4C1F" w:rsidRPr="00F3335C">
        <w:rPr>
          <w:rFonts w:ascii="Times New Roman" w:hAnsi="Times New Roman" w:cs="Times New Roman"/>
          <w:spacing w:val="-1"/>
          <w:sz w:val="24"/>
          <w:szCs w:val="24"/>
          <w:lang w:eastAsia="zh-CN"/>
        </w:rPr>
        <w:t>水泥行业》</w:t>
      </w:r>
      <w:r w:rsidR="00372E82">
        <w:rPr>
          <w:rFonts w:ascii="Times New Roman" w:hAnsi="Times New Roman" w:cs="Times New Roman" w:hint="eastAsia"/>
          <w:spacing w:val="-1"/>
          <w:sz w:val="24"/>
          <w:szCs w:val="24"/>
          <w:lang w:eastAsia="zh-CN"/>
        </w:rPr>
        <w:t>（</w:t>
      </w:r>
      <w:r w:rsidR="005A4C1F" w:rsidRPr="00F3335C">
        <w:rPr>
          <w:rFonts w:ascii="Times New Roman" w:hAnsi="Times New Roman" w:cs="Times New Roman"/>
          <w:spacing w:val="-1"/>
          <w:sz w:val="24"/>
          <w:szCs w:val="24"/>
          <w:lang w:eastAsia="zh-CN"/>
        </w:rPr>
        <w:t>CETS-AG-02.01-V01-2024</w:t>
      </w:r>
      <w:r w:rsidR="00372E82">
        <w:rPr>
          <w:rFonts w:ascii="Times New Roman" w:hAnsi="Times New Roman" w:cs="Times New Roman" w:hint="eastAsia"/>
          <w:spacing w:val="-1"/>
          <w:sz w:val="24"/>
          <w:szCs w:val="24"/>
          <w:lang w:eastAsia="zh-CN"/>
        </w:rPr>
        <w:t>）</w:t>
      </w:r>
      <w:r w:rsidR="00183E1B" w:rsidRPr="00F3335C">
        <w:rPr>
          <w:rFonts w:ascii="Times New Roman" w:hAnsi="Times New Roman" w:cs="Times New Roman"/>
          <w:spacing w:val="-1"/>
          <w:sz w:val="24"/>
          <w:szCs w:val="24"/>
          <w:lang w:eastAsia="zh-CN"/>
        </w:rPr>
        <w:t>的核算方法，采用</w:t>
      </w:r>
      <w:r w:rsidR="00793BB8" w:rsidRPr="00F3335C">
        <w:rPr>
          <w:rFonts w:ascii="Times New Roman" w:hAnsi="Times New Roman" w:cs="Times New Roman"/>
          <w:spacing w:val="-1"/>
          <w:sz w:val="24"/>
          <w:szCs w:val="24"/>
          <w:lang w:eastAsia="zh-CN"/>
        </w:rPr>
        <w:t>月度存证方式获取的活动数据和具有代表性的排放因子，通过</w:t>
      </w:r>
      <w:r w:rsidR="00011947" w:rsidRPr="00F3335C">
        <w:rPr>
          <w:rFonts w:ascii="Times New Roman" w:hAnsi="Times New Roman" w:cs="Times New Roman"/>
          <w:spacing w:val="-1"/>
          <w:sz w:val="24"/>
          <w:szCs w:val="24"/>
          <w:lang w:eastAsia="zh-CN"/>
        </w:rPr>
        <w:t>核</w:t>
      </w:r>
      <w:r w:rsidR="00793BB8" w:rsidRPr="00F3335C">
        <w:rPr>
          <w:rFonts w:ascii="Times New Roman" w:hAnsi="Times New Roman" w:cs="Times New Roman"/>
          <w:spacing w:val="-1"/>
          <w:sz w:val="24"/>
          <w:szCs w:val="24"/>
          <w:lang w:eastAsia="zh-CN"/>
        </w:rPr>
        <w:t>算得到化石燃料燃烧碳排放量和过程排放之和，不包括替代燃料的生物质碳燃烧排放和外购电力的间接碳排放量。</w:t>
      </w:r>
    </w:p>
    <w:p w14:paraId="44ABE811" w14:textId="4B5EE3DE" w:rsidR="00183E1B" w:rsidRPr="00F3335C" w:rsidRDefault="00183E1B" w:rsidP="00F65740">
      <w:pPr>
        <w:spacing w:line="360" w:lineRule="auto"/>
        <w:ind w:firstLineChars="200" w:firstLine="478"/>
        <w:rPr>
          <w:rFonts w:ascii="Times New Roman" w:hAnsi="Times New Roman" w:cs="Times New Roman"/>
          <w:lang w:eastAsia="zh-CN"/>
        </w:rPr>
      </w:pPr>
      <w:r w:rsidRPr="00F3335C">
        <w:rPr>
          <w:rFonts w:ascii="Times New Roman" w:hAnsi="Times New Roman" w:cs="Times New Roman"/>
          <w:spacing w:val="-1"/>
          <w:sz w:val="24"/>
          <w:szCs w:val="24"/>
          <w:lang w:eastAsia="zh-CN"/>
        </w:rPr>
        <w:t>本规范提出要按照相关标准要求</w:t>
      </w:r>
      <w:r w:rsidR="00CC5E0C" w:rsidRPr="00F3335C">
        <w:rPr>
          <w:rFonts w:ascii="Times New Roman" w:hAnsi="Times New Roman" w:cs="Times New Roman"/>
          <w:spacing w:val="-1"/>
          <w:sz w:val="24"/>
          <w:szCs w:val="24"/>
          <w:lang w:eastAsia="zh-CN"/>
        </w:rPr>
        <w:t>，</w:t>
      </w:r>
      <w:r w:rsidRPr="00F3335C">
        <w:rPr>
          <w:rFonts w:ascii="Times New Roman" w:hAnsi="Times New Roman" w:cs="Times New Roman"/>
          <w:spacing w:val="-1"/>
          <w:sz w:val="24"/>
          <w:szCs w:val="24"/>
          <w:lang w:eastAsia="zh-CN"/>
        </w:rPr>
        <w:t>分别对化石燃料</w:t>
      </w:r>
      <w:r w:rsidR="00CC5E0C" w:rsidRPr="00F3335C">
        <w:rPr>
          <w:rFonts w:ascii="Times New Roman" w:hAnsi="Times New Roman" w:cs="Times New Roman"/>
          <w:spacing w:val="-1"/>
          <w:sz w:val="24"/>
          <w:szCs w:val="24"/>
          <w:lang w:eastAsia="zh-CN"/>
        </w:rPr>
        <w:t>的消耗量、化石燃料的低位发热量</w:t>
      </w:r>
      <w:r w:rsidR="007F5CC7" w:rsidRPr="00F3335C">
        <w:rPr>
          <w:rFonts w:ascii="Times New Roman" w:hAnsi="Times New Roman" w:cs="Times New Roman"/>
          <w:spacing w:val="-1"/>
          <w:sz w:val="24"/>
          <w:szCs w:val="24"/>
          <w:lang w:eastAsia="zh-CN"/>
        </w:rPr>
        <w:t>、熟料产量、熟料中氧化钙和氧化镁含量、非碳酸盐替代原料中的</w:t>
      </w:r>
      <w:r w:rsidR="007F5CC7" w:rsidRPr="00F3335C">
        <w:rPr>
          <w:rFonts w:ascii="Times New Roman" w:hAnsi="Times New Roman" w:cs="Times New Roman"/>
          <w:spacing w:val="-1"/>
          <w:sz w:val="24"/>
          <w:szCs w:val="24"/>
          <w:lang w:eastAsia="zh-CN"/>
        </w:rPr>
        <w:lastRenderedPageBreak/>
        <w:t>氧化钙和氧化镁</w:t>
      </w:r>
      <w:r w:rsidR="00CC5E0C" w:rsidRPr="00F3335C">
        <w:rPr>
          <w:rFonts w:ascii="Times New Roman" w:hAnsi="Times New Roman" w:cs="Times New Roman"/>
          <w:spacing w:val="-1"/>
          <w:sz w:val="24"/>
          <w:szCs w:val="24"/>
          <w:lang w:eastAsia="zh-CN"/>
        </w:rPr>
        <w:t>等关键数据</w:t>
      </w:r>
      <w:r w:rsidR="0099691E" w:rsidRPr="00F3335C">
        <w:rPr>
          <w:rFonts w:ascii="Times New Roman" w:hAnsi="Times New Roman" w:cs="Times New Roman"/>
          <w:spacing w:val="-1"/>
          <w:sz w:val="24"/>
          <w:szCs w:val="24"/>
          <w:lang w:eastAsia="zh-CN"/>
        </w:rPr>
        <w:t>获取相关</w:t>
      </w:r>
      <w:r w:rsidR="00CC5E0C" w:rsidRPr="00F3335C">
        <w:rPr>
          <w:rFonts w:ascii="Times New Roman" w:hAnsi="Times New Roman" w:cs="Times New Roman"/>
          <w:spacing w:val="-1"/>
          <w:sz w:val="24"/>
          <w:szCs w:val="24"/>
          <w:lang w:eastAsia="zh-CN"/>
        </w:rPr>
        <w:t>的</w:t>
      </w:r>
      <w:r w:rsidRPr="00F3335C">
        <w:rPr>
          <w:rFonts w:ascii="Times New Roman" w:hAnsi="Times New Roman" w:cs="Times New Roman"/>
          <w:spacing w:val="-1"/>
          <w:sz w:val="24"/>
          <w:szCs w:val="24"/>
          <w:lang w:eastAsia="zh-CN"/>
        </w:rPr>
        <w:t>计量</w:t>
      </w:r>
      <w:r w:rsidR="0099691E" w:rsidRPr="00F3335C">
        <w:rPr>
          <w:rFonts w:ascii="Times New Roman" w:hAnsi="Times New Roman" w:cs="Times New Roman"/>
          <w:spacing w:val="-1"/>
          <w:sz w:val="24"/>
          <w:szCs w:val="24"/>
          <w:lang w:eastAsia="zh-CN"/>
        </w:rPr>
        <w:t>器具的配备（</w:t>
      </w:r>
      <w:r w:rsidR="0099691E" w:rsidRPr="00F3335C">
        <w:rPr>
          <w:rFonts w:ascii="Times New Roman" w:hAnsi="Times New Roman" w:cs="Times New Roman"/>
          <w:spacing w:val="-1"/>
          <w:sz w:val="24"/>
          <w:szCs w:val="24"/>
          <w:lang w:eastAsia="zh-CN"/>
        </w:rPr>
        <w:t>GB 17167</w:t>
      </w:r>
      <w:r w:rsidR="0099691E" w:rsidRPr="00F3335C">
        <w:rPr>
          <w:rFonts w:ascii="Times New Roman" w:hAnsi="Times New Roman" w:cs="Times New Roman"/>
          <w:spacing w:val="-1"/>
          <w:sz w:val="24"/>
          <w:szCs w:val="24"/>
          <w:lang w:eastAsia="zh-CN"/>
        </w:rPr>
        <w:t>和</w:t>
      </w:r>
      <w:r w:rsidR="0099691E" w:rsidRPr="00F3335C">
        <w:rPr>
          <w:rFonts w:ascii="Times New Roman" w:hAnsi="Times New Roman" w:cs="Times New Roman"/>
          <w:spacing w:val="-1"/>
          <w:sz w:val="24"/>
          <w:szCs w:val="24"/>
          <w:lang w:eastAsia="zh-CN"/>
        </w:rPr>
        <w:t>GB/T 35461</w:t>
      </w:r>
      <w:r w:rsidR="00465FB9" w:rsidRPr="00F3335C">
        <w:rPr>
          <w:rFonts w:ascii="Times New Roman" w:hAnsi="Times New Roman" w:cs="Times New Roman"/>
          <w:spacing w:val="-1"/>
          <w:sz w:val="24"/>
          <w:szCs w:val="24"/>
          <w:lang w:eastAsia="zh-CN"/>
        </w:rPr>
        <w:t>）</w:t>
      </w:r>
      <w:r w:rsidR="0023318B" w:rsidRPr="00F3335C">
        <w:rPr>
          <w:rFonts w:ascii="Times New Roman" w:hAnsi="Times New Roman" w:cs="Times New Roman"/>
          <w:spacing w:val="-1"/>
          <w:sz w:val="24"/>
          <w:szCs w:val="24"/>
          <w:lang w:eastAsia="zh-CN"/>
        </w:rPr>
        <w:t>、</w:t>
      </w:r>
      <w:r w:rsidR="0099691E" w:rsidRPr="00F3335C">
        <w:rPr>
          <w:rFonts w:ascii="Times New Roman" w:hAnsi="Times New Roman" w:cs="Times New Roman"/>
          <w:spacing w:val="-1"/>
          <w:sz w:val="24"/>
          <w:szCs w:val="24"/>
          <w:lang w:eastAsia="zh-CN"/>
        </w:rPr>
        <w:t>监检</w:t>
      </w:r>
      <w:r w:rsidR="00465FB9" w:rsidRPr="00F3335C">
        <w:rPr>
          <w:rFonts w:ascii="Times New Roman" w:hAnsi="Times New Roman" w:cs="Times New Roman"/>
          <w:spacing w:val="-1"/>
          <w:sz w:val="24"/>
          <w:szCs w:val="24"/>
          <w:lang w:eastAsia="zh-CN"/>
        </w:rPr>
        <w:t>测</w:t>
      </w:r>
      <w:r w:rsidR="0023318B" w:rsidRPr="00F3335C">
        <w:rPr>
          <w:rFonts w:ascii="Times New Roman" w:hAnsi="Times New Roman" w:cs="Times New Roman"/>
          <w:spacing w:val="-1"/>
          <w:sz w:val="24"/>
          <w:szCs w:val="24"/>
          <w:lang w:eastAsia="zh-CN"/>
        </w:rPr>
        <w:t>和</w:t>
      </w:r>
      <w:r w:rsidR="00465FB9" w:rsidRPr="00F3335C">
        <w:rPr>
          <w:rFonts w:ascii="Times New Roman" w:hAnsi="Times New Roman" w:cs="Times New Roman"/>
          <w:spacing w:val="-1"/>
          <w:sz w:val="24"/>
          <w:szCs w:val="24"/>
          <w:lang w:eastAsia="zh-CN"/>
        </w:rPr>
        <w:t>定期校准</w:t>
      </w:r>
      <w:r w:rsidR="0099691E" w:rsidRPr="00F3335C">
        <w:rPr>
          <w:rFonts w:ascii="Times New Roman" w:hAnsi="Times New Roman" w:cs="Times New Roman"/>
          <w:spacing w:val="-1"/>
          <w:sz w:val="24"/>
          <w:szCs w:val="24"/>
          <w:lang w:eastAsia="zh-CN"/>
        </w:rPr>
        <w:t>提出标准要求</w:t>
      </w:r>
      <w:r w:rsidR="0023318B" w:rsidRPr="00F3335C">
        <w:rPr>
          <w:rFonts w:ascii="Times New Roman" w:hAnsi="Times New Roman" w:cs="Times New Roman"/>
          <w:spacing w:val="-1"/>
          <w:sz w:val="24"/>
          <w:szCs w:val="24"/>
          <w:lang w:eastAsia="zh-CN"/>
        </w:rPr>
        <w:t>，</w:t>
      </w:r>
      <w:r w:rsidR="00275F80" w:rsidRPr="00F3335C">
        <w:rPr>
          <w:rFonts w:ascii="Times New Roman" w:hAnsi="Times New Roman" w:cs="Times New Roman"/>
          <w:spacing w:val="-1"/>
          <w:sz w:val="24"/>
          <w:szCs w:val="24"/>
          <w:lang w:eastAsia="zh-CN"/>
        </w:rPr>
        <w:t>以确保计量数据获取的准确性。</w:t>
      </w:r>
    </w:p>
    <w:p w14:paraId="3783A933" w14:textId="2D9D0BC6" w:rsidR="00830AD2" w:rsidRPr="00F3335C" w:rsidRDefault="00BA2DE6" w:rsidP="00F65740">
      <w:pPr>
        <w:pStyle w:val="aff"/>
        <w:spacing w:line="360" w:lineRule="auto"/>
        <w:ind w:firstLineChars="200" w:firstLine="474"/>
        <w:rPr>
          <w:rFonts w:ascii="Times New Roman" w:hAnsi="Times New Roman" w:cs="Times New Roman"/>
          <w:spacing w:val="-3"/>
          <w:sz w:val="24"/>
          <w:szCs w:val="24"/>
          <w:lang w:eastAsia="zh-CN"/>
        </w:rPr>
      </w:pPr>
      <w:r w:rsidRPr="00F3335C">
        <w:rPr>
          <w:rFonts w:ascii="Times New Roman" w:hAnsi="Times New Roman" w:cs="Times New Roman"/>
          <w:spacing w:val="-3"/>
          <w:sz w:val="24"/>
          <w:szCs w:val="24"/>
          <w:lang w:eastAsia="zh-CN"/>
        </w:rPr>
        <w:t>4.3</w:t>
      </w:r>
      <w:r w:rsidR="00830AD2" w:rsidRPr="00F3335C">
        <w:rPr>
          <w:rFonts w:ascii="Times New Roman" w:hAnsi="Times New Roman" w:cs="Times New Roman"/>
          <w:spacing w:val="-3"/>
          <w:sz w:val="24"/>
          <w:szCs w:val="24"/>
          <w:lang w:eastAsia="zh-CN"/>
        </w:rPr>
        <w:t>.</w:t>
      </w:r>
      <w:r w:rsidRPr="00F3335C">
        <w:rPr>
          <w:rFonts w:ascii="Times New Roman" w:hAnsi="Times New Roman" w:cs="Times New Roman"/>
          <w:spacing w:val="-3"/>
          <w:sz w:val="24"/>
          <w:szCs w:val="24"/>
          <w:lang w:eastAsia="zh-CN"/>
        </w:rPr>
        <w:t xml:space="preserve"> </w:t>
      </w:r>
      <w:r w:rsidRPr="00F3335C">
        <w:rPr>
          <w:rFonts w:ascii="Times New Roman" w:hAnsi="Times New Roman" w:cs="Times New Roman"/>
          <w:spacing w:val="-3"/>
          <w:sz w:val="24"/>
          <w:szCs w:val="24"/>
          <w:lang w:eastAsia="zh-CN"/>
        </w:rPr>
        <w:t>计量数据计算碳排放量量化技术要求</w:t>
      </w:r>
    </w:p>
    <w:p w14:paraId="768FCDBD" w14:textId="3C395B3C" w:rsidR="00793BB8" w:rsidRPr="00F3335C" w:rsidRDefault="00793BB8" w:rsidP="00F65740">
      <w:pPr>
        <w:spacing w:line="360" w:lineRule="auto"/>
        <w:ind w:firstLineChars="200" w:firstLine="480"/>
        <w:jc w:val="both"/>
        <w:rPr>
          <w:rFonts w:ascii="Times New Roman" w:hAnsi="Times New Roman" w:cs="Times New Roman"/>
          <w:color w:val="000000" w:themeColor="text1"/>
          <w:kern w:val="2"/>
          <w:sz w:val="24"/>
          <w:szCs w:val="24"/>
          <w:lang w:eastAsia="zh-CN"/>
        </w:rPr>
      </w:pPr>
      <w:r w:rsidRPr="00F3335C">
        <w:rPr>
          <w:rFonts w:ascii="Times New Roman" w:hAnsi="Times New Roman" w:cs="Times New Roman"/>
          <w:color w:val="000000" w:themeColor="text1"/>
          <w:kern w:val="2"/>
          <w:sz w:val="24"/>
          <w:szCs w:val="24"/>
          <w:lang w:eastAsia="zh-CN"/>
        </w:rPr>
        <w:t>计量数据计算碳排放量量化的结果是通过计量</w:t>
      </w:r>
      <w:r w:rsidR="001C091E" w:rsidRPr="00F3335C">
        <w:rPr>
          <w:rFonts w:ascii="Times New Roman" w:hAnsi="Times New Roman" w:cs="Times New Roman"/>
          <w:color w:val="000000" w:themeColor="text1"/>
          <w:kern w:val="2"/>
          <w:sz w:val="24"/>
          <w:szCs w:val="24"/>
          <w:lang w:eastAsia="zh-CN"/>
        </w:rPr>
        <w:t>器具</w:t>
      </w:r>
      <w:r w:rsidRPr="00F3335C">
        <w:rPr>
          <w:rFonts w:ascii="Times New Roman" w:hAnsi="Times New Roman" w:cs="Times New Roman"/>
          <w:color w:val="000000" w:themeColor="text1"/>
          <w:kern w:val="2"/>
          <w:sz w:val="24"/>
          <w:szCs w:val="24"/>
          <w:lang w:eastAsia="zh-CN"/>
        </w:rPr>
        <w:t>采集原始计量数据来进行碳排放量计算的方法，包括化石燃料燃烧碳排放量和碳酸盐分解的过程碳排放，不包括替代燃料的生物质碳燃烧排放和外购电力的间接碳排放量。</w:t>
      </w:r>
    </w:p>
    <w:p w14:paraId="7F40CC5F" w14:textId="1D5D7B06" w:rsidR="00CA419A" w:rsidRPr="00F3335C" w:rsidRDefault="00793BB8" w:rsidP="00457353">
      <w:pPr>
        <w:spacing w:line="360" w:lineRule="auto"/>
        <w:ind w:firstLineChars="200" w:firstLine="480"/>
        <w:jc w:val="both"/>
        <w:rPr>
          <w:rFonts w:ascii="Times New Roman" w:hAnsi="Times New Roman" w:cs="Times New Roman"/>
          <w:color w:val="000000" w:themeColor="text1"/>
          <w:kern w:val="2"/>
          <w:sz w:val="24"/>
          <w:szCs w:val="24"/>
          <w:lang w:eastAsia="zh-CN"/>
        </w:rPr>
      </w:pPr>
      <w:r w:rsidRPr="00F3335C">
        <w:rPr>
          <w:rFonts w:ascii="Times New Roman" w:hAnsi="Times New Roman" w:cs="Times New Roman"/>
          <w:color w:val="000000" w:themeColor="text1"/>
          <w:kern w:val="2"/>
          <w:sz w:val="24"/>
          <w:szCs w:val="24"/>
          <w:lang w:eastAsia="zh-CN"/>
        </w:rPr>
        <w:t>对关键计量数据的获取方式提出具体要求，如</w:t>
      </w:r>
      <w:r w:rsidR="008550F1" w:rsidRPr="00F3335C">
        <w:rPr>
          <w:rFonts w:ascii="Times New Roman" w:hAnsi="Times New Roman" w:cs="Times New Roman"/>
          <w:color w:val="000000" w:themeColor="text1"/>
          <w:kern w:val="2"/>
          <w:sz w:val="24"/>
          <w:szCs w:val="24"/>
          <w:lang w:eastAsia="zh-CN"/>
        </w:rPr>
        <w:t>化石燃料燃烧碳排放量所涉及的化石燃料消耗量通过皮带秤、转子称等计量设备获取；</w:t>
      </w:r>
      <w:r w:rsidRPr="00F3335C">
        <w:rPr>
          <w:rFonts w:ascii="Times New Roman" w:hAnsi="Times New Roman" w:cs="Times New Roman"/>
          <w:color w:val="000000" w:themeColor="text1"/>
          <w:kern w:val="2"/>
          <w:sz w:val="24"/>
          <w:szCs w:val="24"/>
          <w:lang w:eastAsia="zh-CN"/>
        </w:rPr>
        <w:t>熟料产量可通过转子称、皮带秤等计量器具获取生料消耗量与料耗比得到</w:t>
      </w:r>
      <w:r w:rsidR="00372E82">
        <w:rPr>
          <w:rFonts w:ascii="Times New Roman" w:hAnsi="Times New Roman" w:cs="Times New Roman" w:hint="eastAsia"/>
          <w:color w:val="000000" w:themeColor="text1"/>
          <w:kern w:val="2"/>
          <w:sz w:val="24"/>
          <w:szCs w:val="24"/>
          <w:lang w:eastAsia="zh-CN"/>
        </w:rPr>
        <w:t>，</w:t>
      </w:r>
      <w:r w:rsidRPr="00F3335C">
        <w:rPr>
          <w:rFonts w:ascii="Times New Roman" w:hAnsi="Times New Roman" w:cs="Times New Roman"/>
          <w:color w:val="000000" w:themeColor="text1"/>
          <w:kern w:val="2"/>
          <w:sz w:val="24"/>
          <w:szCs w:val="24"/>
          <w:lang w:eastAsia="zh-CN"/>
        </w:rPr>
        <w:t>也可通过其他工艺参数得到。此方法获取的数据具有实时计量的特点，具有完整性和可追溯性。</w:t>
      </w:r>
      <w:r w:rsidR="00555059" w:rsidRPr="00F3335C">
        <w:rPr>
          <w:rFonts w:ascii="Times New Roman" w:hAnsi="Times New Roman" w:cs="Times New Roman"/>
          <w:color w:val="000000" w:themeColor="text1"/>
          <w:kern w:val="2"/>
          <w:sz w:val="24"/>
          <w:szCs w:val="24"/>
          <w:lang w:eastAsia="zh-CN"/>
        </w:rPr>
        <w:t>对实时计量获取数据的计量器具如皮带秤、转子称</w:t>
      </w:r>
      <w:r w:rsidR="00AD608F" w:rsidRPr="00F3335C">
        <w:rPr>
          <w:rFonts w:ascii="Times New Roman" w:hAnsi="Times New Roman" w:cs="Times New Roman"/>
          <w:color w:val="000000" w:themeColor="text1"/>
          <w:kern w:val="2"/>
          <w:sz w:val="24"/>
          <w:szCs w:val="24"/>
          <w:lang w:eastAsia="zh-CN"/>
        </w:rPr>
        <w:t>等进行定期校准。</w:t>
      </w:r>
    </w:p>
    <w:p w14:paraId="37F975CB" w14:textId="1559ECB7" w:rsidR="00634DB9" w:rsidRPr="00F3335C" w:rsidRDefault="00BA2DE6" w:rsidP="00F65740">
      <w:pPr>
        <w:spacing w:line="360" w:lineRule="auto"/>
        <w:ind w:firstLineChars="200" w:firstLine="474"/>
        <w:rPr>
          <w:rFonts w:ascii="Times New Roman" w:hAnsi="Times New Roman" w:cs="Times New Roman"/>
          <w:spacing w:val="-3"/>
          <w:sz w:val="24"/>
          <w:szCs w:val="24"/>
          <w:lang w:eastAsia="zh-CN"/>
        </w:rPr>
      </w:pPr>
      <w:r w:rsidRPr="00F3335C">
        <w:rPr>
          <w:rFonts w:ascii="Times New Roman" w:hAnsi="Times New Roman" w:cs="Times New Roman"/>
          <w:spacing w:val="-3"/>
          <w:sz w:val="24"/>
          <w:szCs w:val="24"/>
          <w:lang w:eastAsia="zh-CN"/>
        </w:rPr>
        <w:t>4.4</w:t>
      </w:r>
      <w:r w:rsidR="007B7ADF" w:rsidRPr="00F3335C">
        <w:rPr>
          <w:rFonts w:ascii="Times New Roman" w:hAnsi="Times New Roman" w:cs="Times New Roman"/>
          <w:spacing w:val="-3"/>
          <w:sz w:val="24"/>
          <w:szCs w:val="24"/>
          <w:lang w:eastAsia="zh-CN"/>
        </w:rPr>
        <w:t xml:space="preserve">  </w:t>
      </w:r>
      <w:r w:rsidRPr="00F3335C">
        <w:rPr>
          <w:rFonts w:ascii="Times New Roman" w:hAnsi="Times New Roman" w:cs="Times New Roman"/>
          <w:spacing w:val="-3"/>
          <w:sz w:val="24"/>
          <w:szCs w:val="24"/>
          <w:lang w:eastAsia="zh-CN"/>
        </w:rPr>
        <w:t>能源计量数据转换碳排放量量化技术要求</w:t>
      </w:r>
    </w:p>
    <w:p w14:paraId="42D3BDBF" w14:textId="4287ED0E" w:rsidR="00793BB8" w:rsidRPr="00F3335C" w:rsidRDefault="00793BB8" w:rsidP="00F65740">
      <w:pPr>
        <w:spacing w:line="360" w:lineRule="auto"/>
        <w:ind w:firstLineChars="200" w:firstLine="480"/>
        <w:rPr>
          <w:rFonts w:ascii="Times New Roman" w:hAnsi="Times New Roman" w:cs="Times New Roman"/>
          <w:color w:val="000000" w:themeColor="text1"/>
          <w:kern w:val="2"/>
          <w:sz w:val="24"/>
          <w:szCs w:val="24"/>
          <w:lang w:eastAsia="zh-CN"/>
        </w:rPr>
      </w:pPr>
      <w:r w:rsidRPr="00F3335C">
        <w:rPr>
          <w:rFonts w:ascii="Times New Roman" w:hAnsi="Times New Roman" w:cs="Times New Roman"/>
          <w:color w:val="000000" w:themeColor="text1"/>
          <w:kern w:val="2"/>
          <w:sz w:val="24"/>
          <w:szCs w:val="24"/>
          <w:lang w:eastAsia="zh-CN"/>
        </w:rPr>
        <w:t>能源计量数据转换碳排放量量化的结果是指通过能源计量相关的工业节能监察数据经过转换得到化石燃料燃烧碳排放量，不包括替代燃料的生物质碳燃烧排放、碳酸盐分解的过程排放和外购电力的间接碳排放量。</w:t>
      </w:r>
    </w:p>
    <w:p w14:paraId="50231D5B" w14:textId="3FA7D5FF" w:rsidR="00793BB8" w:rsidRPr="00F3335C" w:rsidRDefault="00793BB8" w:rsidP="00F65740">
      <w:pPr>
        <w:spacing w:line="360" w:lineRule="auto"/>
        <w:ind w:firstLineChars="200" w:firstLine="480"/>
        <w:rPr>
          <w:rFonts w:ascii="Times New Roman" w:hAnsi="Times New Roman" w:cs="Times New Roman"/>
          <w:color w:val="000000" w:themeColor="text1"/>
          <w:kern w:val="2"/>
          <w:sz w:val="24"/>
          <w:szCs w:val="24"/>
          <w:lang w:eastAsia="zh-CN"/>
        </w:rPr>
      </w:pPr>
      <w:r w:rsidRPr="00F3335C">
        <w:rPr>
          <w:rFonts w:ascii="Times New Roman" w:hAnsi="Times New Roman" w:cs="Times New Roman"/>
          <w:color w:val="000000" w:themeColor="text1"/>
          <w:kern w:val="2"/>
          <w:sz w:val="24"/>
          <w:szCs w:val="24"/>
          <w:lang w:eastAsia="zh-CN"/>
        </w:rPr>
        <w:t>对能源计量数据的获取提出要求，优先采用统计期内的节能监察数据</w:t>
      </w:r>
      <w:r w:rsidR="00CA419A" w:rsidRPr="00F3335C">
        <w:rPr>
          <w:rFonts w:ascii="Times New Roman" w:hAnsi="Times New Roman" w:cs="Times New Roman"/>
          <w:color w:val="000000" w:themeColor="text1"/>
          <w:kern w:val="2"/>
          <w:sz w:val="24"/>
          <w:szCs w:val="24"/>
          <w:lang w:eastAsia="zh-CN"/>
        </w:rPr>
        <w:t>，对相关的能源计量器具进行定期校准，保证其完整性、真实性、准确性和可靠性。</w:t>
      </w:r>
    </w:p>
    <w:p w14:paraId="77C012C9" w14:textId="0AA1B1A2" w:rsidR="00D03810" w:rsidRPr="00F3335C" w:rsidRDefault="00793BB8" w:rsidP="00F65740">
      <w:pPr>
        <w:spacing w:line="360" w:lineRule="auto"/>
        <w:ind w:firstLineChars="200" w:firstLine="480"/>
        <w:rPr>
          <w:rFonts w:ascii="Times New Roman" w:hAnsi="Times New Roman" w:cs="Times New Roman"/>
          <w:spacing w:val="-3"/>
          <w:lang w:eastAsia="zh-CN"/>
        </w:rPr>
      </w:pPr>
      <w:r w:rsidRPr="00F3335C">
        <w:rPr>
          <w:rFonts w:ascii="Times New Roman" w:hAnsi="Times New Roman" w:cs="Times New Roman"/>
          <w:color w:val="000000" w:themeColor="text1"/>
          <w:kern w:val="2"/>
          <w:sz w:val="24"/>
          <w:szCs w:val="24"/>
          <w:lang w:eastAsia="zh-CN"/>
        </w:rPr>
        <w:t>量化方法的计算过程按照</w:t>
      </w:r>
      <w:r w:rsidRPr="00F3335C">
        <w:rPr>
          <w:rFonts w:ascii="Times New Roman" w:hAnsi="Times New Roman" w:cs="Times New Roman"/>
          <w:color w:val="000000" w:themeColor="text1"/>
          <w:kern w:val="2"/>
          <w:sz w:val="24"/>
          <w:szCs w:val="24"/>
          <w:lang w:eastAsia="zh-CN"/>
        </w:rPr>
        <w:t>JJF</w:t>
      </w:r>
      <w:r w:rsidRPr="00F3335C">
        <w:rPr>
          <w:rFonts w:ascii="Times New Roman" w:hAnsi="Times New Roman" w:cs="Times New Roman"/>
          <w:color w:val="000000" w:themeColor="text1"/>
          <w:kern w:val="2"/>
          <w:sz w:val="24"/>
          <w:szCs w:val="24"/>
          <w:lang w:eastAsia="zh-CN"/>
        </w:rPr>
        <w:t>（鄂）</w:t>
      </w:r>
      <w:r w:rsidRPr="00F3335C">
        <w:rPr>
          <w:rFonts w:ascii="Times New Roman" w:hAnsi="Times New Roman" w:cs="Times New Roman"/>
          <w:color w:val="000000" w:themeColor="text1"/>
          <w:kern w:val="2"/>
          <w:sz w:val="24"/>
          <w:szCs w:val="24"/>
          <w:lang w:eastAsia="zh-CN"/>
        </w:rPr>
        <w:t>144-2025</w:t>
      </w:r>
      <w:r w:rsidRPr="00F3335C">
        <w:rPr>
          <w:rFonts w:ascii="Times New Roman" w:hAnsi="Times New Roman" w:cs="Times New Roman"/>
          <w:color w:val="000000" w:themeColor="text1"/>
          <w:kern w:val="2"/>
          <w:sz w:val="24"/>
          <w:szCs w:val="24"/>
          <w:lang w:eastAsia="zh-CN"/>
        </w:rPr>
        <w:t>要求进行。</w:t>
      </w:r>
    </w:p>
    <w:p w14:paraId="175D4B01" w14:textId="3F0E131D" w:rsidR="00634DB9" w:rsidRPr="00F3335C" w:rsidRDefault="00B058DE" w:rsidP="00D456EB">
      <w:pPr>
        <w:pStyle w:val="1"/>
        <w:spacing w:before="0" w:after="0" w:line="360" w:lineRule="auto"/>
        <w:rPr>
          <w:rFonts w:ascii="Times New Roman" w:hAnsi="Times New Roman" w:cs="Times New Roman"/>
          <w:b w:val="0"/>
          <w:sz w:val="24"/>
          <w:szCs w:val="24"/>
          <w:lang w:eastAsia="zh-CN"/>
        </w:rPr>
      </w:pPr>
      <w:r w:rsidRPr="00F3335C">
        <w:rPr>
          <w:rFonts w:ascii="Times New Roman" w:hAnsi="Times New Roman" w:cs="Times New Roman"/>
          <w:b w:val="0"/>
          <w:sz w:val="24"/>
          <w:szCs w:val="24"/>
          <w:lang w:eastAsia="zh-CN"/>
        </w:rPr>
        <w:t>五</w:t>
      </w:r>
      <w:r w:rsidR="007B7ADF" w:rsidRPr="00F3335C">
        <w:rPr>
          <w:rFonts w:ascii="Times New Roman" w:hAnsi="Times New Roman" w:cs="Times New Roman"/>
          <w:b w:val="0"/>
          <w:sz w:val="24"/>
          <w:szCs w:val="24"/>
          <w:lang w:eastAsia="zh-CN"/>
        </w:rPr>
        <w:t>、与国内外标准、规程规范等技术文件的兼容情况</w:t>
      </w:r>
    </w:p>
    <w:p w14:paraId="45A58F32" w14:textId="60848C22" w:rsidR="003F37DF" w:rsidRPr="00F3335C" w:rsidRDefault="008E51BE" w:rsidP="00F83165">
      <w:pPr>
        <w:spacing w:line="360" w:lineRule="auto"/>
        <w:ind w:firstLineChars="200" w:firstLine="474"/>
        <w:jc w:val="both"/>
        <w:rPr>
          <w:rFonts w:ascii="Times New Roman" w:hAnsi="Times New Roman" w:cs="Times New Roman"/>
          <w:spacing w:val="-3"/>
          <w:sz w:val="24"/>
          <w:szCs w:val="24"/>
          <w:lang w:eastAsia="zh-CN"/>
        </w:rPr>
      </w:pPr>
      <w:r w:rsidRPr="00F3335C">
        <w:rPr>
          <w:rFonts w:ascii="Times New Roman" w:hAnsi="Times New Roman" w:cs="Times New Roman"/>
          <w:spacing w:val="-3"/>
          <w:sz w:val="24"/>
          <w:szCs w:val="24"/>
          <w:lang w:eastAsia="zh-CN"/>
        </w:rPr>
        <w:t>本规范的术语、定义主要参考了</w:t>
      </w:r>
      <w:r w:rsidR="00B27A0D" w:rsidRPr="00F3335C">
        <w:rPr>
          <w:rFonts w:ascii="Times New Roman" w:hAnsi="Times New Roman" w:cs="Times New Roman"/>
          <w:spacing w:val="-3"/>
          <w:sz w:val="24"/>
          <w:szCs w:val="24"/>
          <w:lang w:eastAsia="zh-CN"/>
        </w:rPr>
        <w:t>《水泥单位产品能源消耗限额》（</w:t>
      </w:r>
      <w:r w:rsidR="00B27A0D" w:rsidRPr="00F3335C">
        <w:rPr>
          <w:rFonts w:ascii="Times New Roman" w:hAnsi="Times New Roman" w:cs="Times New Roman"/>
          <w:spacing w:val="-3"/>
          <w:sz w:val="24"/>
          <w:szCs w:val="24"/>
          <w:lang w:eastAsia="zh-CN"/>
        </w:rPr>
        <w:t>GB 16780</w:t>
      </w:r>
      <w:r w:rsidR="00B27A0D" w:rsidRPr="00F3335C">
        <w:rPr>
          <w:rFonts w:ascii="Times New Roman" w:hAnsi="Times New Roman" w:cs="Times New Roman"/>
          <w:spacing w:val="-3"/>
          <w:sz w:val="24"/>
          <w:szCs w:val="24"/>
          <w:lang w:eastAsia="zh-CN"/>
        </w:rPr>
        <w:t>）、</w:t>
      </w:r>
      <w:r w:rsidRPr="00F3335C">
        <w:rPr>
          <w:rFonts w:ascii="Times New Roman" w:hAnsi="Times New Roman" w:cs="Times New Roman"/>
          <w:spacing w:val="-1"/>
          <w:sz w:val="24"/>
          <w:szCs w:val="24"/>
          <w:lang w:eastAsia="zh-CN"/>
        </w:rPr>
        <w:t>《碳排放核算与报告要求第</w:t>
      </w:r>
      <w:r w:rsidRPr="00F3335C">
        <w:rPr>
          <w:rFonts w:ascii="Times New Roman" w:hAnsi="Times New Roman" w:cs="Times New Roman"/>
          <w:spacing w:val="-1"/>
          <w:sz w:val="24"/>
          <w:szCs w:val="24"/>
          <w:lang w:eastAsia="zh-CN"/>
        </w:rPr>
        <w:t>8</w:t>
      </w:r>
      <w:r w:rsidRPr="00F3335C">
        <w:rPr>
          <w:rFonts w:ascii="Times New Roman" w:hAnsi="Times New Roman" w:cs="Times New Roman"/>
          <w:spacing w:val="-1"/>
          <w:sz w:val="24"/>
          <w:szCs w:val="24"/>
          <w:lang w:eastAsia="zh-CN"/>
        </w:rPr>
        <w:t>部分：水泥生产企业》（</w:t>
      </w:r>
      <w:r w:rsidRPr="00F3335C">
        <w:rPr>
          <w:rFonts w:ascii="Times New Roman" w:hAnsi="Times New Roman" w:cs="Times New Roman"/>
          <w:spacing w:val="-1"/>
          <w:sz w:val="24"/>
          <w:szCs w:val="24"/>
          <w:lang w:eastAsia="zh-CN"/>
        </w:rPr>
        <w:t>GB/T 32151.8</w:t>
      </w:r>
      <w:r w:rsidRPr="00F3335C">
        <w:rPr>
          <w:rFonts w:ascii="Times New Roman" w:hAnsi="Times New Roman" w:cs="Times New Roman"/>
          <w:spacing w:val="-1"/>
          <w:sz w:val="24"/>
          <w:szCs w:val="24"/>
          <w:lang w:eastAsia="zh-CN"/>
        </w:rPr>
        <w:t>）、</w:t>
      </w:r>
      <w:r w:rsidRPr="00F3335C">
        <w:rPr>
          <w:rFonts w:ascii="Times New Roman" w:hAnsi="Times New Roman" w:cs="Times New Roman"/>
          <w:spacing w:val="-11"/>
          <w:sz w:val="24"/>
          <w:szCs w:val="24"/>
          <w:lang w:eastAsia="zh-CN"/>
        </w:rPr>
        <w:t>《企业温室气体排放核算与报告指南</w:t>
      </w:r>
      <w:r w:rsidRPr="00F3335C">
        <w:rPr>
          <w:rFonts w:ascii="Times New Roman" w:hAnsi="Times New Roman" w:cs="Times New Roman"/>
          <w:spacing w:val="-11"/>
          <w:sz w:val="24"/>
          <w:szCs w:val="24"/>
          <w:lang w:eastAsia="zh-CN"/>
        </w:rPr>
        <w:t xml:space="preserve"> </w:t>
      </w:r>
      <w:r w:rsidRPr="00F3335C">
        <w:rPr>
          <w:rFonts w:ascii="Times New Roman" w:hAnsi="Times New Roman" w:cs="Times New Roman"/>
          <w:spacing w:val="-11"/>
          <w:sz w:val="24"/>
          <w:szCs w:val="24"/>
          <w:lang w:eastAsia="zh-CN"/>
        </w:rPr>
        <w:t>水泥行业》（</w:t>
      </w:r>
      <w:r w:rsidRPr="00F3335C">
        <w:rPr>
          <w:rFonts w:ascii="Times New Roman" w:hAnsi="Times New Roman" w:cs="Times New Roman"/>
          <w:spacing w:val="-11"/>
          <w:sz w:val="24"/>
          <w:szCs w:val="24"/>
          <w:lang w:eastAsia="zh-CN"/>
        </w:rPr>
        <w:t>CETS-AG-02.01-V01-2024</w:t>
      </w:r>
      <w:r w:rsidRPr="00F3335C">
        <w:rPr>
          <w:rFonts w:ascii="Times New Roman" w:hAnsi="Times New Roman" w:cs="Times New Roman"/>
          <w:spacing w:val="-11"/>
          <w:sz w:val="24"/>
          <w:szCs w:val="24"/>
          <w:lang w:eastAsia="zh-CN"/>
        </w:rPr>
        <w:t>）</w:t>
      </w:r>
      <w:r w:rsidR="00B27A0D" w:rsidRPr="00F3335C">
        <w:rPr>
          <w:rFonts w:ascii="Times New Roman" w:hAnsi="Times New Roman" w:cs="Times New Roman"/>
          <w:spacing w:val="-4"/>
          <w:sz w:val="24"/>
          <w:szCs w:val="24"/>
          <w:lang w:eastAsia="zh-CN"/>
        </w:rPr>
        <w:t>、</w:t>
      </w:r>
      <w:r w:rsidRPr="00F3335C">
        <w:rPr>
          <w:rFonts w:ascii="Times New Roman" w:hAnsi="Times New Roman" w:cs="Times New Roman"/>
          <w:spacing w:val="-3"/>
          <w:sz w:val="24"/>
          <w:szCs w:val="24"/>
          <w:lang w:eastAsia="zh-CN"/>
        </w:rPr>
        <w:t>《固定污染源烟气（</w:t>
      </w:r>
      <w:r w:rsidRPr="00F3335C">
        <w:rPr>
          <w:rFonts w:ascii="Times New Roman" w:hAnsi="Times New Roman" w:cs="Times New Roman"/>
          <w:spacing w:val="-3"/>
          <w:sz w:val="24"/>
          <w:szCs w:val="24"/>
          <w:lang w:eastAsia="zh-CN"/>
        </w:rPr>
        <w:t>SO</w:t>
      </w:r>
      <w:r w:rsidRPr="00F3335C">
        <w:rPr>
          <w:rFonts w:ascii="Times New Roman" w:hAnsi="Times New Roman" w:cs="Times New Roman"/>
          <w:spacing w:val="-3"/>
          <w:sz w:val="24"/>
          <w:szCs w:val="24"/>
          <w:vertAlign w:val="subscript"/>
          <w:lang w:eastAsia="zh-CN"/>
        </w:rPr>
        <w:t>2</w:t>
      </w:r>
      <w:r w:rsidRPr="00F3335C">
        <w:rPr>
          <w:rFonts w:ascii="Times New Roman" w:hAnsi="Times New Roman" w:cs="Times New Roman"/>
          <w:spacing w:val="-3"/>
          <w:sz w:val="24"/>
          <w:szCs w:val="24"/>
          <w:lang w:eastAsia="zh-CN"/>
        </w:rPr>
        <w:t>、</w:t>
      </w:r>
      <w:r w:rsidRPr="00F3335C">
        <w:rPr>
          <w:rFonts w:ascii="Times New Roman" w:hAnsi="Times New Roman" w:cs="Times New Roman"/>
          <w:spacing w:val="-3"/>
          <w:sz w:val="24"/>
          <w:szCs w:val="24"/>
          <w:lang w:eastAsia="zh-CN"/>
        </w:rPr>
        <w:t>NO</w:t>
      </w:r>
      <w:r w:rsidRPr="00F3335C">
        <w:rPr>
          <w:rFonts w:ascii="Times New Roman" w:hAnsi="Times New Roman" w:cs="Times New Roman"/>
          <w:spacing w:val="-3"/>
          <w:sz w:val="24"/>
          <w:szCs w:val="24"/>
          <w:vertAlign w:val="subscript"/>
          <w:lang w:eastAsia="zh-CN"/>
        </w:rPr>
        <w:t>X</w:t>
      </w:r>
      <w:r w:rsidRPr="00F3335C">
        <w:rPr>
          <w:rFonts w:ascii="Times New Roman" w:hAnsi="Times New Roman" w:cs="Times New Roman"/>
          <w:spacing w:val="-3"/>
          <w:sz w:val="24"/>
          <w:szCs w:val="24"/>
          <w:lang w:eastAsia="zh-CN"/>
        </w:rPr>
        <w:t>、颗粒物）排放连续监测技术规范》（</w:t>
      </w:r>
      <w:r w:rsidRPr="00F3335C">
        <w:rPr>
          <w:rFonts w:ascii="Times New Roman" w:hAnsi="Times New Roman" w:cs="Times New Roman"/>
          <w:spacing w:val="-3"/>
          <w:sz w:val="24"/>
          <w:szCs w:val="24"/>
          <w:lang w:eastAsia="zh-CN"/>
        </w:rPr>
        <w:t>HJ 75</w:t>
      </w:r>
      <w:r w:rsidRPr="00F3335C">
        <w:rPr>
          <w:rFonts w:ascii="Times New Roman" w:hAnsi="Times New Roman" w:cs="Times New Roman"/>
          <w:spacing w:val="-3"/>
          <w:sz w:val="24"/>
          <w:szCs w:val="24"/>
          <w:lang w:eastAsia="zh-CN"/>
        </w:rPr>
        <w:t>）、</w:t>
      </w:r>
      <w:r w:rsidRPr="00F3335C">
        <w:rPr>
          <w:rFonts w:ascii="Times New Roman" w:hAnsi="Times New Roman" w:cs="Times New Roman"/>
          <w:spacing w:val="-1"/>
          <w:sz w:val="24"/>
          <w:szCs w:val="24"/>
          <w:lang w:eastAsia="zh-CN"/>
        </w:rPr>
        <w:t>《电力行业碳计量技术规范不确定度评定》（</w:t>
      </w:r>
      <w:r w:rsidRPr="00F3335C">
        <w:rPr>
          <w:rFonts w:ascii="Times New Roman" w:hAnsi="Times New Roman" w:cs="Times New Roman"/>
          <w:spacing w:val="-1"/>
          <w:sz w:val="24"/>
          <w:szCs w:val="24"/>
          <w:lang w:eastAsia="zh-CN"/>
        </w:rPr>
        <w:t>JJF</w:t>
      </w:r>
      <w:r w:rsidR="00A54C7B">
        <w:rPr>
          <w:rFonts w:ascii="Times New Roman" w:hAnsi="Times New Roman" w:cs="Times New Roman"/>
          <w:spacing w:val="-1"/>
          <w:sz w:val="24"/>
          <w:szCs w:val="24"/>
          <w:lang w:eastAsia="zh-CN"/>
        </w:rPr>
        <w:t>（</w:t>
      </w:r>
      <w:r w:rsidRPr="00F3335C">
        <w:rPr>
          <w:rFonts w:ascii="Times New Roman" w:hAnsi="Times New Roman" w:cs="Times New Roman"/>
          <w:spacing w:val="-1"/>
          <w:sz w:val="24"/>
          <w:szCs w:val="24"/>
          <w:lang w:eastAsia="zh-CN"/>
        </w:rPr>
        <w:t>鄂</w:t>
      </w:r>
      <w:r w:rsidR="00A54C7B">
        <w:rPr>
          <w:rFonts w:ascii="Times New Roman" w:hAnsi="Times New Roman" w:cs="Times New Roman"/>
          <w:spacing w:val="-1"/>
          <w:sz w:val="24"/>
          <w:szCs w:val="24"/>
          <w:lang w:eastAsia="zh-CN"/>
        </w:rPr>
        <w:t>）</w:t>
      </w:r>
      <w:r w:rsidRPr="00F3335C">
        <w:rPr>
          <w:rFonts w:ascii="Times New Roman" w:hAnsi="Times New Roman" w:cs="Times New Roman"/>
          <w:spacing w:val="-1"/>
          <w:sz w:val="24"/>
          <w:szCs w:val="24"/>
          <w:lang w:eastAsia="zh-CN"/>
        </w:rPr>
        <w:t>150</w:t>
      </w:r>
      <w:r w:rsidRPr="00F3335C">
        <w:rPr>
          <w:rFonts w:ascii="Times New Roman" w:hAnsi="Times New Roman" w:cs="Times New Roman"/>
          <w:spacing w:val="-1"/>
          <w:sz w:val="24"/>
          <w:szCs w:val="24"/>
          <w:lang w:eastAsia="zh-CN"/>
        </w:rPr>
        <w:t>）、</w:t>
      </w:r>
      <w:r w:rsidRPr="00F3335C">
        <w:rPr>
          <w:rFonts w:ascii="Times New Roman" w:hAnsi="Times New Roman" w:cs="Times New Roman"/>
          <w:spacing w:val="-3"/>
          <w:sz w:val="24"/>
          <w:szCs w:val="24"/>
          <w:lang w:eastAsia="zh-CN"/>
        </w:rPr>
        <w:t>《水泥企业能源计量数据转换为碳排放数据技术规范</w:t>
      </w:r>
      <w:r w:rsidRPr="00F3335C">
        <w:rPr>
          <w:rFonts w:ascii="Times New Roman" w:hAnsi="Times New Roman" w:cs="Times New Roman"/>
          <w:spacing w:val="-4"/>
          <w:sz w:val="24"/>
          <w:szCs w:val="24"/>
          <w:lang w:eastAsia="zh-CN"/>
        </w:rPr>
        <w:t>》（</w:t>
      </w:r>
      <w:r w:rsidRPr="00F3335C">
        <w:rPr>
          <w:rFonts w:ascii="Times New Roman" w:hAnsi="Times New Roman" w:cs="Times New Roman"/>
          <w:spacing w:val="-3"/>
          <w:sz w:val="24"/>
          <w:szCs w:val="24"/>
          <w:lang w:eastAsia="zh-CN"/>
        </w:rPr>
        <w:t>JJF</w:t>
      </w:r>
      <w:r w:rsidR="00A54C7B">
        <w:rPr>
          <w:rFonts w:ascii="Times New Roman" w:hAnsi="Times New Roman" w:cs="Times New Roman"/>
          <w:spacing w:val="-3"/>
          <w:sz w:val="24"/>
          <w:szCs w:val="24"/>
          <w:lang w:eastAsia="zh-CN"/>
        </w:rPr>
        <w:t>（</w:t>
      </w:r>
      <w:r w:rsidRPr="00F3335C">
        <w:rPr>
          <w:rFonts w:ascii="Times New Roman" w:hAnsi="Times New Roman" w:cs="Times New Roman"/>
          <w:spacing w:val="-3"/>
          <w:sz w:val="24"/>
          <w:szCs w:val="24"/>
          <w:lang w:eastAsia="zh-CN"/>
        </w:rPr>
        <w:t>鄂</w:t>
      </w:r>
      <w:r w:rsidR="00A54C7B">
        <w:rPr>
          <w:rFonts w:ascii="Times New Roman" w:hAnsi="Times New Roman" w:cs="Times New Roman"/>
          <w:spacing w:val="-3"/>
          <w:sz w:val="24"/>
          <w:szCs w:val="24"/>
          <w:lang w:eastAsia="zh-CN"/>
        </w:rPr>
        <w:t>）</w:t>
      </w:r>
      <w:r w:rsidRPr="00F3335C">
        <w:rPr>
          <w:rFonts w:ascii="Times New Roman" w:hAnsi="Times New Roman" w:cs="Times New Roman"/>
          <w:spacing w:val="-3"/>
          <w:sz w:val="24"/>
          <w:szCs w:val="24"/>
          <w:lang w:eastAsia="zh-CN"/>
        </w:rPr>
        <w:t xml:space="preserve"> 144</w:t>
      </w:r>
      <w:r w:rsidRPr="00F3335C">
        <w:rPr>
          <w:rFonts w:ascii="Times New Roman" w:hAnsi="Times New Roman" w:cs="Times New Roman"/>
          <w:spacing w:val="-4"/>
          <w:sz w:val="24"/>
          <w:szCs w:val="24"/>
          <w:lang w:eastAsia="zh-CN"/>
        </w:rPr>
        <w:t>）、</w:t>
      </w:r>
      <w:r w:rsidR="00B27A0D" w:rsidRPr="00F3335C">
        <w:rPr>
          <w:rFonts w:ascii="Times New Roman" w:hAnsi="Times New Roman" w:cs="Times New Roman"/>
          <w:spacing w:val="-1"/>
          <w:sz w:val="24"/>
          <w:szCs w:val="24"/>
          <w:lang w:eastAsia="zh-CN"/>
        </w:rPr>
        <w:t>《碳计量器具配备与管理要求</w:t>
      </w:r>
      <w:r w:rsidR="00B27A0D" w:rsidRPr="00F3335C">
        <w:rPr>
          <w:rFonts w:ascii="Times New Roman" w:hAnsi="Times New Roman" w:cs="Times New Roman"/>
          <w:spacing w:val="-1"/>
          <w:sz w:val="24"/>
          <w:szCs w:val="24"/>
          <w:lang w:eastAsia="zh-CN"/>
        </w:rPr>
        <w:t xml:space="preserve"> </w:t>
      </w:r>
      <w:r w:rsidR="00B27A0D" w:rsidRPr="00F3335C">
        <w:rPr>
          <w:rFonts w:ascii="Times New Roman" w:hAnsi="Times New Roman" w:cs="Times New Roman"/>
          <w:spacing w:val="-1"/>
          <w:sz w:val="24"/>
          <w:szCs w:val="24"/>
          <w:lang w:eastAsia="zh-CN"/>
        </w:rPr>
        <w:t>通则》（</w:t>
      </w:r>
      <w:r w:rsidR="00B27A0D" w:rsidRPr="00F3335C">
        <w:rPr>
          <w:rFonts w:ascii="Times New Roman" w:hAnsi="Times New Roman" w:cs="Times New Roman"/>
          <w:spacing w:val="-1"/>
          <w:sz w:val="24"/>
          <w:szCs w:val="24"/>
          <w:lang w:eastAsia="zh-CN"/>
        </w:rPr>
        <w:t>T/CSMT XXXXX</w:t>
      </w:r>
      <w:r w:rsidR="00B27A0D" w:rsidRPr="00F3335C">
        <w:rPr>
          <w:rFonts w:ascii="Times New Roman" w:hAnsi="Times New Roman" w:cs="Times New Roman"/>
          <w:spacing w:val="-1"/>
          <w:sz w:val="24"/>
          <w:szCs w:val="24"/>
          <w:lang w:eastAsia="zh-CN"/>
        </w:rPr>
        <w:t>）、</w:t>
      </w:r>
      <w:r w:rsidR="00B27A0D" w:rsidRPr="00F3335C">
        <w:rPr>
          <w:rFonts w:ascii="Times New Roman" w:hAnsi="Times New Roman" w:cs="Times New Roman"/>
          <w:spacing w:val="-3"/>
          <w:sz w:val="24"/>
          <w:szCs w:val="24"/>
          <w:lang w:eastAsia="zh-CN"/>
        </w:rPr>
        <w:t>《碳计量名词术语及定义（征求意见稿）》</w:t>
      </w:r>
      <w:r w:rsidR="00E23A3E" w:rsidRPr="00F3335C">
        <w:rPr>
          <w:rFonts w:ascii="Times New Roman" w:hAnsi="Times New Roman" w:cs="Times New Roman"/>
          <w:spacing w:val="-3"/>
          <w:sz w:val="24"/>
          <w:szCs w:val="24"/>
          <w:lang w:eastAsia="zh-CN"/>
        </w:rPr>
        <w:t>，</w:t>
      </w:r>
      <w:r w:rsidR="00446319" w:rsidRPr="00F3335C">
        <w:rPr>
          <w:rFonts w:ascii="Times New Roman" w:hAnsi="Times New Roman" w:cs="Times New Roman"/>
          <w:spacing w:val="-3"/>
          <w:sz w:val="24"/>
          <w:szCs w:val="24"/>
          <w:lang w:eastAsia="zh-CN"/>
        </w:rPr>
        <w:t>且与上述</w:t>
      </w:r>
      <w:r w:rsidR="00E23A3E" w:rsidRPr="00F3335C">
        <w:rPr>
          <w:rFonts w:ascii="Times New Roman" w:hAnsi="Times New Roman" w:cs="Times New Roman"/>
          <w:spacing w:val="-3"/>
          <w:sz w:val="24"/>
          <w:szCs w:val="24"/>
          <w:lang w:eastAsia="zh-CN"/>
        </w:rPr>
        <w:t>标准保持一致。</w:t>
      </w:r>
      <w:r w:rsidR="00A66789" w:rsidRPr="00F3335C">
        <w:rPr>
          <w:rFonts w:ascii="Times New Roman" w:hAnsi="Times New Roman" w:cs="Times New Roman"/>
          <w:spacing w:val="-3"/>
          <w:sz w:val="24"/>
          <w:szCs w:val="24"/>
          <w:lang w:eastAsia="zh-CN"/>
        </w:rPr>
        <w:t>水泥熟料碳排放量量化</w:t>
      </w:r>
      <w:r w:rsidR="00935994" w:rsidRPr="00F3335C">
        <w:rPr>
          <w:rFonts w:ascii="Times New Roman" w:hAnsi="Times New Roman" w:cs="Times New Roman"/>
          <w:spacing w:val="-3"/>
          <w:sz w:val="24"/>
          <w:szCs w:val="24"/>
          <w:lang w:eastAsia="zh-CN"/>
        </w:rPr>
        <w:t>的</w:t>
      </w:r>
      <w:r w:rsidR="00A66789" w:rsidRPr="00F3335C">
        <w:rPr>
          <w:rFonts w:ascii="Times New Roman" w:hAnsi="Times New Roman" w:cs="Times New Roman"/>
          <w:spacing w:val="-3"/>
          <w:sz w:val="24"/>
          <w:szCs w:val="24"/>
          <w:lang w:eastAsia="zh-CN"/>
        </w:rPr>
        <w:t>技术要求</w:t>
      </w:r>
      <w:r w:rsidR="00170C60" w:rsidRPr="00F3335C">
        <w:rPr>
          <w:rFonts w:ascii="Times New Roman" w:hAnsi="Times New Roman" w:cs="Times New Roman"/>
          <w:spacing w:val="-3"/>
          <w:sz w:val="24"/>
          <w:szCs w:val="24"/>
          <w:lang w:eastAsia="zh-CN"/>
        </w:rPr>
        <w:t>原则也与上述标准基本一致。</w:t>
      </w:r>
      <w:r w:rsidR="006E6892" w:rsidRPr="00F3335C">
        <w:rPr>
          <w:rFonts w:ascii="Times New Roman" w:hAnsi="Times New Roman" w:cs="Times New Roman"/>
          <w:spacing w:val="-3"/>
          <w:sz w:val="24"/>
          <w:szCs w:val="24"/>
          <w:lang w:eastAsia="zh-CN"/>
        </w:rPr>
        <w:t>国外标准主要参考了</w:t>
      </w:r>
      <w:r w:rsidR="006E6892" w:rsidRPr="00F3335C">
        <w:rPr>
          <w:rFonts w:ascii="Times New Roman" w:hAnsi="Times New Roman" w:cs="Times New Roman"/>
          <w:spacing w:val="-3"/>
          <w:sz w:val="24"/>
          <w:szCs w:val="24"/>
          <w:lang w:eastAsia="zh-CN"/>
        </w:rPr>
        <w:t xml:space="preserve">ISO 14064 </w:t>
      </w:r>
      <w:r w:rsidR="006E6892" w:rsidRPr="00F3335C">
        <w:rPr>
          <w:rFonts w:ascii="Times New Roman" w:hAnsi="Times New Roman" w:cs="Times New Roman"/>
          <w:spacing w:val="-3"/>
          <w:sz w:val="24"/>
          <w:szCs w:val="24"/>
          <w:lang w:eastAsia="zh-CN"/>
        </w:rPr>
        <w:t>系列标准和</w:t>
      </w:r>
      <w:r w:rsidR="006E6892" w:rsidRPr="00F3335C">
        <w:rPr>
          <w:rFonts w:ascii="Times New Roman" w:hAnsi="Times New Roman" w:cs="Times New Roman"/>
          <w:spacing w:val="-3"/>
          <w:sz w:val="24"/>
          <w:szCs w:val="24"/>
          <w:lang w:eastAsia="zh-CN"/>
        </w:rPr>
        <w:t>ISO 19694</w:t>
      </w:r>
      <w:r w:rsidR="006E6892" w:rsidRPr="00F3335C">
        <w:rPr>
          <w:rFonts w:ascii="Times New Roman" w:hAnsi="Times New Roman" w:cs="Times New Roman"/>
          <w:spacing w:val="-3"/>
          <w:sz w:val="24"/>
          <w:szCs w:val="24"/>
          <w:lang w:eastAsia="zh-CN"/>
        </w:rPr>
        <w:t>系列标准，本规范与其协调一致。</w:t>
      </w:r>
    </w:p>
    <w:p w14:paraId="0467C4E3" w14:textId="12D9F288" w:rsidR="00634DB9" w:rsidRPr="00F3335C" w:rsidRDefault="00B058DE" w:rsidP="00924D51">
      <w:pPr>
        <w:pStyle w:val="1"/>
        <w:spacing w:before="0" w:after="0" w:line="360" w:lineRule="auto"/>
        <w:ind w:firstLineChars="200" w:firstLine="480"/>
        <w:jc w:val="both"/>
        <w:rPr>
          <w:rFonts w:ascii="Times New Roman" w:hAnsi="Times New Roman" w:cs="Times New Roman"/>
          <w:b w:val="0"/>
          <w:spacing w:val="-3"/>
          <w:sz w:val="24"/>
          <w:szCs w:val="24"/>
          <w:lang w:eastAsia="zh-CN"/>
        </w:rPr>
      </w:pPr>
      <w:r w:rsidRPr="00F3335C">
        <w:rPr>
          <w:rFonts w:ascii="Times New Roman" w:hAnsi="Times New Roman" w:cs="Times New Roman"/>
          <w:b w:val="0"/>
          <w:sz w:val="24"/>
          <w:szCs w:val="24"/>
          <w:lang w:eastAsia="zh-CN"/>
        </w:rPr>
        <w:lastRenderedPageBreak/>
        <w:t>六</w:t>
      </w:r>
      <w:r w:rsidR="007B7ADF" w:rsidRPr="00F3335C">
        <w:rPr>
          <w:rFonts w:ascii="Times New Roman" w:hAnsi="Times New Roman" w:cs="Times New Roman"/>
          <w:b w:val="0"/>
          <w:sz w:val="24"/>
          <w:szCs w:val="24"/>
          <w:lang w:eastAsia="zh-CN"/>
        </w:rPr>
        <w:t>、风险评估及社会经济效益（实施规程的风险评估、对经济社会发展可能产生的影响、贯彻实施规程的要求、措施等建议）</w:t>
      </w:r>
    </w:p>
    <w:p w14:paraId="167FE074" w14:textId="6E81CB6A" w:rsidR="000A2187" w:rsidRPr="00F3335C" w:rsidRDefault="008D5F6F" w:rsidP="00924D51">
      <w:pPr>
        <w:spacing w:line="358" w:lineRule="auto"/>
        <w:ind w:left="23" w:right="11" w:firstLine="476"/>
        <w:jc w:val="both"/>
        <w:rPr>
          <w:rFonts w:ascii="Times New Roman" w:hAnsi="Times New Roman" w:cs="Times New Roman"/>
          <w:spacing w:val="-3"/>
          <w:sz w:val="24"/>
          <w:szCs w:val="24"/>
          <w:lang w:eastAsia="zh-CN"/>
        </w:rPr>
      </w:pPr>
      <w:r w:rsidRPr="00F3335C">
        <w:rPr>
          <w:rFonts w:ascii="Times New Roman" w:hAnsi="Times New Roman" w:cs="Times New Roman"/>
          <w:spacing w:val="-3"/>
          <w:sz w:val="24"/>
          <w:szCs w:val="24"/>
          <w:lang w:eastAsia="zh-CN"/>
        </w:rPr>
        <w:t>目前</w:t>
      </w:r>
      <w:r w:rsidR="000A2187" w:rsidRPr="00F3335C">
        <w:rPr>
          <w:rFonts w:ascii="Times New Roman" w:hAnsi="Times New Roman" w:cs="Times New Roman"/>
          <w:spacing w:val="-3"/>
          <w:sz w:val="24"/>
          <w:szCs w:val="24"/>
          <w:lang w:eastAsia="zh-CN"/>
        </w:rPr>
        <w:t>，烟气直测法碳排放量量化方法基于污染物在线监测为基础，探索建立自有体系，</w:t>
      </w:r>
      <w:r w:rsidR="00CE7C92" w:rsidRPr="00F3335C">
        <w:rPr>
          <w:rFonts w:ascii="Times New Roman" w:hAnsi="Times New Roman" w:cs="Times New Roman"/>
          <w:spacing w:val="-3"/>
          <w:sz w:val="24"/>
          <w:szCs w:val="24"/>
          <w:lang w:eastAsia="zh-CN"/>
        </w:rPr>
        <w:t>且</w:t>
      </w:r>
      <w:r w:rsidR="000A2187" w:rsidRPr="00F3335C">
        <w:rPr>
          <w:rFonts w:ascii="Times New Roman" w:hAnsi="Times New Roman" w:cs="Times New Roman"/>
          <w:spacing w:val="-3"/>
          <w:sz w:val="24"/>
          <w:szCs w:val="24"/>
          <w:lang w:eastAsia="zh-CN"/>
        </w:rPr>
        <w:t>已在行业内使用该方法进行试点，相关技术标准也在编制中；</w:t>
      </w:r>
      <w:r w:rsidR="00CE7C92" w:rsidRPr="00F3335C">
        <w:rPr>
          <w:rFonts w:ascii="Times New Roman" w:hAnsi="Times New Roman" w:cs="Times New Roman"/>
          <w:spacing w:val="-3"/>
          <w:sz w:val="24"/>
          <w:szCs w:val="24"/>
          <w:lang w:eastAsia="zh-CN"/>
        </w:rPr>
        <w:t>标准计算法</w:t>
      </w:r>
      <w:r w:rsidR="000A2187" w:rsidRPr="00F3335C">
        <w:rPr>
          <w:rFonts w:ascii="Times New Roman" w:hAnsi="Times New Roman" w:cs="Times New Roman"/>
          <w:spacing w:val="-3"/>
          <w:sz w:val="24"/>
          <w:szCs w:val="24"/>
          <w:lang w:eastAsia="zh-CN"/>
        </w:rPr>
        <w:t>碳排放量量化基于</w:t>
      </w:r>
      <w:r w:rsidR="000A2187" w:rsidRPr="00F3335C">
        <w:rPr>
          <w:rFonts w:ascii="Times New Roman" w:hAnsi="Times New Roman" w:cs="Times New Roman"/>
          <w:spacing w:val="-3"/>
          <w:sz w:val="24"/>
          <w:szCs w:val="24"/>
          <w:lang w:eastAsia="zh-CN"/>
        </w:rPr>
        <w:t>GB/T 32151.8</w:t>
      </w:r>
      <w:r w:rsidR="000A2187" w:rsidRPr="00F3335C">
        <w:rPr>
          <w:rFonts w:ascii="Times New Roman" w:hAnsi="Times New Roman" w:cs="Times New Roman"/>
          <w:spacing w:val="-3"/>
          <w:sz w:val="24"/>
          <w:szCs w:val="24"/>
          <w:lang w:eastAsia="zh-CN"/>
        </w:rPr>
        <w:t>的核算方法，数据获取采用成熟的月度存证盘库方式，具有很高可行性和实用性；计量数据计算碳排放量量化基于现有核算规则，数据获取基于原始计量数据，数据具有可溯源的特性，</w:t>
      </w:r>
      <w:r w:rsidR="00CA61D2" w:rsidRPr="00F3335C">
        <w:rPr>
          <w:rFonts w:ascii="Times New Roman" w:hAnsi="Times New Roman" w:cs="Times New Roman"/>
          <w:spacing w:val="-3"/>
          <w:sz w:val="24"/>
          <w:szCs w:val="24"/>
          <w:lang w:eastAsia="zh-CN"/>
        </w:rPr>
        <w:t>且</w:t>
      </w:r>
      <w:r w:rsidR="000A2187" w:rsidRPr="00F3335C">
        <w:rPr>
          <w:rFonts w:ascii="Times New Roman" w:hAnsi="Times New Roman" w:cs="Times New Roman"/>
          <w:spacing w:val="-3"/>
          <w:sz w:val="24"/>
          <w:szCs w:val="24"/>
          <w:lang w:eastAsia="zh-CN"/>
        </w:rPr>
        <w:t>已建立</w:t>
      </w:r>
      <w:r w:rsidR="00CA61D2" w:rsidRPr="00F3335C">
        <w:rPr>
          <w:rFonts w:ascii="Times New Roman" w:hAnsi="Times New Roman" w:cs="Times New Roman"/>
          <w:spacing w:val="-3"/>
          <w:sz w:val="24"/>
          <w:szCs w:val="24"/>
          <w:lang w:eastAsia="zh-CN"/>
        </w:rPr>
        <w:t>有试点</w:t>
      </w:r>
      <w:r w:rsidR="000A2187" w:rsidRPr="00F3335C">
        <w:rPr>
          <w:rFonts w:ascii="Times New Roman" w:hAnsi="Times New Roman" w:cs="Times New Roman"/>
          <w:spacing w:val="-3"/>
          <w:sz w:val="24"/>
          <w:szCs w:val="24"/>
          <w:lang w:eastAsia="zh-CN"/>
        </w:rPr>
        <w:t>核算平台，具有可操作性和可行性；能源计量数据转换碳排放量量化基于节能监察报告中的能源计量数据，通过</w:t>
      </w:r>
      <w:r w:rsidR="000A2187" w:rsidRPr="00F3335C">
        <w:rPr>
          <w:rFonts w:ascii="Times New Roman" w:hAnsi="Times New Roman" w:cs="Times New Roman"/>
          <w:spacing w:val="-3"/>
          <w:sz w:val="24"/>
          <w:szCs w:val="24"/>
          <w:lang w:eastAsia="zh-CN"/>
        </w:rPr>
        <w:t>JJF</w:t>
      </w:r>
      <w:r w:rsidR="000A2187" w:rsidRPr="00F3335C">
        <w:rPr>
          <w:rFonts w:ascii="Times New Roman" w:hAnsi="Times New Roman" w:cs="Times New Roman"/>
          <w:spacing w:val="-3"/>
          <w:sz w:val="24"/>
          <w:szCs w:val="24"/>
          <w:lang w:eastAsia="zh-CN"/>
        </w:rPr>
        <w:t>（鄂）</w:t>
      </w:r>
      <w:r w:rsidR="000A2187" w:rsidRPr="00F3335C">
        <w:rPr>
          <w:rFonts w:ascii="Times New Roman" w:hAnsi="Times New Roman" w:cs="Times New Roman"/>
          <w:spacing w:val="-3"/>
          <w:sz w:val="24"/>
          <w:szCs w:val="24"/>
          <w:lang w:eastAsia="zh-CN"/>
        </w:rPr>
        <w:t>144-2025</w:t>
      </w:r>
      <w:r w:rsidR="009C1282">
        <w:rPr>
          <w:rFonts w:ascii="Times New Roman" w:hAnsi="Times New Roman" w:cs="Times New Roman" w:hint="eastAsia"/>
          <w:spacing w:val="-3"/>
          <w:sz w:val="24"/>
          <w:szCs w:val="24"/>
          <w:lang w:eastAsia="zh-CN"/>
        </w:rPr>
        <w:t>技术规范</w:t>
      </w:r>
      <w:r w:rsidR="00DC681E" w:rsidRPr="00F3335C">
        <w:rPr>
          <w:rFonts w:ascii="Times New Roman" w:hAnsi="Times New Roman" w:cs="Times New Roman"/>
          <w:spacing w:val="-3"/>
          <w:sz w:val="24"/>
          <w:szCs w:val="24"/>
          <w:lang w:eastAsia="zh-CN"/>
        </w:rPr>
        <w:t>要求得到，数据具有可靠性高</w:t>
      </w:r>
      <w:r w:rsidR="000A2187" w:rsidRPr="00F3335C">
        <w:rPr>
          <w:rFonts w:ascii="Times New Roman" w:hAnsi="Times New Roman" w:cs="Times New Roman"/>
          <w:spacing w:val="-3"/>
          <w:sz w:val="24"/>
          <w:szCs w:val="24"/>
          <w:lang w:eastAsia="zh-CN"/>
        </w:rPr>
        <w:t>。</w:t>
      </w:r>
      <w:r w:rsidR="00DC681E" w:rsidRPr="00F3335C">
        <w:rPr>
          <w:rFonts w:ascii="Times New Roman" w:hAnsi="Times New Roman" w:cs="Times New Roman"/>
          <w:spacing w:val="-3"/>
          <w:sz w:val="24"/>
          <w:szCs w:val="24"/>
          <w:lang w:eastAsia="zh-CN"/>
        </w:rPr>
        <w:t>通过以上碳排放量量化的方法学，为水泥行业碳排放量量化奠定了可行性基础。</w:t>
      </w:r>
    </w:p>
    <w:p w14:paraId="248CFB27" w14:textId="1B79A63F" w:rsidR="006B2C3F" w:rsidRPr="00F3335C" w:rsidRDefault="0056499C" w:rsidP="00383693">
      <w:pPr>
        <w:spacing w:line="358" w:lineRule="auto"/>
        <w:ind w:left="23" w:right="11" w:firstLine="476"/>
        <w:jc w:val="both"/>
        <w:rPr>
          <w:rFonts w:ascii="Times New Roman" w:hAnsi="Times New Roman" w:cs="Times New Roman"/>
          <w:spacing w:val="-3"/>
          <w:sz w:val="24"/>
          <w:szCs w:val="24"/>
          <w:lang w:eastAsia="zh-CN"/>
        </w:rPr>
      </w:pPr>
      <w:r w:rsidRPr="00F3335C">
        <w:rPr>
          <w:rFonts w:ascii="Times New Roman" w:hAnsi="Times New Roman" w:cs="Times New Roman"/>
          <w:spacing w:val="-3"/>
          <w:sz w:val="24"/>
          <w:szCs w:val="24"/>
          <w:lang w:eastAsia="zh-CN"/>
        </w:rPr>
        <w:t>本规范</w:t>
      </w:r>
      <w:r w:rsidR="00F251BD" w:rsidRPr="00F3335C">
        <w:rPr>
          <w:rFonts w:ascii="Times New Roman" w:hAnsi="Times New Roman" w:cs="Times New Roman"/>
          <w:spacing w:val="-3"/>
          <w:sz w:val="24"/>
          <w:szCs w:val="24"/>
          <w:lang w:eastAsia="zh-CN"/>
        </w:rPr>
        <w:t>为</w:t>
      </w:r>
      <w:r w:rsidR="006B2C3F" w:rsidRPr="00F3335C">
        <w:rPr>
          <w:rFonts w:ascii="Times New Roman" w:hAnsi="Times New Roman" w:cs="Times New Roman"/>
          <w:spacing w:val="-3"/>
          <w:sz w:val="24"/>
          <w:szCs w:val="24"/>
          <w:lang w:eastAsia="zh-CN"/>
        </w:rPr>
        <w:t>水泥行业</w:t>
      </w:r>
      <w:r w:rsidR="003A3574" w:rsidRPr="00F3335C">
        <w:rPr>
          <w:rFonts w:ascii="Times New Roman" w:hAnsi="Times New Roman" w:cs="Times New Roman"/>
          <w:spacing w:val="-3"/>
          <w:sz w:val="24"/>
          <w:szCs w:val="24"/>
          <w:lang w:eastAsia="zh-CN"/>
        </w:rPr>
        <w:t>烟气直测法碳排放量量化、</w:t>
      </w:r>
      <w:r w:rsidR="00154E32" w:rsidRPr="00154E32">
        <w:rPr>
          <w:rFonts w:ascii="Times New Roman" w:hAnsi="Times New Roman" w:cs="Times New Roman" w:hint="eastAsia"/>
          <w:spacing w:val="-3"/>
          <w:sz w:val="24"/>
          <w:szCs w:val="24"/>
          <w:lang w:eastAsia="zh-CN"/>
        </w:rPr>
        <w:t>采用标准计算法进行水泥熟料碳排放量量化</w:t>
      </w:r>
      <w:r w:rsidR="003A3574" w:rsidRPr="00F3335C">
        <w:rPr>
          <w:rFonts w:ascii="Times New Roman" w:hAnsi="Times New Roman" w:cs="Times New Roman"/>
          <w:spacing w:val="-3"/>
          <w:sz w:val="24"/>
          <w:szCs w:val="24"/>
          <w:lang w:eastAsia="zh-CN"/>
        </w:rPr>
        <w:t>、计量数据计算碳排放量量化、能源计量数据转换碳排放量</w:t>
      </w:r>
      <w:r w:rsidR="00825AE4" w:rsidRPr="00F3335C">
        <w:rPr>
          <w:rFonts w:ascii="Times New Roman" w:hAnsi="Times New Roman" w:cs="Times New Roman"/>
          <w:spacing w:val="-3"/>
          <w:sz w:val="24"/>
          <w:szCs w:val="24"/>
          <w:lang w:eastAsia="zh-CN"/>
        </w:rPr>
        <w:t>量化提出了具体的量化要求，</w:t>
      </w:r>
      <w:r w:rsidR="000A2187" w:rsidRPr="00F3335C">
        <w:rPr>
          <w:rFonts w:ascii="Times New Roman" w:hAnsi="Times New Roman" w:cs="Times New Roman"/>
          <w:spacing w:val="-3"/>
          <w:sz w:val="24"/>
          <w:szCs w:val="24"/>
          <w:lang w:eastAsia="zh-CN"/>
        </w:rPr>
        <w:t>通过</w:t>
      </w:r>
      <w:r w:rsidR="00FF4447" w:rsidRPr="00F3335C">
        <w:rPr>
          <w:rFonts w:ascii="Times New Roman" w:hAnsi="Times New Roman" w:cs="Times New Roman"/>
          <w:spacing w:val="-3"/>
          <w:sz w:val="24"/>
          <w:szCs w:val="24"/>
          <w:lang w:eastAsia="zh-CN"/>
        </w:rPr>
        <w:t>多种方法学进行碳排放量量化，能够为水泥熟料生产企业提供多数据源碳排放量化</w:t>
      </w:r>
      <w:r w:rsidR="000932AF" w:rsidRPr="00F3335C">
        <w:rPr>
          <w:rFonts w:ascii="Times New Roman" w:hAnsi="Times New Roman" w:cs="Times New Roman"/>
          <w:spacing w:val="-3"/>
          <w:sz w:val="24"/>
          <w:szCs w:val="24"/>
          <w:lang w:eastAsia="zh-CN"/>
        </w:rPr>
        <w:t>结果</w:t>
      </w:r>
      <w:r w:rsidR="00FF4447" w:rsidRPr="00F3335C">
        <w:rPr>
          <w:rFonts w:ascii="Times New Roman" w:hAnsi="Times New Roman" w:cs="Times New Roman"/>
          <w:spacing w:val="-3"/>
          <w:sz w:val="24"/>
          <w:szCs w:val="24"/>
          <w:lang w:eastAsia="zh-CN"/>
        </w:rPr>
        <w:t>，</w:t>
      </w:r>
      <w:r w:rsidR="00383693" w:rsidRPr="00F3335C">
        <w:rPr>
          <w:rFonts w:ascii="Times New Roman" w:hAnsi="Times New Roman" w:cs="Times New Roman"/>
          <w:spacing w:val="-3"/>
          <w:sz w:val="24"/>
          <w:szCs w:val="24"/>
          <w:lang w:eastAsia="zh-CN"/>
        </w:rPr>
        <w:t>通过多源数据校核，也能夯实碳排放数据质量基础，支撑水泥行业碳达峰、碳中和目标的实现。</w:t>
      </w:r>
    </w:p>
    <w:p w14:paraId="3507EAAD" w14:textId="21307E92" w:rsidR="00FA79DD" w:rsidRPr="00F3335C" w:rsidRDefault="00B058DE" w:rsidP="00924D51">
      <w:pPr>
        <w:pStyle w:val="1"/>
        <w:spacing w:before="0" w:after="0" w:line="360" w:lineRule="auto"/>
        <w:ind w:firstLineChars="200" w:firstLine="480"/>
        <w:jc w:val="both"/>
        <w:rPr>
          <w:rFonts w:ascii="Times New Roman" w:hAnsi="Times New Roman" w:cs="Times New Roman"/>
          <w:b w:val="0"/>
          <w:spacing w:val="5"/>
          <w:sz w:val="24"/>
          <w:szCs w:val="24"/>
          <w:lang w:eastAsia="zh-CN"/>
        </w:rPr>
      </w:pPr>
      <w:r w:rsidRPr="00F3335C">
        <w:rPr>
          <w:rFonts w:ascii="Times New Roman" w:hAnsi="Times New Roman" w:cs="Times New Roman"/>
          <w:b w:val="0"/>
          <w:sz w:val="24"/>
          <w:szCs w:val="24"/>
          <w:lang w:eastAsia="zh-CN"/>
        </w:rPr>
        <w:t>七</w:t>
      </w:r>
      <w:r w:rsidR="007B7ADF" w:rsidRPr="00F3335C">
        <w:rPr>
          <w:rFonts w:ascii="Times New Roman" w:hAnsi="Times New Roman" w:cs="Times New Roman"/>
          <w:b w:val="0"/>
          <w:sz w:val="24"/>
          <w:szCs w:val="24"/>
          <w:lang w:eastAsia="zh-CN"/>
        </w:rPr>
        <w:t>、其它说明的事项（如涉及的必要专利信息等）</w:t>
      </w:r>
      <w:r w:rsidR="007B7ADF" w:rsidRPr="00F3335C">
        <w:rPr>
          <w:rFonts w:ascii="Times New Roman" w:hAnsi="Times New Roman" w:cs="Times New Roman"/>
          <w:b w:val="0"/>
          <w:spacing w:val="5"/>
          <w:sz w:val="24"/>
          <w:szCs w:val="24"/>
          <w:lang w:eastAsia="zh-CN"/>
        </w:rPr>
        <w:t xml:space="preserve"> </w:t>
      </w:r>
    </w:p>
    <w:p w14:paraId="0BC2BA27" w14:textId="01925C12" w:rsidR="00634DB9" w:rsidRPr="00F3335C" w:rsidRDefault="007B7ADF" w:rsidP="00924D51">
      <w:pPr>
        <w:spacing w:before="115" w:line="522" w:lineRule="auto"/>
        <w:ind w:right="2589" w:firstLineChars="200" w:firstLine="480"/>
        <w:jc w:val="both"/>
        <w:rPr>
          <w:rFonts w:ascii="Times New Roman" w:hAnsi="Times New Roman" w:cs="Times New Roman"/>
          <w:sz w:val="24"/>
          <w:szCs w:val="24"/>
          <w:lang w:eastAsia="zh-CN"/>
        </w:rPr>
      </w:pPr>
      <w:r w:rsidRPr="00F3335C">
        <w:rPr>
          <w:rFonts w:ascii="Times New Roman" w:hAnsi="Times New Roman" w:cs="Times New Roman"/>
          <w:sz w:val="24"/>
          <w:szCs w:val="24"/>
          <w:lang w:eastAsia="zh-CN"/>
        </w:rPr>
        <w:t>无</w:t>
      </w:r>
      <w:r w:rsidR="00F4073D" w:rsidRPr="00F3335C">
        <w:rPr>
          <w:rFonts w:ascii="Times New Roman" w:hAnsi="Times New Roman" w:cs="Times New Roman"/>
          <w:sz w:val="24"/>
          <w:szCs w:val="24"/>
          <w:lang w:eastAsia="zh-CN"/>
        </w:rPr>
        <w:t>。</w:t>
      </w:r>
    </w:p>
    <w:sectPr w:rsidR="00634DB9" w:rsidRPr="00F3335C" w:rsidSect="00D47266">
      <w:headerReference w:type="default" r:id="rId10"/>
      <w:footerReference w:type="default" r:id="rId11"/>
      <w:pgSz w:w="11906" w:h="16839"/>
      <w:pgMar w:top="1091" w:right="1785" w:bottom="1314" w:left="1785" w:header="863" w:footer="110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B631B" w14:textId="77777777" w:rsidR="00056C50" w:rsidRDefault="00056C50" w:rsidP="00621EA2">
      <w:pPr>
        <w:ind w:firstLine="420"/>
      </w:pPr>
      <w:r>
        <w:separator/>
      </w:r>
    </w:p>
  </w:endnote>
  <w:endnote w:type="continuationSeparator" w:id="0">
    <w:p w14:paraId="37F240B1" w14:textId="77777777" w:rsidR="00056C50" w:rsidRDefault="00056C50" w:rsidP="00621EA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29E2C" w14:textId="106DD985" w:rsidR="00EA72A9" w:rsidRDefault="00EA72A9" w:rsidP="00621EA2">
    <w:pPr>
      <w:pStyle w:val="af2"/>
      <w:ind w:firstLine="360"/>
      <w:jc w:val="center"/>
    </w:pPr>
  </w:p>
  <w:p w14:paraId="1F8DDD20" w14:textId="5A5672E5" w:rsidR="00EA72A9" w:rsidRDefault="00EA72A9" w:rsidP="00621EA2">
    <w:pPr>
      <w:spacing w:line="209" w:lineRule="auto"/>
      <w:ind w:left="3498" w:firstLine="360"/>
      <w:rPr>
        <w:rFonts w:ascii="宋体" w:eastAsia="宋体" w:hAnsi="宋体" w:cs="宋体"/>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701676"/>
      <w:docPartObj>
        <w:docPartGallery w:val="Page Numbers (Bottom of Page)"/>
        <w:docPartUnique/>
      </w:docPartObj>
    </w:sdtPr>
    <w:sdtEndPr/>
    <w:sdtContent>
      <w:p w14:paraId="05593F60" w14:textId="5C1A4E9C" w:rsidR="00EA72A9" w:rsidRDefault="00EA72A9" w:rsidP="00621EA2">
        <w:pPr>
          <w:pStyle w:val="af2"/>
          <w:ind w:firstLine="360"/>
          <w:jc w:val="center"/>
        </w:pPr>
        <w:r>
          <w:fldChar w:fldCharType="begin"/>
        </w:r>
        <w:r>
          <w:instrText>PAGE   \* MERGEFORMAT</w:instrText>
        </w:r>
        <w:r>
          <w:fldChar w:fldCharType="separate"/>
        </w:r>
        <w:r w:rsidR="0007477E" w:rsidRPr="0007477E">
          <w:rPr>
            <w:lang w:val="zh-CN" w:eastAsia="zh-CN"/>
          </w:rPr>
          <w:t>1</w:t>
        </w:r>
        <w:r>
          <w:fldChar w:fldCharType="end"/>
        </w:r>
      </w:p>
    </w:sdtContent>
  </w:sdt>
  <w:p w14:paraId="730C6273" w14:textId="3A3A3661" w:rsidR="00EA72A9" w:rsidRDefault="00EA72A9" w:rsidP="00621EA2">
    <w:pPr>
      <w:spacing w:line="209" w:lineRule="auto"/>
      <w:ind w:left="3498" w:firstLine="360"/>
      <w:rPr>
        <w:rFonts w:ascii="宋体" w:eastAsia="宋体" w:hAnsi="宋体" w:cs="宋体"/>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0EEFA" w14:textId="77777777" w:rsidR="00056C50" w:rsidRDefault="00056C50" w:rsidP="00621EA2">
      <w:pPr>
        <w:ind w:firstLine="420"/>
      </w:pPr>
      <w:r>
        <w:separator/>
      </w:r>
    </w:p>
  </w:footnote>
  <w:footnote w:type="continuationSeparator" w:id="0">
    <w:p w14:paraId="3663B1C7" w14:textId="77777777" w:rsidR="00056C50" w:rsidRDefault="00056C50" w:rsidP="00621EA2">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8F4A4" w14:textId="43836A2B" w:rsidR="00EA72A9" w:rsidRDefault="00EA72A9" w:rsidP="00DE688D">
    <w:pPr>
      <w:spacing w:before="19" w:line="183" w:lineRule="auto"/>
      <w:rPr>
        <w:rFonts w:ascii="宋体" w:eastAsia="宋体" w:hAnsi="宋体" w:cs="宋体"/>
        <w:sz w:val="20"/>
        <w:szCs w:val="20"/>
      </w:rPr>
    </w:pPr>
    <w:r>
      <w:rPr>
        <w:rFonts w:ascii="宋体" w:eastAsia="宋体" w:hAnsi="宋体" w:cs="宋体"/>
        <w:spacing w:val="3"/>
        <w:sz w:val="20"/>
        <w:szCs w:val="20"/>
        <w:u w:val="single"/>
      </w:rPr>
      <w:t xml:space="preserve">编制说明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6ED32" w14:textId="619669C9" w:rsidR="00EA72A9" w:rsidRDefault="00EA72A9" w:rsidP="002672B6">
    <w:pPr>
      <w:spacing w:before="19" w:line="183" w:lineRule="auto"/>
      <w:rPr>
        <w:rFonts w:ascii="宋体" w:eastAsia="宋体" w:hAnsi="宋体" w:cs="宋体"/>
        <w:sz w:val="20"/>
        <w:szCs w:val="20"/>
      </w:rPr>
    </w:pPr>
    <w:r>
      <w:rPr>
        <w:rFonts w:ascii="宋体" w:eastAsia="宋体" w:hAnsi="宋体" w:cs="宋体"/>
        <w:spacing w:val="3"/>
        <w:sz w:val="20"/>
        <w:szCs w:val="20"/>
        <w:u w:val="single"/>
      </w:rPr>
      <w:t xml:space="preserve">编制说明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50F90"/>
    <w:multiLevelType w:val="multilevel"/>
    <w:tmpl w:val="E68A0002"/>
    <w:lvl w:ilvl="0">
      <w:start w:val="1"/>
      <w:numFmt w:val="lowerLetter"/>
      <w:pStyle w:val="a"/>
      <w:lvlText w:val="%1)"/>
      <w:lvlJc w:val="left"/>
      <w:pPr>
        <w:tabs>
          <w:tab w:val="num" w:pos="851"/>
        </w:tabs>
        <w:ind w:left="851" w:hanging="426"/>
      </w:pPr>
      <w:rPr>
        <w:rFonts w:ascii="宋体" w:eastAsia="宋体" w:hAnsi="Times New Roman" w:hint="eastAsia"/>
        <w:sz w:val="21"/>
      </w:rPr>
    </w:lvl>
    <w:lvl w:ilvl="1">
      <w:start w:val="1"/>
      <w:numFmt w:val="decimal"/>
      <w:pStyle w:val="a0"/>
      <w:lvlText w:val="%2)"/>
      <w:lvlJc w:val="left"/>
      <w:pPr>
        <w:tabs>
          <w:tab w:val="num" w:pos="2693"/>
        </w:tabs>
        <w:ind w:left="2693" w:hanging="425"/>
      </w:pPr>
      <w:rPr>
        <w:rFonts w:ascii="宋体" w:eastAsia="宋体" w:hAnsi="Times New Roman" w:hint="eastAsia"/>
        <w:b w:val="0"/>
        <w:color w:val="000000" w:themeColor="text1"/>
        <w:sz w:val="24"/>
        <w:szCs w:val="24"/>
      </w:rPr>
    </w:lvl>
    <w:lvl w:ilvl="2">
      <w:start w:val="1"/>
      <w:numFmt w:val="decimal"/>
      <w:pStyle w:val="a1"/>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 w15:restartNumberingAfterBreak="0">
    <w:nsid w:val="6CEA2025"/>
    <w:multiLevelType w:val="multilevel"/>
    <w:tmpl w:val="AA74AB70"/>
    <w:lvl w:ilvl="0">
      <w:start w:val="1"/>
      <w:numFmt w:val="none"/>
      <w:pStyle w:val="a2"/>
      <w:suff w:val="nothing"/>
      <w:lvlText w:val="%1"/>
      <w:lvlJc w:val="left"/>
      <w:pPr>
        <w:ind w:left="0" w:firstLine="0"/>
      </w:pPr>
      <w:rPr>
        <w:rFonts w:hint="eastAsia"/>
      </w:rPr>
    </w:lvl>
    <w:lvl w:ilvl="1">
      <w:start w:val="1"/>
      <w:numFmt w:val="decimal"/>
      <w:pStyle w:val="a3"/>
      <w:suff w:val="nothing"/>
      <w:lvlText w:val="%1%2　"/>
      <w:lvlJc w:val="left"/>
      <w:pPr>
        <w:ind w:left="3261" w:firstLine="0"/>
      </w:pPr>
      <w:rPr>
        <w:rFonts w:ascii="黑体" w:eastAsia="黑体" w:hint="eastAsia"/>
        <w:b w:val="0"/>
        <w:i w:val="0"/>
        <w:sz w:val="21"/>
      </w:rPr>
    </w:lvl>
    <w:lvl w:ilvl="2">
      <w:start w:val="1"/>
      <w:numFmt w:val="decimal"/>
      <w:pStyle w:val="a4"/>
      <w:suff w:val="nothing"/>
      <w:lvlText w:val="%1%2.%3　"/>
      <w:lvlJc w:val="left"/>
      <w:pPr>
        <w:ind w:left="2268"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5"/>
      <w:suff w:val="nothing"/>
      <w:lvlText w:val="%1%2.%3.%4　"/>
      <w:lvlJc w:val="left"/>
      <w:pPr>
        <w:ind w:left="1985" w:firstLine="0"/>
      </w:pPr>
      <w:rPr>
        <w:rFonts w:ascii="黑体" w:eastAsia="黑体" w:hint="eastAsia"/>
        <w:b w:val="0"/>
        <w:i w:val="0"/>
        <w:sz w:val="21"/>
      </w:rPr>
    </w:lvl>
    <w:lvl w:ilvl="4">
      <w:start w:val="1"/>
      <w:numFmt w:val="decimal"/>
      <w:pStyle w:val="a6"/>
      <w:suff w:val="nothing"/>
      <w:lvlText w:val="%1%2.%3.%4.%5　"/>
      <w:lvlJc w:val="left"/>
      <w:pPr>
        <w:ind w:left="0" w:firstLine="0"/>
      </w:pPr>
      <w:rPr>
        <w:rFonts w:ascii="黑体" w:eastAsia="黑体" w:hint="eastAsia"/>
        <w:b w:val="0"/>
        <w:i w:val="0"/>
        <w:sz w:val="21"/>
      </w:rPr>
    </w:lvl>
    <w:lvl w:ilvl="5">
      <w:start w:val="1"/>
      <w:numFmt w:val="decimal"/>
      <w:pStyle w:val="a7"/>
      <w:suff w:val="nothing"/>
      <w:lvlText w:val="%1%2.%3.%4.%5.%6　"/>
      <w:lvlJc w:val="left"/>
      <w:pPr>
        <w:ind w:left="0" w:firstLine="0"/>
      </w:pPr>
      <w:rPr>
        <w:rFonts w:ascii="黑体" w:eastAsia="黑体" w:hint="eastAsia"/>
        <w:b w:val="0"/>
        <w:i w:val="0"/>
        <w:sz w:val="21"/>
      </w:rPr>
    </w:lvl>
    <w:lvl w:ilvl="6">
      <w:start w:val="1"/>
      <w:numFmt w:val="decimal"/>
      <w:pStyle w:val="a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DB9"/>
    <w:rsid w:val="00001ABD"/>
    <w:rsid w:val="0000550D"/>
    <w:rsid w:val="000055DE"/>
    <w:rsid w:val="00006754"/>
    <w:rsid w:val="00007415"/>
    <w:rsid w:val="00010875"/>
    <w:rsid w:val="00010B78"/>
    <w:rsid w:val="0001159A"/>
    <w:rsid w:val="00011947"/>
    <w:rsid w:val="00013D45"/>
    <w:rsid w:val="00024AEE"/>
    <w:rsid w:val="0002656E"/>
    <w:rsid w:val="0003599E"/>
    <w:rsid w:val="0003781A"/>
    <w:rsid w:val="00041C04"/>
    <w:rsid w:val="00043B86"/>
    <w:rsid w:val="00045520"/>
    <w:rsid w:val="000457A1"/>
    <w:rsid w:val="0004655B"/>
    <w:rsid w:val="00046678"/>
    <w:rsid w:val="00047152"/>
    <w:rsid w:val="0005145E"/>
    <w:rsid w:val="00052B16"/>
    <w:rsid w:val="00056A10"/>
    <w:rsid w:val="00056C50"/>
    <w:rsid w:val="000570F2"/>
    <w:rsid w:val="000577BE"/>
    <w:rsid w:val="00062643"/>
    <w:rsid w:val="00063DB8"/>
    <w:rsid w:val="00066C91"/>
    <w:rsid w:val="000702AC"/>
    <w:rsid w:val="0007117B"/>
    <w:rsid w:val="00073B10"/>
    <w:rsid w:val="0007477E"/>
    <w:rsid w:val="00083E32"/>
    <w:rsid w:val="00084D07"/>
    <w:rsid w:val="00084F93"/>
    <w:rsid w:val="0009062A"/>
    <w:rsid w:val="00090D04"/>
    <w:rsid w:val="00091C32"/>
    <w:rsid w:val="00092216"/>
    <w:rsid w:val="000932AF"/>
    <w:rsid w:val="00093D13"/>
    <w:rsid w:val="000953AE"/>
    <w:rsid w:val="00096CA9"/>
    <w:rsid w:val="00097A03"/>
    <w:rsid w:val="000A0127"/>
    <w:rsid w:val="000A05B0"/>
    <w:rsid w:val="000A2187"/>
    <w:rsid w:val="000A2288"/>
    <w:rsid w:val="000A48F5"/>
    <w:rsid w:val="000A67D0"/>
    <w:rsid w:val="000B66C2"/>
    <w:rsid w:val="000B7221"/>
    <w:rsid w:val="000B791D"/>
    <w:rsid w:val="000C3194"/>
    <w:rsid w:val="000C3CE1"/>
    <w:rsid w:val="000C4CDF"/>
    <w:rsid w:val="000C567C"/>
    <w:rsid w:val="000C75D6"/>
    <w:rsid w:val="000D1B3A"/>
    <w:rsid w:val="000D215B"/>
    <w:rsid w:val="000D3034"/>
    <w:rsid w:val="000D3096"/>
    <w:rsid w:val="000D41C8"/>
    <w:rsid w:val="000D5017"/>
    <w:rsid w:val="000E2BF9"/>
    <w:rsid w:val="000F1665"/>
    <w:rsid w:val="000F3E1C"/>
    <w:rsid w:val="000F3EB0"/>
    <w:rsid w:val="000F588A"/>
    <w:rsid w:val="000F6656"/>
    <w:rsid w:val="000F67B2"/>
    <w:rsid w:val="00100FD7"/>
    <w:rsid w:val="0010118C"/>
    <w:rsid w:val="00101CCD"/>
    <w:rsid w:val="00104152"/>
    <w:rsid w:val="00104266"/>
    <w:rsid w:val="001043C7"/>
    <w:rsid w:val="00105DDE"/>
    <w:rsid w:val="00107E2E"/>
    <w:rsid w:val="00111FF9"/>
    <w:rsid w:val="00112E62"/>
    <w:rsid w:val="00112E6C"/>
    <w:rsid w:val="00112EDD"/>
    <w:rsid w:val="00114495"/>
    <w:rsid w:val="0011485D"/>
    <w:rsid w:val="00114B15"/>
    <w:rsid w:val="00115CE7"/>
    <w:rsid w:val="00120967"/>
    <w:rsid w:val="00121213"/>
    <w:rsid w:val="00124F38"/>
    <w:rsid w:val="00132D89"/>
    <w:rsid w:val="00136928"/>
    <w:rsid w:val="001372C5"/>
    <w:rsid w:val="00141C8E"/>
    <w:rsid w:val="00143847"/>
    <w:rsid w:val="00154E32"/>
    <w:rsid w:val="00154FC4"/>
    <w:rsid w:val="00156871"/>
    <w:rsid w:val="00162B81"/>
    <w:rsid w:val="00163BEF"/>
    <w:rsid w:val="001648CE"/>
    <w:rsid w:val="001654C9"/>
    <w:rsid w:val="001659A6"/>
    <w:rsid w:val="0017039A"/>
    <w:rsid w:val="00170C60"/>
    <w:rsid w:val="00170D8E"/>
    <w:rsid w:val="0017199D"/>
    <w:rsid w:val="001729EE"/>
    <w:rsid w:val="00172D16"/>
    <w:rsid w:val="0017426F"/>
    <w:rsid w:val="00174DE1"/>
    <w:rsid w:val="00175D35"/>
    <w:rsid w:val="00177345"/>
    <w:rsid w:val="00181314"/>
    <w:rsid w:val="001832D5"/>
    <w:rsid w:val="00183649"/>
    <w:rsid w:val="00183E1B"/>
    <w:rsid w:val="00185694"/>
    <w:rsid w:val="001878D5"/>
    <w:rsid w:val="001927C6"/>
    <w:rsid w:val="00192890"/>
    <w:rsid w:val="00192EAB"/>
    <w:rsid w:val="0019315E"/>
    <w:rsid w:val="00193431"/>
    <w:rsid w:val="00193518"/>
    <w:rsid w:val="00194A0C"/>
    <w:rsid w:val="0019507A"/>
    <w:rsid w:val="00195203"/>
    <w:rsid w:val="0019684C"/>
    <w:rsid w:val="00196911"/>
    <w:rsid w:val="00196C43"/>
    <w:rsid w:val="001A57D8"/>
    <w:rsid w:val="001A596A"/>
    <w:rsid w:val="001A6B88"/>
    <w:rsid w:val="001B1891"/>
    <w:rsid w:val="001B4E32"/>
    <w:rsid w:val="001B7376"/>
    <w:rsid w:val="001C0526"/>
    <w:rsid w:val="001C091E"/>
    <w:rsid w:val="001C1C02"/>
    <w:rsid w:val="001C1D4C"/>
    <w:rsid w:val="001C4826"/>
    <w:rsid w:val="001C633C"/>
    <w:rsid w:val="001D1CD9"/>
    <w:rsid w:val="001D2BCD"/>
    <w:rsid w:val="001D3AAF"/>
    <w:rsid w:val="001D519E"/>
    <w:rsid w:val="001D6AAC"/>
    <w:rsid w:val="001E064C"/>
    <w:rsid w:val="001E149C"/>
    <w:rsid w:val="001E1C70"/>
    <w:rsid w:val="001E2BE1"/>
    <w:rsid w:val="001E3358"/>
    <w:rsid w:val="001E6C85"/>
    <w:rsid w:val="001F46CC"/>
    <w:rsid w:val="001F56FA"/>
    <w:rsid w:val="001F6009"/>
    <w:rsid w:val="001F74B0"/>
    <w:rsid w:val="00203E22"/>
    <w:rsid w:val="002054C5"/>
    <w:rsid w:val="00205622"/>
    <w:rsid w:val="00205A83"/>
    <w:rsid w:val="00205FF3"/>
    <w:rsid w:val="002105FB"/>
    <w:rsid w:val="002145A1"/>
    <w:rsid w:val="00214A4E"/>
    <w:rsid w:val="0021509B"/>
    <w:rsid w:val="002212BE"/>
    <w:rsid w:val="002217F7"/>
    <w:rsid w:val="0022304C"/>
    <w:rsid w:val="00223614"/>
    <w:rsid w:val="002237E4"/>
    <w:rsid w:val="00223DB8"/>
    <w:rsid w:val="002246DB"/>
    <w:rsid w:val="0022569F"/>
    <w:rsid w:val="002258DC"/>
    <w:rsid w:val="00226B96"/>
    <w:rsid w:val="00226C96"/>
    <w:rsid w:val="0023318B"/>
    <w:rsid w:val="002378EA"/>
    <w:rsid w:val="00240382"/>
    <w:rsid w:val="002421E2"/>
    <w:rsid w:val="0024258C"/>
    <w:rsid w:val="002477B5"/>
    <w:rsid w:val="00250AA2"/>
    <w:rsid w:val="00250EC8"/>
    <w:rsid w:val="00262271"/>
    <w:rsid w:val="00263EBD"/>
    <w:rsid w:val="002642F3"/>
    <w:rsid w:val="002672B6"/>
    <w:rsid w:val="00271246"/>
    <w:rsid w:val="00274E03"/>
    <w:rsid w:val="00275728"/>
    <w:rsid w:val="00275F80"/>
    <w:rsid w:val="00277497"/>
    <w:rsid w:val="00277BCD"/>
    <w:rsid w:val="00280612"/>
    <w:rsid w:val="00280649"/>
    <w:rsid w:val="0028183A"/>
    <w:rsid w:val="00282759"/>
    <w:rsid w:val="00283707"/>
    <w:rsid w:val="00283F06"/>
    <w:rsid w:val="00287841"/>
    <w:rsid w:val="00290199"/>
    <w:rsid w:val="00290317"/>
    <w:rsid w:val="00290C6B"/>
    <w:rsid w:val="0029122B"/>
    <w:rsid w:val="0029340B"/>
    <w:rsid w:val="002937C6"/>
    <w:rsid w:val="002947C9"/>
    <w:rsid w:val="002967BA"/>
    <w:rsid w:val="002A4657"/>
    <w:rsid w:val="002A47E1"/>
    <w:rsid w:val="002A4EAA"/>
    <w:rsid w:val="002A7454"/>
    <w:rsid w:val="002B04EA"/>
    <w:rsid w:val="002B2050"/>
    <w:rsid w:val="002B3606"/>
    <w:rsid w:val="002B4824"/>
    <w:rsid w:val="002B4DA8"/>
    <w:rsid w:val="002B5B1D"/>
    <w:rsid w:val="002B6444"/>
    <w:rsid w:val="002C11A5"/>
    <w:rsid w:val="002C148E"/>
    <w:rsid w:val="002C189D"/>
    <w:rsid w:val="002C1C30"/>
    <w:rsid w:val="002C1D7B"/>
    <w:rsid w:val="002C2DFA"/>
    <w:rsid w:val="002C430B"/>
    <w:rsid w:val="002C4B2C"/>
    <w:rsid w:val="002C6D3A"/>
    <w:rsid w:val="002D0937"/>
    <w:rsid w:val="002D2ADF"/>
    <w:rsid w:val="002D4758"/>
    <w:rsid w:val="002D5868"/>
    <w:rsid w:val="002D6EDE"/>
    <w:rsid w:val="002D79CB"/>
    <w:rsid w:val="002E171A"/>
    <w:rsid w:val="002E3BB3"/>
    <w:rsid w:val="002E3F05"/>
    <w:rsid w:val="002E53F5"/>
    <w:rsid w:val="002E6706"/>
    <w:rsid w:val="002E67DB"/>
    <w:rsid w:val="002E76EB"/>
    <w:rsid w:val="002F0F75"/>
    <w:rsid w:val="002F1CCA"/>
    <w:rsid w:val="002F5C89"/>
    <w:rsid w:val="0030014F"/>
    <w:rsid w:val="0030151A"/>
    <w:rsid w:val="003017CD"/>
    <w:rsid w:val="00306408"/>
    <w:rsid w:val="00313CB3"/>
    <w:rsid w:val="0031449E"/>
    <w:rsid w:val="003158E5"/>
    <w:rsid w:val="00320C0E"/>
    <w:rsid w:val="00325405"/>
    <w:rsid w:val="0032578C"/>
    <w:rsid w:val="00325D43"/>
    <w:rsid w:val="00327441"/>
    <w:rsid w:val="003339FF"/>
    <w:rsid w:val="00336357"/>
    <w:rsid w:val="00340AA5"/>
    <w:rsid w:val="00342589"/>
    <w:rsid w:val="0034291C"/>
    <w:rsid w:val="0034789E"/>
    <w:rsid w:val="003506DB"/>
    <w:rsid w:val="00352192"/>
    <w:rsid w:val="0035644F"/>
    <w:rsid w:val="00356BF5"/>
    <w:rsid w:val="00361889"/>
    <w:rsid w:val="00364747"/>
    <w:rsid w:val="00364BA3"/>
    <w:rsid w:val="00364C3B"/>
    <w:rsid w:val="00364EBF"/>
    <w:rsid w:val="00365A91"/>
    <w:rsid w:val="00366564"/>
    <w:rsid w:val="00366BC7"/>
    <w:rsid w:val="00366D98"/>
    <w:rsid w:val="0037164E"/>
    <w:rsid w:val="00372E82"/>
    <w:rsid w:val="003733D1"/>
    <w:rsid w:val="003754E8"/>
    <w:rsid w:val="00376F0D"/>
    <w:rsid w:val="0037707F"/>
    <w:rsid w:val="00380A8B"/>
    <w:rsid w:val="00383693"/>
    <w:rsid w:val="003841CA"/>
    <w:rsid w:val="00384701"/>
    <w:rsid w:val="00385B98"/>
    <w:rsid w:val="00386FFC"/>
    <w:rsid w:val="00387229"/>
    <w:rsid w:val="00387A9F"/>
    <w:rsid w:val="00387E75"/>
    <w:rsid w:val="003900D8"/>
    <w:rsid w:val="00392446"/>
    <w:rsid w:val="00393753"/>
    <w:rsid w:val="0039376B"/>
    <w:rsid w:val="00395172"/>
    <w:rsid w:val="00397F7D"/>
    <w:rsid w:val="003A25D7"/>
    <w:rsid w:val="003A2AEA"/>
    <w:rsid w:val="003A2FD8"/>
    <w:rsid w:val="003A3574"/>
    <w:rsid w:val="003A3EF4"/>
    <w:rsid w:val="003A7295"/>
    <w:rsid w:val="003B427B"/>
    <w:rsid w:val="003B5DF8"/>
    <w:rsid w:val="003B72DF"/>
    <w:rsid w:val="003C1907"/>
    <w:rsid w:val="003C38A8"/>
    <w:rsid w:val="003C427A"/>
    <w:rsid w:val="003C5AD0"/>
    <w:rsid w:val="003C6F0B"/>
    <w:rsid w:val="003C7477"/>
    <w:rsid w:val="003D4A8D"/>
    <w:rsid w:val="003E22CB"/>
    <w:rsid w:val="003E35E6"/>
    <w:rsid w:val="003E548B"/>
    <w:rsid w:val="003E71DA"/>
    <w:rsid w:val="003F0DED"/>
    <w:rsid w:val="003F1A4B"/>
    <w:rsid w:val="003F1A6E"/>
    <w:rsid w:val="003F20A5"/>
    <w:rsid w:val="003F287D"/>
    <w:rsid w:val="003F37DF"/>
    <w:rsid w:val="003F604A"/>
    <w:rsid w:val="003F783E"/>
    <w:rsid w:val="00401343"/>
    <w:rsid w:val="00403C82"/>
    <w:rsid w:val="00405C3C"/>
    <w:rsid w:val="004065F6"/>
    <w:rsid w:val="00407299"/>
    <w:rsid w:val="00407900"/>
    <w:rsid w:val="00407E06"/>
    <w:rsid w:val="00412827"/>
    <w:rsid w:val="00413AFB"/>
    <w:rsid w:val="00414FEE"/>
    <w:rsid w:val="00417AE9"/>
    <w:rsid w:val="004247CB"/>
    <w:rsid w:val="00431248"/>
    <w:rsid w:val="00431747"/>
    <w:rsid w:val="004320E1"/>
    <w:rsid w:val="004331C1"/>
    <w:rsid w:val="004332F5"/>
    <w:rsid w:val="0043509D"/>
    <w:rsid w:val="0043578A"/>
    <w:rsid w:val="0043674F"/>
    <w:rsid w:val="0044020D"/>
    <w:rsid w:val="00440E63"/>
    <w:rsid w:val="00441BC1"/>
    <w:rsid w:val="004422CD"/>
    <w:rsid w:val="004444C4"/>
    <w:rsid w:val="004447F1"/>
    <w:rsid w:val="00446319"/>
    <w:rsid w:val="00457353"/>
    <w:rsid w:val="00463AEE"/>
    <w:rsid w:val="004645F2"/>
    <w:rsid w:val="00465FB9"/>
    <w:rsid w:val="0046670F"/>
    <w:rsid w:val="00467459"/>
    <w:rsid w:val="00472107"/>
    <w:rsid w:val="00473314"/>
    <w:rsid w:val="00473844"/>
    <w:rsid w:val="00474000"/>
    <w:rsid w:val="0047521D"/>
    <w:rsid w:val="00477103"/>
    <w:rsid w:val="00483DC0"/>
    <w:rsid w:val="00484F7E"/>
    <w:rsid w:val="00485052"/>
    <w:rsid w:val="00485126"/>
    <w:rsid w:val="0048787E"/>
    <w:rsid w:val="004911AE"/>
    <w:rsid w:val="00493A52"/>
    <w:rsid w:val="00494D09"/>
    <w:rsid w:val="00496A55"/>
    <w:rsid w:val="004A08F8"/>
    <w:rsid w:val="004A252A"/>
    <w:rsid w:val="004A473C"/>
    <w:rsid w:val="004A5B65"/>
    <w:rsid w:val="004A761A"/>
    <w:rsid w:val="004B066C"/>
    <w:rsid w:val="004B2A70"/>
    <w:rsid w:val="004B3D43"/>
    <w:rsid w:val="004B7027"/>
    <w:rsid w:val="004B7865"/>
    <w:rsid w:val="004C4071"/>
    <w:rsid w:val="004D180E"/>
    <w:rsid w:val="004D19E3"/>
    <w:rsid w:val="004D3343"/>
    <w:rsid w:val="004D3540"/>
    <w:rsid w:val="004D487E"/>
    <w:rsid w:val="004E1A2A"/>
    <w:rsid w:val="004E2F80"/>
    <w:rsid w:val="004E4D3D"/>
    <w:rsid w:val="004E7840"/>
    <w:rsid w:val="004F060E"/>
    <w:rsid w:val="004F1D61"/>
    <w:rsid w:val="004F3CD6"/>
    <w:rsid w:val="004F3E83"/>
    <w:rsid w:val="004F4B0C"/>
    <w:rsid w:val="004F53F9"/>
    <w:rsid w:val="004F5B25"/>
    <w:rsid w:val="004F5DB8"/>
    <w:rsid w:val="004F64EC"/>
    <w:rsid w:val="004F75AA"/>
    <w:rsid w:val="00502DF1"/>
    <w:rsid w:val="00503295"/>
    <w:rsid w:val="00503B64"/>
    <w:rsid w:val="00505056"/>
    <w:rsid w:val="005055F1"/>
    <w:rsid w:val="0050620D"/>
    <w:rsid w:val="00511C63"/>
    <w:rsid w:val="00511E0D"/>
    <w:rsid w:val="00513B44"/>
    <w:rsid w:val="00516220"/>
    <w:rsid w:val="00516E70"/>
    <w:rsid w:val="00522506"/>
    <w:rsid w:val="005227BA"/>
    <w:rsid w:val="00523DBD"/>
    <w:rsid w:val="00523DC5"/>
    <w:rsid w:val="00524FA5"/>
    <w:rsid w:val="00526B09"/>
    <w:rsid w:val="005278F1"/>
    <w:rsid w:val="00531EE1"/>
    <w:rsid w:val="005366A6"/>
    <w:rsid w:val="00542344"/>
    <w:rsid w:val="00543361"/>
    <w:rsid w:val="00543635"/>
    <w:rsid w:val="00544A48"/>
    <w:rsid w:val="00545A49"/>
    <w:rsid w:val="0054664F"/>
    <w:rsid w:val="005468B3"/>
    <w:rsid w:val="00546BE0"/>
    <w:rsid w:val="00550A42"/>
    <w:rsid w:val="00550EAA"/>
    <w:rsid w:val="0055223D"/>
    <w:rsid w:val="00552B3E"/>
    <w:rsid w:val="00554412"/>
    <w:rsid w:val="0055467E"/>
    <w:rsid w:val="00554C76"/>
    <w:rsid w:val="00555059"/>
    <w:rsid w:val="005564C7"/>
    <w:rsid w:val="00557A17"/>
    <w:rsid w:val="00557B9F"/>
    <w:rsid w:val="0056285E"/>
    <w:rsid w:val="0056499C"/>
    <w:rsid w:val="00564E17"/>
    <w:rsid w:val="0056500D"/>
    <w:rsid w:val="0057254A"/>
    <w:rsid w:val="005732D1"/>
    <w:rsid w:val="0057450D"/>
    <w:rsid w:val="00576C94"/>
    <w:rsid w:val="0058413B"/>
    <w:rsid w:val="0058444D"/>
    <w:rsid w:val="00585B49"/>
    <w:rsid w:val="00585E37"/>
    <w:rsid w:val="00591AF1"/>
    <w:rsid w:val="00592E5D"/>
    <w:rsid w:val="005931DA"/>
    <w:rsid w:val="00593CFB"/>
    <w:rsid w:val="005940CE"/>
    <w:rsid w:val="00594190"/>
    <w:rsid w:val="00597979"/>
    <w:rsid w:val="005A0303"/>
    <w:rsid w:val="005A0845"/>
    <w:rsid w:val="005A0A2D"/>
    <w:rsid w:val="005A0F1B"/>
    <w:rsid w:val="005A0F74"/>
    <w:rsid w:val="005A3F44"/>
    <w:rsid w:val="005A4C1F"/>
    <w:rsid w:val="005A50DC"/>
    <w:rsid w:val="005B14AD"/>
    <w:rsid w:val="005B3B80"/>
    <w:rsid w:val="005C00A4"/>
    <w:rsid w:val="005C2668"/>
    <w:rsid w:val="005C286C"/>
    <w:rsid w:val="005C382F"/>
    <w:rsid w:val="005C7DA6"/>
    <w:rsid w:val="005D10D5"/>
    <w:rsid w:val="005D36A9"/>
    <w:rsid w:val="005D3AE4"/>
    <w:rsid w:val="005D5894"/>
    <w:rsid w:val="005D5AAD"/>
    <w:rsid w:val="005D7459"/>
    <w:rsid w:val="005E0DB2"/>
    <w:rsid w:val="005E1310"/>
    <w:rsid w:val="005E14A8"/>
    <w:rsid w:val="005E3504"/>
    <w:rsid w:val="005E5AD9"/>
    <w:rsid w:val="005E5D3A"/>
    <w:rsid w:val="005E710C"/>
    <w:rsid w:val="005E767A"/>
    <w:rsid w:val="005F4B19"/>
    <w:rsid w:val="005F5320"/>
    <w:rsid w:val="005F5F38"/>
    <w:rsid w:val="005F6692"/>
    <w:rsid w:val="00601B56"/>
    <w:rsid w:val="00602F96"/>
    <w:rsid w:val="00603E6D"/>
    <w:rsid w:val="006058F8"/>
    <w:rsid w:val="0060648A"/>
    <w:rsid w:val="00607010"/>
    <w:rsid w:val="0061325F"/>
    <w:rsid w:val="00614FE5"/>
    <w:rsid w:val="00615D52"/>
    <w:rsid w:val="00621213"/>
    <w:rsid w:val="006217C4"/>
    <w:rsid w:val="00621EA2"/>
    <w:rsid w:val="006220BA"/>
    <w:rsid w:val="006235A8"/>
    <w:rsid w:val="00623696"/>
    <w:rsid w:val="00623A1A"/>
    <w:rsid w:val="00624C9D"/>
    <w:rsid w:val="00624DC1"/>
    <w:rsid w:val="00625B0C"/>
    <w:rsid w:val="00630F72"/>
    <w:rsid w:val="00632A92"/>
    <w:rsid w:val="00632C7D"/>
    <w:rsid w:val="00632CB3"/>
    <w:rsid w:val="00633DA4"/>
    <w:rsid w:val="00634DB9"/>
    <w:rsid w:val="00635ADC"/>
    <w:rsid w:val="0063750C"/>
    <w:rsid w:val="00640224"/>
    <w:rsid w:val="00640983"/>
    <w:rsid w:val="0064211B"/>
    <w:rsid w:val="006423A4"/>
    <w:rsid w:val="0064456D"/>
    <w:rsid w:val="0064599E"/>
    <w:rsid w:val="0065185D"/>
    <w:rsid w:val="006562CA"/>
    <w:rsid w:val="0065688A"/>
    <w:rsid w:val="00657787"/>
    <w:rsid w:val="00657DA2"/>
    <w:rsid w:val="006616EB"/>
    <w:rsid w:val="006640F0"/>
    <w:rsid w:val="00665032"/>
    <w:rsid w:val="006656DE"/>
    <w:rsid w:val="0066764D"/>
    <w:rsid w:val="00680314"/>
    <w:rsid w:val="00681D6F"/>
    <w:rsid w:val="00682561"/>
    <w:rsid w:val="00682F32"/>
    <w:rsid w:val="00683951"/>
    <w:rsid w:val="006842BF"/>
    <w:rsid w:val="00685B79"/>
    <w:rsid w:val="00693518"/>
    <w:rsid w:val="0069366B"/>
    <w:rsid w:val="00694089"/>
    <w:rsid w:val="00694A63"/>
    <w:rsid w:val="00694B49"/>
    <w:rsid w:val="00695C35"/>
    <w:rsid w:val="00696BA5"/>
    <w:rsid w:val="006A1112"/>
    <w:rsid w:val="006A4D0A"/>
    <w:rsid w:val="006A5C84"/>
    <w:rsid w:val="006A5DCB"/>
    <w:rsid w:val="006A6864"/>
    <w:rsid w:val="006A69B6"/>
    <w:rsid w:val="006B0C2B"/>
    <w:rsid w:val="006B2C3F"/>
    <w:rsid w:val="006B7B71"/>
    <w:rsid w:val="006C1107"/>
    <w:rsid w:val="006C1C2A"/>
    <w:rsid w:val="006C1FF2"/>
    <w:rsid w:val="006C448D"/>
    <w:rsid w:val="006C5D0B"/>
    <w:rsid w:val="006C7103"/>
    <w:rsid w:val="006C7B60"/>
    <w:rsid w:val="006D170D"/>
    <w:rsid w:val="006D2A72"/>
    <w:rsid w:val="006D579D"/>
    <w:rsid w:val="006D5DC2"/>
    <w:rsid w:val="006D64E0"/>
    <w:rsid w:val="006E0100"/>
    <w:rsid w:val="006E0648"/>
    <w:rsid w:val="006E0FF4"/>
    <w:rsid w:val="006E6892"/>
    <w:rsid w:val="006F3DA8"/>
    <w:rsid w:val="006F459B"/>
    <w:rsid w:val="006F5776"/>
    <w:rsid w:val="006F5948"/>
    <w:rsid w:val="00701AFD"/>
    <w:rsid w:val="00701F42"/>
    <w:rsid w:val="00702C68"/>
    <w:rsid w:val="0070422D"/>
    <w:rsid w:val="00707853"/>
    <w:rsid w:val="00707ECC"/>
    <w:rsid w:val="007108FA"/>
    <w:rsid w:val="00715617"/>
    <w:rsid w:val="007221ED"/>
    <w:rsid w:val="007304AA"/>
    <w:rsid w:val="00732BC1"/>
    <w:rsid w:val="007339DB"/>
    <w:rsid w:val="00733E4B"/>
    <w:rsid w:val="00735C53"/>
    <w:rsid w:val="00736426"/>
    <w:rsid w:val="00736695"/>
    <w:rsid w:val="00737C52"/>
    <w:rsid w:val="0074261D"/>
    <w:rsid w:val="0074374F"/>
    <w:rsid w:val="00743E1D"/>
    <w:rsid w:val="00743F6A"/>
    <w:rsid w:val="00745CD8"/>
    <w:rsid w:val="00745CF7"/>
    <w:rsid w:val="007466E8"/>
    <w:rsid w:val="00746D70"/>
    <w:rsid w:val="0075021F"/>
    <w:rsid w:val="00752580"/>
    <w:rsid w:val="00752C0C"/>
    <w:rsid w:val="007535BC"/>
    <w:rsid w:val="00753670"/>
    <w:rsid w:val="00760D12"/>
    <w:rsid w:val="00761995"/>
    <w:rsid w:val="00762D21"/>
    <w:rsid w:val="007631FE"/>
    <w:rsid w:val="00763950"/>
    <w:rsid w:val="0076777D"/>
    <w:rsid w:val="00767A82"/>
    <w:rsid w:val="0077203E"/>
    <w:rsid w:val="007726BA"/>
    <w:rsid w:val="0077311E"/>
    <w:rsid w:val="00777DBA"/>
    <w:rsid w:val="00781E03"/>
    <w:rsid w:val="00782D77"/>
    <w:rsid w:val="00784BF0"/>
    <w:rsid w:val="00785100"/>
    <w:rsid w:val="00785D95"/>
    <w:rsid w:val="007868BF"/>
    <w:rsid w:val="007929D0"/>
    <w:rsid w:val="00793BB8"/>
    <w:rsid w:val="007944C7"/>
    <w:rsid w:val="007945D3"/>
    <w:rsid w:val="007970C4"/>
    <w:rsid w:val="007A083A"/>
    <w:rsid w:val="007A0AD6"/>
    <w:rsid w:val="007A0D5A"/>
    <w:rsid w:val="007A1D2C"/>
    <w:rsid w:val="007A3B8E"/>
    <w:rsid w:val="007A637B"/>
    <w:rsid w:val="007A7922"/>
    <w:rsid w:val="007B0392"/>
    <w:rsid w:val="007B1B96"/>
    <w:rsid w:val="007B1FB8"/>
    <w:rsid w:val="007B212C"/>
    <w:rsid w:val="007B345D"/>
    <w:rsid w:val="007B3BE2"/>
    <w:rsid w:val="007B6616"/>
    <w:rsid w:val="007B6A8B"/>
    <w:rsid w:val="007B7ADF"/>
    <w:rsid w:val="007B7BCF"/>
    <w:rsid w:val="007C0462"/>
    <w:rsid w:val="007C1172"/>
    <w:rsid w:val="007C1423"/>
    <w:rsid w:val="007C1F30"/>
    <w:rsid w:val="007C4F23"/>
    <w:rsid w:val="007C6225"/>
    <w:rsid w:val="007D01AA"/>
    <w:rsid w:val="007D096B"/>
    <w:rsid w:val="007D0EDC"/>
    <w:rsid w:val="007D1EE4"/>
    <w:rsid w:val="007D30DE"/>
    <w:rsid w:val="007D467C"/>
    <w:rsid w:val="007D47FB"/>
    <w:rsid w:val="007D5839"/>
    <w:rsid w:val="007D6060"/>
    <w:rsid w:val="007D6E60"/>
    <w:rsid w:val="007E0CE1"/>
    <w:rsid w:val="007E323A"/>
    <w:rsid w:val="007E475D"/>
    <w:rsid w:val="007E4DFF"/>
    <w:rsid w:val="007E6860"/>
    <w:rsid w:val="007F03AD"/>
    <w:rsid w:val="007F1B4D"/>
    <w:rsid w:val="007F22F1"/>
    <w:rsid w:val="007F54C8"/>
    <w:rsid w:val="007F5CC7"/>
    <w:rsid w:val="007F6326"/>
    <w:rsid w:val="00800B39"/>
    <w:rsid w:val="008024A9"/>
    <w:rsid w:val="008032B7"/>
    <w:rsid w:val="0080377D"/>
    <w:rsid w:val="00803A3A"/>
    <w:rsid w:val="0080519D"/>
    <w:rsid w:val="0081126E"/>
    <w:rsid w:val="00811F9F"/>
    <w:rsid w:val="00812620"/>
    <w:rsid w:val="00812BB2"/>
    <w:rsid w:val="008153FC"/>
    <w:rsid w:val="00815B88"/>
    <w:rsid w:val="0081723F"/>
    <w:rsid w:val="00817294"/>
    <w:rsid w:val="00820A3F"/>
    <w:rsid w:val="00820E6A"/>
    <w:rsid w:val="008212D0"/>
    <w:rsid w:val="00823DB4"/>
    <w:rsid w:val="00825AE4"/>
    <w:rsid w:val="00830497"/>
    <w:rsid w:val="008307A9"/>
    <w:rsid w:val="00830AD2"/>
    <w:rsid w:val="00830CCF"/>
    <w:rsid w:val="00833EB3"/>
    <w:rsid w:val="00834977"/>
    <w:rsid w:val="00835B69"/>
    <w:rsid w:val="00836DDA"/>
    <w:rsid w:val="00837381"/>
    <w:rsid w:val="00840532"/>
    <w:rsid w:val="008424C7"/>
    <w:rsid w:val="00842D6D"/>
    <w:rsid w:val="008439FB"/>
    <w:rsid w:val="008447A4"/>
    <w:rsid w:val="00850662"/>
    <w:rsid w:val="008550F1"/>
    <w:rsid w:val="00855690"/>
    <w:rsid w:val="00855ABF"/>
    <w:rsid w:val="00856BB0"/>
    <w:rsid w:val="008578D0"/>
    <w:rsid w:val="008636AE"/>
    <w:rsid w:val="00865AC0"/>
    <w:rsid w:val="00865E63"/>
    <w:rsid w:val="00866B3A"/>
    <w:rsid w:val="00867078"/>
    <w:rsid w:val="00867B3C"/>
    <w:rsid w:val="00867C23"/>
    <w:rsid w:val="00871D2F"/>
    <w:rsid w:val="00872DBC"/>
    <w:rsid w:val="008746E3"/>
    <w:rsid w:val="00874948"/>
    <w:rsid w:val="008759CA"/>
    <w:rsid w:val="008763B5"/>
    <w:rsid w:val="008769D5"/>
    <w:rsid w:val="00876A0A"/>
    <w:rsid w:val="00877364"/>
    <w:rsid w:val="008779A0"/>
    <w:rsid w:val="00877D01"/>
    <w:rsid w:val="00885630"/>
    <w:rsid w:val="008916E6"/>
    <w:rsid w:val="00891B14"/>
    <w:rsid w:val="00892B63"/>
    <w:rsid w:val="008935D1"/>
    <w:rsid w:val="008956DE"/>
    <w:rsid w:val="008A23C1"/>
    <w:rsid w:val="008A7658"/>
    <w:rsid w:val="008B0B2C"/>
    <w:rsid w:val="008B1615"/>
    <w:rsid w:val="008B4D17"/>
    <w:rsid w:val="008B4F98"/>
    <w:rsid w:val="008B63D5"/>
    <w:rsid w:val="008B71A7"/>
    <w:rsid w:val="008B721A"/>
    <w:rsid w:val="008C0425"/>
    <w:rsid w:val="008C22E4"/>
    <w:rsid w:val="008C5ED8"/>
    <w:rsid w:val="008C7F4F"/>
    <w:rsid w:val="008D0555"/>
    <w:rsid w:val="008D0CD1"/>
    <w:rsid w:val="008D1E87"/>
    <w:rsid w:val="008D3981"/>
    <w:rsid w:val="008D3E99"/>
    <w:rsid w:val="008D54DE"/>
    <w:rsid w:val="008D5F6F"/>
    <w:rsid w:val="008D7029"/>
    <w:rsid w:val="008E205A"/>
    <w:rsid w:val="008E4A84"/>
    <w:rsid w:val="008E51BE"/>
    <w:rsid w:val="008E5B6F"/>
    <w:rsid w:val="008E5BDC"/>
    <w:rsid w:val="008E61CF"/>
    <w:rsid w:val="008F22D7"/>
    <w:rsid w:val="008F50BE"/>
    <w:rsid w:val="009004C0"/>
    <w:rsid w:val="00902603"/>
    <w:rsid w:val="00905343"/>
    <w:rsid w:val="00905CA6"/>
    <w:rsid w:val="009110A1"/>
    <w:rsid w:val="00913D2C"/>
    <w:rsid w:val="00916CB5"/>
    <w:rsid w:val="00917AC4"/>
    <w:rsid w:val="0092071D"/>
    <w:rsid w:val="009220AE"/>
    <w:rsid w:val="00922926"/>
    <w:rsid w:val="0092426A"/>
    <w:rsid w:val="00924D51"/>
    <w:rsid w:val="009251C9"/>
    <w:rsid w:val="00927862"/>
    <w:rsid w:val="009279EC"/>
    <w:rsid w:val="00927FF2"/>
    <w:rsid w:val="00931005"/>
    <w:rsid w:val="00931AD4"/>
    <w:rsid w:val="009337EC"/>
    <w:rsid w:val="00933D51"/>
    <w:rsid w:val="009355C2"/>
    <w:rsid w:val="0093584B"/>
    <w:rsid w:val="00935994"/>
    <w:rsid w:val="00935C23"/>
    <w:rsid w:val="0093738E"/>
    <w:rsid w:val="00937D31"/>
    <w:rsid w:val="0094284E"/>
    <w:rsid w:val="009432F7"/>
    <w:rsid w:val="00944478"/>
    <w:rsid w:val="00946763"/>
    <w:rsid w:val="00951032"/>
    <w:rsid w:val="009553F5"/>
    <w:rsid w:val="009571D1"/>
    <w:rsid w:val="009625FF"/>
    <w:rsid w:val="00963E5A"/>
    <w:rsid w:val="009659C0"/>
    <w:rsid w:val="00970DF5"/>
    <w:rsid w:val="009719B4"/>
    <w:rsid w:val="009725FF"/>
    <w:rsid w:val="0097274A"/>
    <w:rsid w:val="00973EE9"/>
    <w:rsid w:val="009743C3"/>
    <w:rsid w:val="0097633F"/>
    <w:rsid w:val="009827F2"/>
    <w:rsid w:val="009834B2"/>
    <w:rsid w:val="00983AA9"/>
    <w:rsid w:val="00985DB1"/>
    <w:rsid w:val="00990AF7"/>
    <w:rsid w:val="00991473"/>
    <w:rsid w:val="00991739"/>
    <w:rsid w:val="00994F6B"/>
    <w:rsid w:val="0099691E"/>
    <w:rsid w:val="009A7DA1"/>
    <w:rsid w:val="009B0268"/>
    <w:rsid w:val="009B0DE6"/>
    <w:rsid w:val="009B2200"/>
    <w:rsid w:val="009B3F46"/>
    <w:rsid w:val="009B4931"/>
    <w:rsid w:val="009B4D2D"/>
    <w:rsid w:val="009B5912"/>
    <w:rsid w:val="009B7FBB"/>
    <w:rsid w:val="009C0D12"/>
    <w:rsid w:val="009C1282"/>
    <w:rsid w:val="009C1E4B"/>
    <w:rsid w:val="009C47B9"/>
    <w:rsid w:val="009C5EDB"/>
    <w:rsid w:val="009C6C48"/>
    <w:rsid w:val="009D0BAB"/>
    <w:rsid w:val="009D192B"/>
    <w:rsid w:val="009D6743"/>
    <w:rsid w:val="009D67B9"/>
    <w:rsid w:val="009E3B6A"/>
    <w:rsid w:val="009E47D9"/>
    <w:rsid w:val="009E4D1F"/>
    <w:rsid w:val="009E5653"/>
    <w:rsid w:val="009F1472"/>
    <w:rsid w:val="009F371D"/>
    <w:rsid w:val="009F4759"/>
    <w:rsid w:val="009F5787"/>
    <w:rsid w:val="009F5829"/>
    <w:rsid w:val="009F5F03"/>
    <w:rsid w:val="009F7526"/>
    <w:rsid w:val="009F7799"/>
    <w:rsid w:val="00A02642"/>
    <w:rsid w:val="00A0309C"/>
    <w:rsid w:val="00A05511"/>
    <w:rsid w:val="00A06B53"/>
    <w:rsid w:val="00A12251"/>
    <w:rsid w:val="00A13C5C"/>
    <w:rsid w:val="00A14A8B"/>
    <w:rsid w:val="00A20F3A"/>
    <w:rsid w:val="00A223D2"/>
    <w:rsid w:val="00A22523"/>
    <w:rsid w:val="00A255C2"/>
    <w:rsid w:val="00A25F0F"/>
    <w:rsid w:val="00A27426"/>
    <w:rsid w:val="00A27EB2"/>
    <w:rsid w:val="00A30E5B"/>
    <w:rsid w:val="00A318C7"/>
    <w:rsid w:val="00A3388B"/>
    <w:rsid w:val="00A339BF"/>
    <w:rsid w:val="00A3478D"/>
    <w:rsid w:val="00A3481E"/>
    <w:rsid w:val="00A35E50"/>
    <w:rsid w:val="00A379CC"/>
    <w:rsid w:val="00A409A5"/>
    <w:rsid w:val="00A4377C"/>
    <w:rsid w:val="00A43E7A"/>
    <w:rsid w:val="00A4545F"/>
    <w:rsid w:val="00A459F9"/>
    <w:rsid w:val="00A46F0A"/>
    <w:rsid w:val="00A47594"/>
    <w:rsid w:val="00A5191D"/>
    <w:rsid w:val="00A524A9"/>
    <w:rsid w:val="00A54C7B"/>
    <w:rsid w:val="00A6176C"/>
    <w:rsid w:val="00A63049"/>
    <w:rsid w:val="00A660E9"/>
    <w:rsid w:val="00A66789"/>
    <w:rsid w:val="00A67F2D"/>
    <w:rsid w:val="00A705D7"/>
    <w:rsid w:val="00A71F71"/>
    <w:rsid w:val="00A72AE6"/>
    <w:rsid w:val="00A72B0D"/>
    <w:rsid w:val="00A75ACA"/>
    <w:rsid w:val="00A80573"/>
    <w:rsid w:val="00A81B14"/>
    <w:rsid w:val="00A81D2A"/>
    <w:rsid w:val="00A83A72"/>
    <w:rsid w:val="00A846E9"/>
    <w:rsid w:val="00A84F5C"/>
    <w:rsid w:val="00A871E8"/>
    <w:rsid w:val="00A87B3D"/>
    <w:rsid w:val="00A87EF8"/>
    <w:rsid w:val="00A90310"/>
    <w:rsid w:val="00A90AE4"/>
    <w:rsid w:val="00A92838"/>
    <w:rsid w:val="00A92FAC"/>
    <w:rsid w:val="00A9306C"/>
    <w:rsid w:val="00A933B2"/>
    <w:rsid w:val="00A93DBB"/>
    <w:rsid w:val="00A9499D"/>
    <w:rsid w:val="00A967D9"/>
    <w:rsid w:val="00A97B8D"/>
    <w:rsid w:val="00AA09DD"/>
    <w:rsid w:val="00AA2A18"/>
    <w:rsid w:val="00AA5F9A"/>
    <w:rsid w:val="00AB52E2"/>
    <w:rsid w:val="00AB5B86"/>
    <w:rsid w:val="00AB6387"/>
    <w:rsid w:val="00AB7251"/>
    <w:rsid w:val="00AB7DF6"/>
    <w:rsid w:val="00AC0889"/>
    <w:rsid w:val="00AC0BE1"/>
    <w:rsid w:val="00AC10AD"/>
    <w:rsid w:val="00AC2C1E"/>
    <w:rsid w:val="00AC3193"/>
    <w:rsid w:val="00AC4D37"/>
    <w:rsid w:val="00AD124A"/>
    <w:rsid w:val="00AD5288"/>
    <w:rsid w:val="00AD608F"/>
    <w:rsid w:val="00AD7475"/>
    <w:rsid w:val="00AD7DF5"/>
    <w:rsid w:val="00AE08E9"/>
    <w:rsid w:val="00AE1146"/>
    <w:rsid w:val="00AE1F4B"/>
    <w:rsid w:val="00AE209F"/>
    <w:rsid w:val="00AE5B3A"/>
    <w:rsid w:val="00AF345E"/>
    <w:rsid w:val="00AF4AE5"/>
    <w:rsid w:val="00AF5562"/>
    <w:rsid w:val="00B0004F"/>
    <w:rsid w:val="00B00B62"/>
    <w:rsid w:val="00B01E16"/>
    <w:rsid w:val="00B04529"/>
    <w:rsid w:val="00B058DE"/>
    <w:rsid w:val="00B0688E"/>
    <w:rsid w:val="00B06D83"/>
    <w:rsid w:val="00B1008B"/>
    <w:rsid w:val="00B1046E"/>
    <w:rsid w:val="00B10B99"/>
    <w:rsid w:val="00B1116A"/>
    <w:rsid w:val="00B118A6"/>
    <w:rsid w:val="00B118B1"/>
    <w:rsid w:val="00B1278B"/>
    <w:rsid w:val="00B1452F"/>
    <w:rsid w:val="00B176EC"/>
    <w:rsid w:val="00B177BF"/>
    <w:rsid w:val="00B20459"/>
    <w:rsid w:val="00B2136B"/>
    <w:rsid w:val="00B2158B"/>
    <w:rsid w:val="00B22699"/>
    <w:rsid w:val="00B24F13"/>
    <w:rsid w:val="00B2553B"/>
    <w:rsid w:val="00B26E8B"/>
    <w:rsid w:val="00B27A0D"/>
    <w:rsid w:val="00B30479"/>
    <w:rsid w:val="00B306AF"/>
    <w:rsid w:val="00B3088C"/>
    <w:rsid w:val="00B3261C"/>
    <w:rsid w:val="00B34070"/>
    <w:rsid w:val="00B37FF9"/>
    <w:rsid w:val="00B42B10"/>
    <w:rsid w:val="00B42B80"/>
    <w:rsid w:val="00B44250"/>
    <w:rsid w:val="00B46453"/>
    <w:rsid w:val="00B478E6"/>
    <w:rsid w:val="00B47D00"/>
    <w:rsid w:val="00B50730"/>
    <w:rsid w:val="00B52336"/>
    <w:rsid w:val="00B54DE9"/>
    <w:rsid w:val="00B55CC9"/>
    <w:rsid w:val="00B56A71"/>
    <w:rsid w:val="00B5757F"/>
    <w:rsid w:val="00B576C7"/>
    <w:rsid w:val="00B61A0D"/>
    <w:rsid w:val="00B66345"/>
    <w:rsid w:val="00B66CC2"/>
    <w:rsid w:val="00B76120"/>
    <w:rsid w:val="00B76F57"/>
    <w:rsid w:val="00B77D1D"/>
    <w:rsid w:val="00B83E8C"/>
    <w:rsid w:val="00B84408"/>
    <w:rsid w:val="00B845E4"/>
    <w:rsid w:val="00B84F27"/>
    <w:rsid w:val="00B85655"/>
    <w:rsid w:val="00B8577B"/>
    <w:rsid w:val="00B905CE"/>
    <w:rsid w:val="00B9065A"/>
    <w:rsid w:val="00B91554"/>
    <w:rsid w:val="00B93B4C"/>
    <w:rsid w:val="00B94C07"/>
    <w:rsid w:val="00B95731"/>
    <w:rsid w:val="00B95CAA"/>
    <w:rsid w:val="00B96166"/>
    <w:rsid w:val="00BA0EAB"/>
    <w:rsid w:val="00BA2DE6"/>
    <w:rsid w:val="00BA4868"/>
    <w:rsid w:val="00BA5636"/>
    <w:rsid w:val="00BA704C"/>
    <w:rsid w:val="00BA79F3"/>
    <w:rsid w:val="00BB046B"/>
    <w:rsid w:val="00BB18BE"/>
    <w:rsid w:val="00BB1A8C"/>
    <w:rsid w:val="00BB49C0"/>
    <w:rsid w:val="00BB52E7"/>
    <w:rsid w:val="00BC08B1"/>
    <w:rsid w:val="00BC0FB7"/>
    <w:rsid w:val="00BC17D1"/>
    <w:rsid w:val="00BC1CA4"/>
    <w:rsid w:val="00BC1D79"/>
    <w:rsid w:val="00BC569C"/>
    <w:rsid w:val="00BC73A2"/>
    <w:rsid w:val="00BD06AD"/>
    <w:rsid w:val="00BD0777"/>
    <w:rsid w:val="00BD161C"/>
    <w:rsid w:val="00BD1C0C"/>
    <w:rsid w:val="00BD4219"/>
    <w:rsid w:val="00BD5834"/>
    <w:rsid w:val="00BD5B94"/>
    <w:rsid w:val="00BE13ED"/>
    <w:rsid w:val="00BE168F"/>
    <w:rsid w:val="00BE4B4A"/>
    <w:rsid w:val="00BE5193"/>
    <w:rsid w:val="00BF01F2"/>
    <w:rsid w:val="00BF03D2"/>
    <w:rsid w:val="00BF1320"/>
    <w:rsid w:val="00BF17F8"/>
    <w:rsid w:val="00BF2EFD"/>
    <w:rsid w:val="00BF438E"/>
    <w:rsid w:val="00BF4A27"/>
    <w:rsid w:val="00C01100"/>
    <w:rsid w:val="00C01213"/>
    <w:rsid w:val="00C038B0"/>
    <w:rsid w:val="00C0580F"/>
    <w:rsid w:val="00C070B0"/>
    <w:rsid w:val="00C070EC"/>
    <w:rsid w:val="00C072D1"/>
    <w:rsid w:val="00C07ADC"/>
    <w:rsid w:val="00C10910"/>
    <w:rsid w:val="00C1184E"/>
    <w:rsid w:val="00C12456"/>
    <w:rsid w:val="00C13D26"/>
    <w:rsid w:val="00C13F50"/>
    <w:rsid w:val="00C16DC1"/>
    <w:rsid w:val="00C17775"/>
    <w:rsid w:val="00C2181F"/>
    <w:rsid w:val="00C27603"/>
    <w:rsid w:val="00C27B04"/>
    <w:rsid w:val="00C27BD0"/>
    <w:rsid w:val="00C3663E"/>
    <w:rsid w:val="00C440CE"/>
    <w:rsid w:val="00C4485B"/>
    <w:rsid w:val="00C474B4"/>
    <w:rsid w:val="00C5301B"/>
    <w:rsid w:val="00C538CA"/>
    <w:rsid w:val="00C5390B"/>
    <w:rsid w:val="00C54712"/>
    <w:rsid w:val="00C5708F"/>
    <w:rsid w:val="00C577B7"/>
    <w:rsid w:val="00C57C97"/>
    <w:rsid w:val="00C60BDD"/>
    <w:rsid w:val="00C64832"/>
    <w:rsid w:val="00C6511B"/>
    <w:rsid w:val="00C656F4"/>
    <w:rsid w:val="00C6669F"/>
    <w:rsid w:val="00C70D07"/>
    <w:rsid w:val="00C725A1"/>
    <w:rsid w:val="00C73227"/>
    <w:rsid w:val="00C73FCD"/>
    <w:rsid w:val="00C774A8"/>
    <w:rsid w:val="00C77894"/>
    <w:rsid w:val="00C81F16"/>
    <w:rsid w:val="00C8239B"/>
    <w:rsid w:val="00C82BE9"/>
    <w:rsid w:val="00C83419"/>
    <w:rsid w:val="00C83BDC"/>
    <w:rsid w:val="00C8516B"/>
    <w:rsid w:val="00C85799"/>
    <w:rsid w:val="00C8779E"/>
    <w:rsid w:val="00C87862"/>
    <w:rsid w:val="00C90663"/>
    <w:rsid w:val="00C9238D"/>
    <w:rsid w:val="00C93484"/>
    <w:rsid w:val="00C952C9"/>
    <w:rsid w:val="00C9560A"/>
    <w:rsid w:val="00C97538"/>
    <w:rsid w:val="00C97BE1"/>
    <w:rsid w:val="00CA0200"/>
    <w:rsid w:val="00CA0C46"/>
    <w:rsid w:val="00CA0E0D"/>
    <w:rsid w:val="00CA2259"/>
    <w:rsid w:val="00CA3390"/>
    <w:rsid w:val="00CA3394"/>
    <w:rsid w:val="00CA419A"/>
    <w:rsid w:val="00CA5941"/>
    <w:rsid w:val="00CA61D2"/>
    <w:rsid w:val="00CA69F4"/>
    <w:rsid w:val="00CA6BC8"/>
    <w:rsid w:val="00CA6DB8"/>
    <w:rsid w:val="00CA775A"/>
    <w:rsid w:val="00CB3834"/>
    <w:rsid w:val="00CB3DAB"/>
    <w:rsid w:val="00CC091C"/>
    <w:rsid w:val="00CC0C81"/>
    <w:rsid w:val="00CC312E"/>
    <w:rsid w:val="00CC55E9"/>
    <w:rsid w:val="00CC5925"/>
    <w:rsid w:val="00CC5E0C"/>
    <w:rsid w:val="00CD069A"/>
    <w:rsid w:val="00CD3E1C"/>
    <w:rsid w:val="00CD4094"/>
    <w:rsid w:val="00CD4147"/>
    <w:rsid w:val="00CD42D6"/>
    <w:rsid w:val="00CD4C1B"/>
    <w:rsid w:val="00CD5BF0"/>
    <w:rsid w:val="00CE001F"/>
    <w:rsid w:val="00CE0C84"/>
    <w:rsid w:val="00CE1ABD"/>
    <w:rsid w:val="00CE1C37"/>
    <w:rsid w:val="00CE2DEB"/>
    <w:rsid w:val="00CE7C92"/>
    <w:rsid w:val="00CF20BD"/>
    <w:rsid w:val="00CF41F7"/>
    <w:rsid w:val="00CF6E65"/>
    <w:rsid w:val="00CF79F8"/>
    <w:rsid w:val="00D0261A"/>
    <w:rsid w:val="00D03810"/>
    <w:rsid w:val="00D03C22"/>
    <w:rsid w:val="00D04205"/>
    <w:rsid w:val="00D043DD"/>
    <w:rsid w:val="00D049A9"/>
    <w:rsid w:val="00D04E49"/>
    <w:rsid w:val="00D12B13"/>
    <w:rsid w:val="00D12DA5"/>
    <w:rsid w:val="00D161B0"/>
    <w:rsid w:val="00D16777"/>
    <w:rsid w:val="00D20A16"/>
    <w:rsid w:val="00D2197D"/>
    <w:rsid w:val="00D22F5B"/>
    <w:rsid w:val="00D23A89"/>
    <w:rsid w:val="00D23F00"/>
    <w:rsid w:val="00D26E91"/>
    <w:rsid w:val="00D31205"/>
    <w:rsid w:val="00D314CA"/>
    <w:rsid w:val="00D317EF"/>
    <w:rsid w:val="00D35C4C"/>
    <w:rsid w:val="00D35D32"/>
    <w:rsid w:val="00D411F9"/>
    <w:rsid w:val="00D41350"/>
    <w:rsid w:val="00D41CA7"/>
    <w:rsid w:val="00D456EB"/>
    <w:rsid w:val="00D46579"/>
    <w:rsid w:val="00D4680E"/>
    <w:rsid w:val="00D47266"/>
    <w:rsid w:val="00D475A6"/>
    <w:rsid w:val="00D51D52"/>
    <w:rsid w:val="00D52221"/>
    <w:rsid w:val="00D5225A"/>
    <w:rsid w:val="00D528CC"/>
    <w:rsid w:val="00D52BA5"/>
    <w:rsid w:val="00D54FC8"/>
    <w:rsid w:val="00D56853"/>
    <w:rsid w:val="00D5735F"/>
    <w:rsid w:val="00D57B9D"/>
    <w:rsid w:val="00D6056B"/>
    <w:rsid w:val="00D60F80"/>
    <w:rsid w:val="00D61A1A"/>
    <w:rsid w:val="00D62672"/>
    <w:rsid w:val="00D71A14"/>
    <w:rsid w:val="00D72C13"/>
    <w:rsid w:val="00D72DB0"/>
    <w:rsid w:val="00D72DE2"/>
    <w:rsid w:val="00D733AD"/>
    <w:rsid w:val="00D736EB"/>
    <w:rsid w:val="00D76BFB"/>
    <w:rsid w:val="00D81AB2"/>
    <w:rsid w:val="00D85B94"/>
    <w:rsid w:val="00D879A3"/>
    <w:rsid w:val="00D9006B"/>
    <w:rsid w:val="00D90BEA"/>
    <w:rsid w:val="00D919EE"/>
    <w:rsid w:val="00D9625C"/>
    <w:rsid w:val="00D9726B"/>
    <w:rsid w:val="00D974BC"/>
    <w:rsid w:val="00DA0AE3"/>
    <w:rsid w:val="00DA307C"/>
    <w:rsid w:val="00DA3A3C"/>
    <w:rsid w:val="00DA44B1"/>
    <w:rsid w:val="00DA4790"/>
    <w:rsid w:val="00DA6CE2"/>
    <w:rsid w:val="00DA78B2"/>
    <w:rsid w:val="00DA7B45"/>
    <w:rsid w:val="00DB3628"/>
    <w:rsid w:val="00DB603C"/>
    <w:rsid w:val="00DB662C"/>
    <w:rsid w:val="00DB7A74"/>
    <w:rsid w:val="00DC0335"/>
    <w:rsid w:val="00DC0F46"/>
    <w:rsid w:val="00DC20F8"/>
    <w:rsid w:val="00DC51FC"/>
    <w:rsid w:val="00DC52C6"/>
    <w:rsid w:val="00DC5D49"/>
    <w:rsid w:val="00DC681E"/>
    <w:rsid w:val="00DC699D"/>
    <w:rsid w:val="00DD03C5"/>
    <w:rsid w:val="00DD2619"/>
    <w:rsid w:val="00DD48C5"/>
    <w:rsid w:val="00DD4B3E"/>
    <w:rsid w:val="00DD51AC"/>
    <w:rsid w:val="00DE0593"/>
    <w:rsid w:val="00DE0E7D"/>
    <w:rsid w:val="00DE1801"/>
    <w:rsid w:val="00DE1A8D"/>
    <w:rsid w:val="00DE223A"/>
    <w:rsid w:val="00DE2FDF"/>
    <w:rsid w:val="00DE3C6C"/>
    <w:rsid w:val="00DE4571"/>
    <w:rsid w:val="00DE688D"/>
    <w:rsid w:val="00DF1F38"/>
    <w:rsid w:val="00DF227E"/>
    <w:rsid w:val="00DF710B"/>
    <w:rsid w:val="00E005F9"/>
    <w:rsid w:val="00E01734"/>
    <w:rsid w:val="00E03D59"/>
    <w:rsid w:val="00E046E9"/>
    <w:rsid w:val="00E057BD"/>
    <w:rsid w:val="00E0656E"/>
    <w:rsid w:val="00E06EB2"/>
    <w:rsid w:val="00E12A14"/>
    <w:rsid w:val="00E1332F"/>
    <w:rsid w:val="00E15157"/>
    <w:rsid w:val="00E15DAE"/>
    <w:rsid w:val="00E212CF"/>
    <w:rsid w:val="00E23936"/>
    <w:rsid w:val="00E23A3E"/>
    <w:rsid w:val="00E25120"/>
    <w:rsid w:val="00E26066"/>
    <w:rsid w:val="00E30C02"/>
    <w:rsid w:val="00E32F19"/>
    <w:rsid w:val="00E3698E"/>
    <w:rsid w:val="00E40813"/>
    <w:rsid w:val="00E416D3"/>
    <w:rsid w:val="00E42929"/>
    <w:rsid w:val="00E43A0B"/>
    <w:rsid w:val="00E43DCB"/>
    <w:rsid w:val="00E476C3"/>
    <w:rsid w:val="00E50E6B"/>
    <w:rsid w:val="00E51942"/>
    <w:rsid w:val="00E529AF"/>
    <w:rsid w:val="00E55A7E"/>
    <w:rsid w:val="00E55DB4"/>
    <w:rsid w:val="00E57A12"/>
    <w:rsid w:val="00E61D66"/>
    <w:rsid w:val="00E63F3D"/>
    <w:rsid w:val="00E63FC0"/>
    <w:rsid w:val="00E647E3"/>
    <w:rsid w:val="00E6504F"/>
    <w:rsid w:val="00E65E0C"/>
    <w:rsid w:val="00E75EB6"/>
    <w:rsid w:val="00E75FFF"/>
    <w:rsid w:val="00E76680"/>
    <w:rsid w:val="00E76D68"/>
    <w:rsid w:val="00E76E2D"/>
    <w:rsid w:val="00E8410C"/>
    <w:rsid w:val="00E84E20"/>
    <w:rsid w:val="00E874F9"/>
    <w:rsid w:val="00E96BE5"/>
    <w:rsid w:val="00EA1057"/>
    <w:rsid w:val="00EA1793"/>
    <w:rsid w:val="00EA44A9"/>
    <w:rsid w:val="00EA615A"/>
    <w:rsid w:val="00EA72A9"/>
    <w:rsid w:val="00EB041F"/>
    <w:rsid w:val="00EB0FB7"/>
    <w:rsid w:val="00EB133A"/>
    <w:rsid w:val="00EB13F2"/>
    <w:rsid w:val="00EB2822"/>
    <w:rsid w:val="00EC179D"/>
    <w:rsid w:val="00EC1BC0"/>
    <w:rsid w:val="00EC27BA"/>
    <w:rsid w:val="00EC5C06"/>
    <w:rsid w:val="00EC749B"/>
    <w:rsid w:val="00ED166D"/>
    <w:rsid w:val="00ED565B"/>
    <w:rsid w:val="00EE23AA"/>
    <w:rsid w:val="00EE28C7"/>
    <w:rsid w:val="00EE5314"/>
    <w:rsid w:val="00EE6F0B"/>
    <w:rsid w:val="00EF1140"/>
    <w:rsid w:val="00EF4185"/>
    <w:rsid w:val="00EF5970"/>
    <w:rsid w:val="00EF5C37"/>
    <w:rsid w:val="00EF6691"/>
    <w:rsid w:val="00F0036D"/>
    <w:rsid w:val="00F02FA9"/>
    <w:rsid w:val="00F03805"/>
    <w:rsid w:val="00F049C3"/>
    <w:rsid w:val="00F066C6"/>
    <w:rsid w:val="00F07F60"/>
    <w:rsid w:val="00F10A55"/>
    <w:rsid w:val="00F1128A"/>
    <w:rsid w:val="00F1218B"/>
    <w:rsid w:val="00F13B49"/>
    <w:rsid w:val="00F13B88"/>
    <w:rsid w:val="00F15061"/>
    <w:rsid w:val="00F15E29"/>
    <w:rsid w:val="00F16245"/>
    <w:rsid w:val="00F221D5"/>
    <w:rsid w:val="00F251BD"/>
    <w:rsid w:val="00F25DE8"/>
    <w:rsid w:val="00F318E7"/>
    <w:rsid w:val="00F32825"/>
    <w:rsid w:val="00F3335C"/>
    <w:rsid w:val="00F336F1"/>
    <w:rsid w:val="00F33763"/>
    <w:rsid w:val="00F33C81"/>
    <w:rsid w:val="00F3592F"/>
    <w:rsid w:val="00F3721D"/>
    <w:rsid w:val="00F4073D"/>
    <w:rsid w:val="00F4165E"/>
    <w:rsid w:val="00F417CE"/>
    <w:rsid w:val="00F42977"/>
    <w:rsid w:val="00F45354"/>
    <w:rsid w:val="00F45D91"/>
    <w:rsid w:val="00F4626E"/>
    <w:rsid w:val="00F50C9E"/>
    <w:rsid w:val="00F53118"/>
    <w:rsid w:val="00F547CD"/>
    <w:rsid w:val="00F5527E"/>
    <w:rsid w:val="00F56DD8"/>
    <w:rsid w:val="00F57029"/>
    <w:rsid w:val="00F60F73"/>
    <w:rsid w:val="00F61C53"/>
    <w:rsid w:val="00F62C66"/>
    <w:rsid w:val="00F62FE1"/>
    <w:rsid w:val="00F63C60"/>
    <w:rsid w:val="00F63CB5"/>
    <w:rsid w:val="00F65740"/>
    <w:rsid w:val="00F66FB6"/>
    <w:rsid w:val="00F67F8D"/>
    <w:rsid w:val="00F7012E"/>
    <w:rsid w:val="00F7460E"/>
    <w:rsid w:val="00F76292"/>
    <w:rsid w:val="00F77903"/>
    <w:rsid w:val="00F80860"/>
    <w:rsid w:val="00F83165"/>
    <w:rsid w:val="00F848F0"/>
    <w:rsid w:val="00F85837"/>
    <w:rsid w:val="00F85FC5"/>
    <w:rsid w:val="00F863C6"/>
    <w:rsid w:val="00F86895"/>
    <w:rsid w:val="00F8696E"/>
    <w:rsid w:val="00F8777A"/>
    <w:rsid w:val="00F919DD"/>
    <w:rsid w:val="00F94E60"/>
    <w:rsid w:val="00F960F5"/>
    <w:rsid w:val="00F967E3"/>
    <w:rsid w:val="00F972EF"/>
    <w:rsid w:val="00F9749C"/>
    <w:rsid w:val="00FA0CF3"/>
    <w:rsid w:val="00FA3216"/>
    <w:rsid w:val="00FA3F46"/>
    <w:rsid w:val="00FA4D9E"/>
    <w:rsid w:val="00FA4FF7"/>
    <w:rsid w:val="00FA79DD"/>
    <w:rsid w:val="00FB0556"/>
    <w:rsid w:val="00FB0C34"/>
    <w:rsid w:val="00FB1A04"/>
    <w:rsid w:val="00FB592D"/>
    <w:rsid w:val="00FB6082"/>
    <w:rsid w:val="00FB6B90"/>
    <w:rsid w:val="00FB7068"/>
    <w:rsid w:val="00FC01ED"/>
    <w:rsid w:val="00FC0932"/>
    <w:rsid w:val="00FC0D59"/>
    <w:rsid w:val="00FC0DA1"/>
    <w:rsid w:val="00FC3FA9"/>
    <w:rsid w:val="00FC428F"/>
    <w:rsid w:val="00FC5AED"/>
    <w:rsid w:val="00FD15AA"/>
    <w:rsid w:val="00FD4605"/>
    <w:rsid w:val="00FD5CAB"/>
    <w:rsid w:val="00FE1542"/>
    <w:rsid w:val="00FE23DB"/>
    <w:rsid w:val="00FE40A7"/>
    <w:rsid w:val="00FF0039"/>
    <w:rsid w:val="00FF0DF9"/>
    <w:rsid w:val="00FF0F88"/>
    <w:rsid w:val="00FF1431"/>
    <w:rsid w:val="00FF19AF"/>
    <w:rsid w:val="00FF33DE"/>
    <w:rsid w:val="00FF3716"/>
    <w:rsid w:val="00FF4447"/>
    <w:rsid w:val="00FF4503"/>
    <w:rsid w:val="00FF58CB"/>
    <w:rsid w:val="00FF686E"/>
    <w:rsid w:val="00FF7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F8D62"/>
  <w15:docId w15:val="{86FDC0E4-F888-4017-9FF8-7A2DCE83B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B77D1D"/>
    <w:rPr>
      <w:noProof/>
    </w:rPr>
  </w:style>
  <w:style w:type="paragraph" w:styleId="1">
    <w:name w:val="heading 1"/>
    <w:basedOn w:val="a9"/>
    <w:next w:val="a9"/>
    <w:link w:val="10"/>
    <w:uiPriority w:val="9"/>
    <w:qFormat/>
    <w:rsid w:val="00526B09"/>
    <w:pPr>
      <w:keepNext/>
      <w:keepLines/>
      <w:spacing w:before="340" w:after="330" w:line="578" w:lineRule="auto"/>
      <w:outlineLvl w:val="0"/>
    </w:pPr>
    <w:rPr>
      <w:b/>
      <w:bCs/>
      <w:kern w:val="44"/>
      <w:sz w:val="44"/>
      <w:szCs w:val="44"/>
    </w:rPr>
  </w:style>
  <w:style w:type="paragraph" w:styleId="2">
    <w:name w:val="heading 2"/>
    <w:basedOn w:val="a9"/>
    <w:next w:val="a9"/>
    <w:link w:val="20"/>
    <w:uiPriority w:val="9"/>
    <w:unhideWhenUsed/>
    <w:qFormat/>
    <w:rsid w:val="002421E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9"/>
    <w:next w:val="a9"/>
    <w:link w:val="30"/>
    <w:uiPriority w:val="9"/>
    <w:unhideWhenUsed/>
    <w:qFormat/>
    <w:rsid w:val="00C1184E"/>
    <w:pPr>
      <w:keepNext/>
      <w:keepLines/>
      <w:spacing w:before="260" w:after="260" w:line="416" w:lineRule="auto"/>
      <w:outlineLvl w:val="2"/>
    </w:pPr>
    <w:rPr>
      <w:b/>
      <w:bCs/>
      <w:sz w:val="32"/>
      <w:szCs w:val="32"/>
    </w:rPr>
  </w:style>
  <w:style w:type="paragraph" w:styleId="4">
    <w:name w:val="heading 4"/>
    <w:basedOn w:val="a9"/>
    <w:next w:val="a9"/>
    <w:link w:val="40"/>
    <w:uiPriority w:val="9"/>
    <w:semiHidden/>
    <w:unhideWhenUsed/>
    <w:qFormat/>
    <w:rsid w:val="00BB046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d">
    <w:name w:val="Body Text"/>
    <w:basedOn w:val="a9"/>
    <w:semiHidden/>
    <w:qFormat/>
    <w:rPr>
      <w:rFonts w:eastAsia="Arial"/>
    </w:rPr>
  </w:style>
  <w:style w:type="paragraph" w:styleId="ae">
    <w:name w:val="Balloon Text"/>
    <w:basedOn w:val="a9"/>
    <w:link w:val="af"/>
    <w:uiPriority w:val="99"/>
    <w:semiHidden/>
    <w:unhideWhenUsed/>
    <w:rsid w:val="00B42B80"/>
    <w:rPr>
      <w:sz w:val="18"/>
      <w:szCs w:val="18"/>
    </w:rPr>
  </w:style>
  <w:style w:type="character" w:customStyle="1" w:styleId="af">
    <w:name w:val="批注框文本 字符"/>
    <w:basedOn w:val="aa"/>
    <w:link w:val="ae"/>
    <w:uiPriority w:val="99"/>
    <w:semiHidden/>
    <w:rsid w:val="00B42B80"/>
    <w:rPr>
      <w:noProof/>
      <w:sz w:val="18"/>
      <w:szCs w:val="18"/>
    </w:rPr>
  </w:style>
  <w:style w:type="paragraph" w:styleId="af0">
    <w:name w:val="header"/>
    <w:basedOn w:val="a9"/>
    <w:link w:val="af1"/>
    <w:uiPriority w:val="99"/>
    <w:unhideWhenUsed/>
    <w:rsid w:val="00CA2259"/>
    <w:pPr>
      <w:pBdr>
        <w:bottom w:val="single" w:sz="6" w:space="1" w:color="auto"/>
      </w:pBdr>
      <w:tabs>
        <w:tab w:val="center" w:pos="4153"/>
        <w:tab w:val="right" w:pos="8306"/>
      </w:tabs>
      <w:jc w:val="center"/>
    </w:pPr>
    <w:rPr>
      <w:sz w:val="18"/>
      <w:szCs w:val="18"/>
    </w:rPr>
  </w:style>
  <w:style w:type="character" w:customStyle="1" w:styleId="af1">
    <w:name w:val="页眉 字符"/>
    <w:basedOn w:val="aa"/>
    <w:link w:val="af0"/>
    <w:uiPriority w:val="99"/>
    <w:rsid w:val="00CA2259"/>
    <w:rPr>
      <w:noProof/>
      <w:sz w:val="18"/>
      <w:szCs w:val="18"/>
    </w:rPr>
  </w:style>
  <w:style w:type="paragraph" w:styleId="af2">
    <w:name w:val="footer"/>
    <w:basedOn w:val="a9"/>
    <w:link w:val="af3"/>
    <w:uiPriority w:val="99"/>
    <w:unhideWhenUsed/>
    <w:rsid w:val="00CA2259"/>
    <w:pPr>
      <w:tabs>
        <w:tab w:val="center" w:pos="4153"/>
        <w:tab w:val="right" w:pos="8306"/>
      </w:tabs>
    </w:pPr>
    <w:rPr>
      <w:sz w:val="18"/>
      <w:szCs w:val="18"/>
    </w:rPr>
  </w:style>
  <w:style w:type="character" w:customStyle="1" w:styleId="af3">
    <w:name w:val="页脚 字符"/>
    <w:basedOn w:val="aa"/>
    <w:link w:val="af2"/>
    <w:uiPriority w:val="99"/>
    <w:rsid w:val="00CA2259"/>
    <w:rPr>
      <w:noProof/>
      <w:sz w:val="18"/>
      <w:szCs w:val="18"/>
    </w:rPr>
  </w:style>
  <w:style w:type="paragraph" w:customStyle="1" w:styleId="af4">
    <w:name w:val="标准文件_标准正文"/>
    <w:basedOn w:val="a9"/>
    <w:next w:val="af5"/>
    <w:rsid w:val="0080377D"/>
    <w:pPr>
      <w:widowControl w:val="0"/>
      <w:spacing w:line="400" w:lineRule="exact"/>
      <w:ind w:firstLineChars="200" w:firstLine="200"/>
      <w:jc w:val="both"/>
    </w:pPr>
    <w:rPr>
      <w:rFonts w:ascii="Calibri" w:eastAsia="宋体" w:hAnsi="Calibri" w:cs="Times New Roman"/>
      <w:noProof w:val="0"/>
      <w:snapToGrid/>
      <w:color w:val="auto"/>
      <w:lang w:eastAsia="zh-CN"/>
    </w:rPr>
  </w:style>
  <w:style w:type="paragraph" w:customStyle="1" w:styleId="af5">
    <w:name w:val="标准文件_段"/>
    <w:link w:val="Char"/>
    <w:rsid w:val="0080377D"/>
    <w:pPr>
      <w:autoSpaceDE w:val="0"/>
      <w:autoSpaceDN w:val="0"/>
      <w:ind w:firstLineChars="200" w:firstLine="200"/>
      <w:jc w:val="both"/>
    </w:pPr>
    <w:rPr>
      <w:rFonts w:ascii="宋体" w:eastAsia="宋体" w:hAnsi="Times New Roman" w:cs="Times New Roman"/>
      <w:noProof/>
      <w:snapToGrid/>
      <w:color w:val="auto"/>
      <w:szCs w:val="20"/>
      <w:lang w:eastAsia="zh-CN"/>
    </w:rPr>
  </w:style>
  <w:style w:type="paragraph" w:customStyle="1" w:styleId="a5">
    <w:name w:val="标准文件_二级条标题"/>
    <w:next w:val="af5"/>
    <w:rsid w:val="0080377D"/>
    <w:pPr>
      <w:widowControl w:val="0"/>
      <w:numPr>
        <w:ilvl w:val="3"/>
        <w:numId w:val="1"/>
      </w:numPr>
      <w:spacing w:beforeLines="50" w:before="50" w:afterLines="50" w:after="50"/>
      <w:jc w:val="both"/>
      <w:outlineLvl w:val="2"/>
    </w:pPr>
    <w:rPr>
      <w:rFonts w:ascii="黑体" w:eastAsia="黑体" w:hAnsi="Times New Roman" w:cs="Times New Roman"/>
      <w:snapToGrid/>
      <w:color w:val="auto"/>
      <w:szCs w:val="20"/>
      <w:lang w:eastAsia="zh-CN"/>
    </w:rPr>
  </w:style>
  <w:style w:type="paragraph" w:customStyle="1" w:styleId="a6">
    <w:name w:val="标准文件_三级条标题"/>
    <w:basedOn w:val="a5"/>
    <w:next w:val="af5"/>
    <w:rsid w:val="0080377D"/>
    <w:pPr>
      <w:widowControl/>
      <w:numPr>
        <w:ilvl w:val="4"/>
      </w:numPr>
      <w:outlineLvl w:val="3"/>
    </w:pPr>
  </w:style>
  <w:style w:type="paragraph" w:customStyle="1" w:styleId="a7">
    <w:name w:val="标准文件_四级条标题"/>
    <w:next w:val="af5"/>
    <w:rsid w:val="0080377D"/>
    <w:pPr>
      <w:widowControl w:val="0"/>
      <w:numPr>
        <w:ilvl w:val="5"/>
        <w:numId w:val="1"/>
      </w:numPr>
      <w:spacing w:beforeLines="50" w:before="50" w:afterLines="50" w:after="50"/>
      <w:jc w:val="both"/>
      <w:outlineLvl w:val="4"/>
    </w:pPr>
    <w:rPr>
      <w:rFonts w:ascii="黑体" w:eastAsia="黑体" w:hAnsi="Times New Roman" w:cs="Times New Roman"/>
      <w:snapToGrid/>
      <w:color w:val="auto"/>
      <w:szCs w:val="20"/>
      <w:lang w:eastAsia="zh-CN"/>
    </w:rPr>
  </w:style>
  <w:style w:type="paragraph" w:customStyle="1" w:styleId="a8">
    <w:name w:val="标准文件_五级条标题"/>
    <w:next w:val="af5"/>
    <w:rsid w:val="0080377D"/>
    <w:pPr>
      <w:widowControl w:val="0"/>
      <w:numPr>
        <w:ilvl w:val="6"/>
        <w:numId w:val="1"/>
      </w:numPr>
      <w:spacing w:beforeLines="50" w:before="50" w:afterLines="50" w:after="50"/>
      <w:jc w:val="both"/>
      <w:outlineLvl w:val="5"/>
    </w:pPr>
    <w:rPr>
      <w:rFonts w:ascii="黑体" w:eastAsia="黑体" w:hAnsi="Times New Roman" w:cs="Times New Roman"/>
      <w:snapToGrid/>
      <w:color w:val="auto"/>
      <w:szCs w:val="20"/>
      <w:lang w:eastAsia="zh-CN"/>
    </w:rPr>
  </w:style>
  <w:style w:type="paragraph" w:customStyle="1" w:styleId="a3">
    <w:name w:val="标准文件_章标题"/>
    <w:next w:val="af5"/>
    <w:rsid w:val="0080377D"/>
    <w:pPr>
      <w:numPr>
        <w:ilvl w:val="1"/>
        <w:numId w:val="1"/>
      </w:numPr>
      <w:spacing w:beforeLines="100" w:before="100" w:afterLines="100" w:after="100"/>
      <w:ind w:left="0"/>
      <w:jc w:val="both"/>
      <w:outlineLvl w:val="0"/>
    </w:pPr>
    <w:rPr>
      <w:rFonts w:ascii="黑体" w:eastAsia="黑体" w:hAnsi="Times New Roman" w:cs="Times New Roman"/>
      <w:snapToGrid/>
      <w:color w:val="auto"/>
      <w:szCs w:val="20"/>
      <w:lang w:eastAsia="zh-CN"/>
    </w:rPr>
  </w:style>
  <w:style w:type="paragraph" w:customStyle="1" w:styleId="a4">
    <w:name w:val="标准文件_一级条标题"/>
    <w:basedOn w:val="a3"/>
    <w:next w:val="af5"/>
    <w:rsid w:val="0080377D"/>
    <w:pPr>
      <w:numPr>
        <w:ilvl w:val="2"/>
      </w:numPr>
      <w:spacing w:beforeLines="50" w:before="50" w:afterLines="50" w:after="50"/>
      <w:ind w:left="1985"/>
      <w:outlineLvl w:val="1"/>
    </w:pPr>
  </w:style>
  <w:style w:type="paragraph" w:customStyle="1" w:styleId="af6">
    <w:name w:val="标准文件_正文公式"/>
    <w:basedOn w:val="a9"/>
    <w:next w:val="af4"/>
    <w:rsid w:val="0080377D"/>
    <w:pPr>
      <w:widowControl w:val="0"/>
      <w:tabs>
        <w:tab w:val="center" w:pos="4678"/>
        <w:tab w:val="right" w:leader="middleDot" w:pos="9356"/>
      </w:tabs>
      <w:jc w:val="both"/>
    </w:pPr>
    <w:rPr>
      <w:rFonts w:ascii="宋体" w:eastAsia="宋体" w:hAnsi="宋体" w:cs="Times New Roman"/>
      <w:noProof w:val="0"/>
      <w:snapToGrid/>
      <w:color w:val="auto"/>
      <w:kern w:val="2"/>
      <w:lang w:eastAsia="zh-CN"/>
    </w:rPr>
  </w:style>
  <w:style w:type="paragraph" w:customStyle="1" w:styleId="a2">
    <w:name w:val="前言标题"/>
    <w:next w:val="a9"/>
    <w:rsid w:val="0080377D"/>
    <w:pPr>
      <w:numPr>
        <w:numId w:val="1"/>
      </w:numPr>
      <w:shd w:val="clear" w:color="FFFFFF" w:fill="FFFFFF"/>
      <w:spacing w:before="540" w:after="600"/>
      <w:jc w:val="center"/>
      <w:outlineLvl w:val="0"/>
    </w:pPr>
    <w:rPr>
      <w:rFonts w:ascii="黑体" w:eastAsia="黑体" w:hAnsi="Times New Roman" w:cs="Times New Roman"/>
      <w:snapToGrid/>
      <w:color w:val="auto"/>
      <w:sz w:val="32"/>
      <w:szCs w:val="20"/>
      <w:lang w:eastAsia="zh-CN"/>
    </w:rPr>
  </w:style>
  <w:style w:type="character" w:customStyle="1" w:styleId="Char">
    <w:name w:val="标准文件_段 Char"/>
    <w:link w:val="af5"/>
    <w:rsid w:val="0080377D"/>
    <w:rPr>
      <w:rFonts w:ascii="宋体" w:eastAsia="宋体" w:hAnsi="Times New Roman" w:cs="Times New Roman"/>
      <w:noProof/>
      <w:snapToGrid/>
      <w:color w:val="auto"/>
      <w:szCs w:val="20"/>
      <w:lang w:eastAsia="zh-CN"/>
    </w:rPr>
  </w:style>
  <w:style w:type="paragraph" w:customStyle="1" w:styleId="a0">
    <w:name w:val="标准文件_数字编号列项（二级）"/>
    <w:rsid w:val="00AB7DF6"/>
    <w:pPr>
      <w:numPr>
        <w:ilvl w:val="1"/>
        <w:numId w:val="2"/>
      </w:numPr>
      <w:jc w:val="both"/>
    </w:pPr>
    <w:rPr>
      <w:rFonts w:ascii="宋体" w:eastAsia="宋体" w:hAnsi="Times New Roman" w:cs="Times New Roman"/>
      <w:snapToGrid/>
      <w:color w:val="auto"/>
      <w:szCs w:val="20"/>
      <w:lang w:eastAsia="zh-CN"/>
    </w:rPr>
  </w:style>
  <w:style w:type="paragraph" w:customStyle="1" w:styleId="a1">
    <w:name w:val="标准文件_编号列项（三级）"/>
    <w:rsid w:val="00AB7DF6"/>
    <w:pPr>
      <w:numPr>
        <w:ilvl w:val="2"/>
        <w:numId w:val="2"/>
      </w:numPr>
    </w:pPr>
    <w:rPr>
      <w:rFonts w:ascii="宋体" w:eastAsia="宋体" w:hAnsi="Times New Roman" w:cs="Times New Roman"/>
      <w:snapToGrid/>
      <w:color w:val="auto"/>
      <w:szCs w:val="20"/>
      <w:lang w:eastAsia="zh-CN"/>
    </w:rPr>
  </w:style>
  <w:style w:type="paragraph" w:customStyle="1" w:styleId="a">
    <w:name w:val="标准文件_字母编号列项（一级）"/>
    <w:rsid w:val="00AB7DF6"/>
    <w:pPr>
      <w:numPr>
        <w:numId w:val="2"/>
      </w:numPr>
      <w:jc w:val="both"/>
    </w:pPr>
    <w:rPr>
      <w:rFonts w:ascii="宋体" w:eastAsia="宋体" w:hAnsi="Times New Roman" w:cs="Times New Roman"/>
      <w:snapToGrid/>
      <w:color w:val="auto"/>
      <w:szCs w:val="20"/>
      <w:lang w:eastAsia="zh-CN"/>
    </w:rPr>
  </w:style>
  <w:style w:type="table" w:styleId="af7">
    <w:name w:val="Table Grid"/>
    <w:basedOn w:val="ab"/>
    <w:uiPriority w:val="59"/>
    <w:rsid w:val="007B6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a"/>
    <w:uiPriority w:val="99"/>
    <w:semiHidden/>
    <w:unhideWhenUsed/>
    <w:rsid w:val="00DD03C5"/>
    <w:rPr>
      <w:sz w:val="21"/>
      <w:szCs w:val="21"/>
    </w:rPr>
  </w:style>
  <w:style w:type="paragraph" w:styleId="af9">
    <w:name w:val="annotation text"/>
    <w:basedOn w:val="a9"/>
    <w:link w:val="afa"/>
    <w:uiPriority w:val="99"/>
    <w:semiHidden/>
    <w:unhideWhenUsed/>
    <w:rsid w:val="00DD03C5"/>
  </w:style>
  <w:style w:type="character" w:customStyle="1" w:styleId="afa">
    <w:name w:val="批注文字 字符"/>
    <w:basedOn w:val="aa"/>
    <w:link w:val="af9"/>
    <w:uiPriority w:val="99"/>
    <w:semiHidden/>
    <w:rsid w:val="00DD03C5"/>
    <w:rPr>
      <w:noProof/>
    </w:rPr>
  </w:style>
  <w:style w:type="paragraph" w:styleId="afb">
    <w:name w:val="annotation subject"/>
    <w:basedOn w:val="af9"/>
    <w:next w:val="af9"/>
    <w:link w:val="afc"/>
    <w:uiPriority w:val="99"/>
    <w:semiHidden/>
    <w:unhideWhenUsed/>
    <w:rsid w:val="00DD03C5"/>
    <w:rPr>
      <w:b/>
      <w:bCs/>
    </w:rPr>
  </w:style>
  <w:style w:type="character" w:customStyle="1" w:styleId="afc">
    <w:name w:val="批注主题 字符"/>
    <w:basedOn w:val="afa"/>
    <w:link w:val="afb"/>
    <w:uiPriority w:val="99"/>
    <w:semiHidden/>
    <w:rsid w:val="00DD03C5"/>
    <w:rPr>
      <w:b/>
      <w:bCs/>
      <w:noProof/>
    </w:rPr>
  </w:style>
  <w:style w:type="table" w:customStyle="1" w:styleId="11">
    <w:name w:val="浅色底纹1"/>
    <w:basedOn w:val="ab"/>
    <w:uiPriority w:val="60"/>
    <w:qFormat/>
    <w:rsid w:val="00342589"/>
    <w:rPr>
      <w:rFonts w:ascii="Times New Roman" w:eastAsia="宋体" w:hAnsi="Times New Roman" w:cs="Times New Roman"/>
      <w:snapToGrid/>
      <w:color w:val="000000" w:themeColor="text1" w:themeShade="BF"/>
      <w:sz w:val="20"/>
      <w:szCs w:val="20"/>
      <w:lang w:eastAsia="zh-CN"/>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d">
    <w:name w:val="Revision"/>
    <w:hidden/>
    <w:uiPriority w:val="99"/>
    <w:semiHidden/>
    <w:rsid w:val="003A7295"/>
    <w:rPr>
      <w:noProof/>
    </w:rPr>
  </w:style>
  <w:style w:type="character" w:customStyle="1" w:styleId="10">
    <w:name w:val="标题 1 字符"/>
    <w:basedOn w:val="aa"/>
    <w:link w:val="1"/>
    <w:uiPriority w:val="9"/>
    <w:rsid w:val="00526B09"/>
    <w:rPr>
      <w:b/>
      <w:bCs/>
      <w:noProof/>
      <w:kern w:val="44"/>
      <w:sz w:val="44"/>
      <w:szCs w:val="44"/>
    </w:rPr>
  </w:style>
  <w:style w:type="character" w:customStyle="1" w:styleId="40">
    <w:name w:val="标题 4 字符"/>
    <w:basedOn w:val="aa"/>
    <w:link w:val="4"/>
    <w:uiPriority w:val="9"/>
    <w:semiHidden/>
    <w:rsid w:val="00BB046B"/>
    <w:rPr>
      <w:rFonts w:asciiTheme="majorHAnsi" w:eastAsiaTheme="majorEastAsia" w:hAnsiTheme="majorHAnsi" w:cstheme="majorBidi"/>
      <w:b/>
      <w:bCs/>
      <w:noProof/>
      <w:sz w:val="28"/>
      <w:szCs w:val="28"/>
    </w:rPr>
  </w:style>
  <w:style w:type="character" w:styleId="afe">
    <w:name w:val="Strong"/>
    <w:basedOn w:val="aa"/>
    <w:uiPriority w:val="22"/>
    <w:qFormat/>
    <w:rsid w:val="00BB046B"/>
    <w:rPr>
      <w:b/>
      <w:bCs/>
    </w:rPr>
  </w:style>
  <w:style w:type="character" w:customStyle="1" w:styleId="30">
    <w:name w:val="标题 3 字符"/>
    <w:basedOn w:val="aa"/>
    <w:link w:val="3"/>
    <w:uiPriority w:val="9"/>
    <w:rsid w:val="00C1184E"/>
    <w:rPr>
      <w:b/>
      <w:bCs/>
      <w:noProof/>
      <w:sz w:val="32"/>
      <w:szCs w:val="32"/>
    </w:rPr>
  </w:style>
  <w:style w:type="character" w:customStyle="1" w:styleId="20">
    <w:name w:val="标题 2 字符"/>
    <w:basedOn w:val="aa"/>
    <w:link w:val="2"/>
    <w:uiPriority w:val="9"/>
    <w:rsid w:val="002421E2"/>
    <w:rPr>
      <w:rFonts w:asciiTheme="majorHAnsi" w:eastAsiaTheme="majorEastAsia" w:hAnsiTheme="majorHAnsi" w:cstheme="majorBidi"/>
      <w:b/>
      <w:bCs/>
      <w:noProof/>
      <w:sz w:val="32"/>
      <w:szCs w:val="32"/>
    </w:rPr>
  </w:style>
  <w:style w:type="paragraph" w:styleId="aff">
    <w:name w:val="No Spacing"/>
    <w:uiPriority w:val="1"/>
    <w:qFormat/>
    <w:rsid w:val="00F65740"/>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61206">
      <w:bodyDiv w:val="1"/>
      <w:marLeft w:val="0"/>
      <w:marRight w:val="0"/>
      <w:marTop w:val="0"/>
      <w:marBottom w:val="0"/>
      <w:divBdr>
        <w:top w:val="none" w:sz="0" w:space="0" w:color="auto"/>
        <w:left w:val="none" w:sz="0" w:space="0" w:color="auto"/>
        <w:bottom w:val="none" w:sz="0" w:space="0" w:color="auto"/>
        <w:right w:val="none" w:sz="0" w:space="0" w:color="auto"/>
      </w:divBdr>
    </w:div>
    <w:div w:id="163473870">
      <w:bodyDiv w:val="1"/>
      <w:marLeft w:val="0"/>
      <w:marRight w:val="0"/>
      <w:marTop w:val="0"/>
      <w:marBottom w:val="0"/>
      <w:divBdr>
        <w:top w:val="none" w:sz="0" w:space="0" w:color="auto"/>
        <w:left w:val="none" w:sz="0" w:space="0" w:color="auto"/>
        <w:bottom w:val="none" w:sz="0" w:space="0" w:color="auto"/>
        <w:right w:val="none" w:sz="0" w:space="0" w:color="auto"/>
      </w:divBdr>
    </w:div>
    <w:div w:id="182595341">
      <w:bodyDiv w:val="1"/>
      <w:marLeft w:val="0"/>
      <w:marRight w:val="0"/>
      <w:marTop w:val="0"/>
      <w:marBottom w:val="0"/>
      <w:divBdr>
        <w:top w:val="none" w:sz="0" w:space="0" w:color="auto"/>
        <w:left w:val="none" w:sz="0" w:space="0" w:color="auto"/>
        <w:bottom w:val="none" w:sz="0" w:space="0" w:color="auto"/>
        <w:right w:val="none" w:sz="0" w:space="0" w:color="auto"/>
      </w:divBdr>
    </w:div>
    <w:div w:id="185486518">
      <w:bodyDiv w:val="1"/>
      <w:marLeft w:val="0"/>
      <w:marRight w:val="0"/>
      <w:marTop w:val="0"/>
      <w:marBottom w:val="0"/>
      <w:divBdr>
        <w:top w:val="none" w:sz="0" w:space="0" w:color="auto"/>
        <w:left w:val="none" w:sz="0" w:space="0" w:color="auto"/>
        <w:bottom w:val="none" w:sz="0" w:space="0" w:color="auto"/>
        <w:right w:val="none" w:sz="0" w:space="0" w:color="auto"/>
      </w:divBdr>
    </w:div>
    <w:div w:id="217593390">
      <w:bodyDiv w:val="1"/>
      <w:marLeft w:val="0"/>
      <w:marRight w:val="0"/>
      <w:marTop w:val="0"/>
      <w:marBottom w:val="0"/>
      <w:divBdr>
        <w:top w:val="none" w:sz="0" w:space="0" w:color="auto"/>
        <w:left w:val="none" w:sz="0" w:space="0" w:color="auto"/>
        <w:bottom w:val="none" w:sz="0" w:space="0" w:color="auto"/>
        <w:right w:val="none" w:sz="0" w:space="0" w:color="auto"/>
      </w:divBdr>
    </w:div>
    <w:div w:id="234241213">
      <w:bodyDiv w:val="1"/>
      <w:marLeft w:val="0"/>
      <w:marRight w:val="0"/>
      <w:marTop w:val="0"/>
      <w:marBottom w:val="0"/>
      <w:divBdr>
        <w:top w:val="none" w:sz="0" w:space="0" w:color="auto"/>
        <w:left w:val="none" w:sz="0" w:space="0" w:color="auto"/>
        <w:bottom w:val="none" w:sz="0" w:space="0" w:color="auto"/>
        <w:right w:val="none" w:sz="0" w:space="0" w:color="auto"/>
      </w:divBdr>
    </w:div>
    <w:div w:id="266812014">
      <w:bodyDiv w:val="1"/>
      <w:marLeft w:val="0"/>
      <w:marRight w:val="0"/>
      <w:marTop w:val="0"/>
      <w:marBottom w:val="0"/>
      <w:divBdr>
        <w:top w:val="none" w:sz="0" w:space="0" w:color="auto"/>
        <w:left w:val="none" w:sz="0" w:space="0" w:color="auto"/>
        <w:bottom w:val="none" w:sz="0" w:space="0" w:color="auto"/>
        <w:right w:val="none" w:sz="0" w:space="0" w:color="auto"/>
      </w:divBdr>
    </w:div>
    <w:div w:id="275403401">
      <w:bodyDiv w:val="1"/>
      <w:marLeft w:val="0"/>
      <w:marRight w:val="0"/>
      <w:marTop w:val="0"/>
      <w:marBottom w:val="0"/>
      <w:divBdr>
        <w:top w:val="none" w:sz="0" w:space="0" w:color="auto"/>
        <w:left w:val="none" w:sz="0" w:space="0" w:color="auto"/>
        <w:bottom w:val="none" w:sz="0" w:space="0" w:color="auto"/>
        <w:right w:val="none" w:sz="0" w:space="0" w:color="auto"/>
      </w:divBdr>
    </w:div>
    <w:div w:id="332605228">
      <w:bodyDiv w:val="1"/>
      <w:marLeft w:val="0"/>
      <w:marRight w:val="0"/>
      <w:marTop w:val="0"/>
      <w:marBottom w:val="0"/>
      <w:divBdr>
        <w:top w:val="none" w:sz="0" w:space="0" w:color="auto"/>
        <w:left w:val="none" w:sz="0" w:space="0" w:color="auto"/>
        <w:bottom w:val="none" w:sz="0" w:space="0" w:color="auto"/>
        <w:right w:val="none" w:sz="0" w:space="0" w:color="auto"/>
      </w:divBdr>
    </w:div>
    <w:div w:id="339359846">
      <w:bodyDiv w:val="1"/>
      <w:marLeft w:val="0"/>
      <w:marRight w:val="0"/>
      <w:marTop w:val="0"/>
      <w:marBottom w:val="0"/>
      <w:divBdr>
        <w:top w:val="none" w:sz="0" w:space="0" w:color="auto"/>
        <w:left w:val="none" w:sz="0" w:space="0" w:color="auto"/>
        <w:bottom w:val="none" w:sz="0" w:space="0" w:color="auto"/>
        <w:right w:val="none" w:sz="0" w:space="0" w:color="auto"/>
      </w:divBdr>
    </w:div>
    <w:div w:id="351884371">
      <w:bodyDiv w:val="1"/>
      <w:marLeft w:val="0"/>
      <w:marRight w:val="0"/>
      <w:marTop w:val="0"/>
      <w:marBottom w:val="0"/>
      <w:divBdr>
        <w:top w:val="none" w:sz="0" w:space="0" w:color="auto"/>
        <w:left w:val="none" w:sz="0" w:space="0" w:color="auto"/>
        <w:bottom w:val="none" w:sz="0" w:space="0" w:color="auto"/>
        <w:right w:val="none" w:sz="0" w:space="0" w:color="auto"/>
      </w:divBdr>
    </w:div>
    <w:div w:id="379210340">
      <w:bodyDiv w:val="1"/>
      <w:marLeft w:val="0"/>
      <w:marRight w:val="0"/>
      <w:marTop w:val="0"/>
      <w:marBottom w:val="0"/>
      <w:divBdr>
        <w:top w:val="none" w:sz="0" w:space="0" w:color="auto"/>
        <w:left w:val="none" w:sz="0" w:space="0" w:color="auto"/>
        <w:bottom w:val="none" w:sz="0" w:space="0" w:color="auto"/>
        <w:right w:val="none" w:sz="0" w:space="0" w:color="auto"/>
      </w:divBdr>
    </w:div>
    <w:div w:id="446777846">
      <w:bodyDiv w:val="1"/>
      <w:marLeft w:val="0"/>
      <w:marRight w:val="0"/>
      <w:marTop w:val="0"/>
      <w:marBottom w:val="0"/>
      <w:divBdr>
        <w:top w:val="none" w:sz="0" w:space="0" w:color="auto"/>
        <w:left w:val="none" w:sz="0" w:space="0" w:color="auto"/>
        <w:bottom w:val="none" w:sz="0" w:space="0" w:color="auto"/>
        <w:right w:val="none" w:sz="0" w:space="0" w:color="auto"/>
      </w:divBdr>
    </w:div>
    <w:div w:id="454297122">
      <w:bodyDiv w:val="1"/>
      <w:marLeft w:val="0"/>
      <w:marRight w:val="0"/>
      <w:marTop w:val="0"/>
      <w:marBottom w:val="0"/>
      <w:divBdr>
        <w:top w:val="none" w:sz="0" w:space="0" w:color="auto"/>
        <w:left w:val="none" w:sz="0" w:space="0" w:color="auto"/>
        <w:bottom w:val="none" w:sz="0" w:space="0" w:color="auto"/>
        <w:right w:val="none" w:sz="0" w:space="0" w:color="auto"/>
      </w:divBdr>
    </w:div>
    <w:div w:id="515846275">
      <w:bodyDiv w:val="1"/>
      <w:marLeft w:val="0"/>
      <w:marRight w:val="0"/>
      <w:marTop w:val="0"/>
      <w:marBottom w:val="0"/>
      <w:divBdr>
        <w:top w:val="none" w:sz="0" w:space="0" w:color="auto"/>
        <w:left w:val="none" w:sz="0" w:space="0" w:color="auto"/>
        <w:bottom w:val="none" w:sz="0" w:space="0" w:color="auto"/>
        <w:right w:val="none" w:sz="0" w:space="0" w:color="auto"/>
      </w:divBdr>
    </w:div>
    <w:div w:id="592400758">
      <w:bodyDiv w:val="1"/>
      <w:marLeft w:val="0"/>
      <w:marRight w:val="0"/>
      <w:marTop w:val="0"/>
      <w:marBottom w:val="0"/>
      <w:divBdr>
        <w:top w:val="none" w:sz="0" w:space="0" w:color="auto"/>
        <w:left w:val="none" w:sz="0" w:space="0" w:color="auto"/>
        <w:bottom w:val="none" w:sz="0" w:space="0" w:color="auto"/>
        <w:right w:val="none" w:sz="0" w:space="0" w:color="auto"/>
      </w:divBdr>
      <w:divsChild>
        <w:div w:id="674920964">
          <w:marLeft w:val="446"/>
          <w:marRight w:val="0"/>
          <w:marTop w:val="120"/>
          <w:marBottom w:val="120"/>
          <w:divBdr>
            <w:top w:val="none" w:sz="0" w:space="0" w:color="auto"/>
            <w:left w:val="none" w:sz="0" w:space="0" w:color="auto"/>
            <w:bottom w:val="none" w:sz="0" w:space="0" w:color="auto"/>
            <w:right w:val="none" w:sz="0" w:space="0" w:color="auto"/>
          </w:divBdr>
        </w:div>
      </w:divsChild>
    </w:div>
    <w:div w:id="633020046">
      <w:bodyDiv w:val="1"/>
      <w:marLeft w:val="0"/>
      <w:marRight w:val="0"/>
      <w:marTop w:val="0"/>
      <w:marBottom w:val="0"/>
      <w:divBdr>
        <w:top w:val="none" w:sz="0" w:space="0" w:color="auto"/>
        <w:left w:val="none" w:sz="0" w:space="0" w:color="auto"/>
        <w:bottom w:val="none" w:sz="0" w:space="0" w:color="auto"/>
        <w:right w:val="none" w:sz="0" w:space="0" w:color="auto"/>
      </w:divBdr>
    </w:div>
    <w:div w:id="642085024">
      <w:bodyDiv w:val="1"/>
      <w:marLeft w:val="0"/>
      <w:marRight w:val="0"/>
      <w:marTop w:val="0"/>
      <w:marBottom w:val="0"/>
      <w:divBdr>
        <w:top w:val="none" w:sz="0" w:space="0" w:color="auto"/>
        <w:left w:val="none" w:sz="0" w:space="0" w:color="auto"/>
        <w:bottom w:val="none" w:sz="0" w:space="0" w:color="auto"/>
        <w:right w:val="none" w:sz="0" w:space="0" w:color="auto"/>
      </w:divBdr>
    </w:div>
    <w:div w:id="824513613">
      <w:bodyDiv w:val="1"/>
      <w:marLeft w:val="0"/>
      <w:marRight w:val="0"/>
      <w:marTop w:val="0"/>
      <w:marBottom w:val="0"/>
      <w:divBdr>
        <w:top w:val="none" w:sz="0" w:space="0" w:color="auto"/>
        <w:left w:val="none" w:sz="0" w:space="0" w:color="auto"/>
        <w:bottom w:val="none" w:sz="0" w:space="0" w:color="auto"/>
        <w:right w:val="none" w:sz="0" w:space="0" w:color="auto"/>
      </w:divBdr>
    </w:div>
    <w:div w:id="882055896">
      <w:bodyDiv w:val="1"/>
      <w:marLeft w:val="0"/>
      <w:marRight w:val="0"/>
      <w:marTop w:val="0"/>
      <w:marBottom w:val="0"/>
      <w:divBdr>
        <w:top w:val="none" w:sz="0" w:space="0" w:color="auto"/>
        <w:left w:val="none" w:sz="0" w:space="0" w:color="auto"/>
        <w:bottom w:val="none" w:sz="0" w:space="0" w:color="auto"/>
        <w:right w:val="none" w:sz="0" w:space="0" w:color="auto"/>
      </w:divBdr>
    </w:div>
    <w:div w:id="1002463840">
      <w:bodyDiv w:val="1"/>
      <w:marLeft w:val="0"/>
      <w:marRight w:val="0"/>
      <w:marTop w:val="0"/>
      <w:marBottom w:val="0"/>
      <w:divBdr>
        <w:top w:val="none" w:sz="0" w:space="0" w:color="auto"/>
        <w:left w:val="none" w:sz="0" w:space="0" w:color="auto"/>
        <w:bottom w:val="none" w:sz="0" w:space="0" w:color="auto"/>
        <w:right w:val="none" w:sz="0" w:space="0" w:color="auto"/>
      </w:divBdr>
    </w:div>
    <w:div w:id="1067874164">
      <w:bodyDiv w:val="1"/>
      <w:marLeft w:val="0"/>
      <w:marRight w:val="0"/>
      <w:marTop w:val="0"/>
      <w:marBottom w:val="0"/>
      <w:divBdr>
        <w:top w:val="none" w:sz="0" w:space="0" w:color="auto"/>
        <w:left w:val="none" w:sz="0" w:space="0" w:color="auto"/>
        <w:bottom w:val="none" w:sz="0" w:space="0" w:color="auto"/>
        <w:right w:val="none" w:sz="0" w:space="0" w:color="auto"/>
      </w:divBdr>
    </w:div>
    <w:div w:id="1090348977">
      <w:bodyDiv w:val="1"/>
      <w:marLeft w:val="0"/>
      <w:marRight w:val="0"/>
      <w:marTop w:val="0"/>
      <w:marBottom w:val="0"/>
      <w:divBdr>
        <w:top w:val="none" w:sz="0" w:space="0" w:color="auto"/>
        <w:left w:val="none" w:sz="0" w:space="0" w:color="auto"/>
        <w:bottom w:val="none" w:sz="0" w:space="0" w:color="auto"/>
        <w:right w:val="none" w:sz="0" w:space="0" w:color="auto"/>
      </w:divBdr>
    </w:div>
    <w:div w:id="1113288430">
      <w:bodyDiv w:val="1"/>
      <w:marLeft w:val="0"/>
      <w:marRight w:val="0"/>
      <w:marTop w:val="0"/>
      <w:marBottom w:val="0"/>
      <w:divBdr>
        <w:top w:val="none" w:sz="0" w:space="0" w:color="auto"/>
        <w:left w:val="none" w:sz="0" w:space="0" w:color="auto"/>
        <w:bottom w:val="none" w:sz="0" w:space="0" w:color="auto"/>
        <w:right w:val="none" w:sz="0" w:space="0" w:color="auto"/>
      </w:divBdr>
    </w:div>
    <w:div w:id="1140462685">
      <w:bodyDiv w:val="1"/>
      <w:marLeft w:val="0"/>
      <w:marRight w:val="0"/>
      <w:marTop w:val="0"/>
      <w:marBottom w:val="0"/>
      <w:divBdr>
        <w:top w:val="none" w:sz="0" w:space="0" w:color="auto"/>
        <w:left w:val="none" w:sz="0" w:space="0" w:color="auto"/>
        <w:bottom w:val="none" w:sz="0" w:space="0" w:color="auto"/>
        <w:right w:val="none" w:sz="0" w:space="0" w:color="auto"/>
      </w:divBdr>
    </w:div>
    <w:div w:id="1176262111">
      <w:bodyDiv w:val="1"/>
      <w:marLeft w:val="0"/>
      <w:marRight w:val="0"/>
      <w:marTop w:val="0"/>
      <w:marBottom w:val="0"/>
      <w:divBdr>
        <w:top w:val="none" w:sz="0" w:space="0" w:color="auto"/>
        <w:left w:val="none" w:sz="0" w:space="0" w:color="auto"/>
        <w:bottom w:val="none" w:sz="0" w:space="0" w:color="auto"/>
        <w:right w:val="none" w:sz="0" w:space="0" w:color="auto"/>
      </w:divBdr>
    </w:div>
    <w:div w:id="1234200743">
      <w:bodyDiv w:val="1"/>
      <w:marLeft w:val="0"/>
      <w:marRight w:val="0"/>
      <w:marTop w:val="0"/>
      <w:marBottom w:val="0"/>
      <w:divBdr>
        <w:top w:val="none" w:sz="0" w:space="0" w:color="auto"/>
        <w:left w:val="none" w:sz="0" w:space="0" w:color="auto"/>
        <w:bottom w:val="none" w:sz="0" w:space="0" w:color="auto"/>
        <w:right w:val="none" w:sz="0" w:space="0" w:color="auto"/>
      </w:divBdr>
    </w:div>
    <w:div w:id="1256749603">
      <w:bodyDiv w:val="1"/>
      <w:marLeft w:val="0"/>
      <w:marRight w:val="0"/>
      <w:marTop w:val="0"/>
      <w:marBottom w:val="0"/>
      <w:divBdr>
        <w:top w:val="none" w:sz="0" w:space="0" w:color="auto"/>
        <w:left w:val="none" w:sz="0" w:space="0" w:color="auto"/>
        <w:bottom w:val="none" w:sz="0" w:space="0" w:color="auto"/>
        <w:right w:val="none" w:sz="0" w:space="0" w:color="auto"/>
      </w:divBdr>
    </w:div>
    <w:div w:id="1282035470">
      <w:bodyDiv w:val="1"/>
      <w:marLeft w:val="0"/>
      <w:marRight w:val="0"/>
      <w:marTop w:val="0"/>
      <w:marBottom w:val="0"/>
      <w:divBdr>
        <w:top w:val="none" w:sz="0" w:space="0" w:color="auto"/>
        <w:left w:val="none" w:sz="0" w:space="0" w:color="auto"/>
        <w:bottom w:val="none" w:sz="0" w:space="0" w:color="auto"/>
        <w:right w:val="none" w:sz="0" w:space="0" w:color="auto"/>
      </w:divBdr>
    </w:div>
    <w:div w:id="1317340701">
      <w:bodyDiv w:val="1"/>
      <w:marLeft w:val="0"/>
      <w:marRight w:val="0"/>
      <w:marTop w:val="0"/>
      <w:marBottom w:val="0"/>
      <w:divBdr>
        <w:top w:val="none" w:sz="0" w:space="0" w:color="auto"/>
        <w:left w:val="none" w:sz="0" w:space="0" w:color="auto"/>
        <w:bottom w:val="none" w:sz="0" w:space="0" w:color="auto"/>
        <w:right w:val="none" w:sz="0" w:space="0" w:color="auto"/>
      </w:divBdr>
    </w:div>
    <w:div w:id="1322386778">
      <w:bodyDiv w:val="1"/>
      <w:marLeft w:val="0"/>
      <w:marRight w:val="0"/>
      <w:marTop w:val="0"/>
      <w:marBottom w:val="0"/>
      <w:divBdr>
        <w:top w:val="none" w:sz="0" w:space="0" w:color="auto"/>
        <w:left w:val="none" w:sz="0" w:space="0" w:color="auto"/>
        <w:bottom w:val="none" w:sz="0" w:space="0" w:color="auto"/>
        <w:right w:val="none" w:sz="0" w:space="0" w:color="auto"/>
      </w:divBdr>
    </w:div>
    <w:div w:id="1368530058">
      <w:bodyDiv w:val="1"/>
      <w:marLeft w:val="0"/>
      <w:marRight w:val="0"/>
      <w:marTop w:val="0"/>
      <w:marBottom w:val="0"/>
      <w:divBdr>
        <w:top w:val="none" w:sz="0" w:space="0" w:color="auto"/>
        <w:left w:val="none" w:sz="0" w:space="0" w:color="auto"/>
        <w:bottom w:val="none" w:sz="0" w:space="0" w:color="auto"/>
        <w:right w:val="none" w:sz="0" w:space="0" w:color="auto"/>
      </w:divBdr>
    </w:div>
    <w:div w:id="1394156572">
      <w:bodyDiv w:val="1"/>
      <w:marLeft w:val="0"/>
      <w:marRight w:val="0"/>
      <w:marTop w:val="0"/>
      <w:marBottom w:val="0"/>
      <w:divBdr>
        <w:top w:val="none" w:sz="0" w:space="0" w:color="auto"/>
        <w:left w:val="none" w:sz="0" w:space="0" w:color="auto"/>
        <w:bottom w:val="none" w:sz="0" w:space="0" w:color="auto"/>
        <w:right w:val="none" w:sz="0" w:space="0" w:color="auto"/>
      </w:divBdr>
    </w:div>
    <w:div w:id="1420058757">
      <w:bodyDiv w:val="1"/>
      <w:marLeft w:val="0"/>
      <w:marRight w:val="0"/>
      <w:marTop w:val="0"/>
      <w:marBottom w:val="0"/>
      <w:divBdr>
        <w:top w:val="none" w:sz="0" w:space="0" w:color="auto"/>
        <w:left w:val="none" w:sz="0" w:space="0" w:color="auto"/>
        <w:bottom w:val="none" w:sz="0" w:space="0" w:color="auto"/>
        <w:right w:val="none" w:sz="0" w:space="0" w:color="auto"/>
      </w:divBdr>
    </w:div>
    <w:div w:id="1426145873">
      <w:bodyDiv w:val="1"/>
      <w:marLeft w:val="0"/>
      <w:marRight w:val="0"/>
      <w:marTop w:val="0"/>
      <w:marBottom w:val="0"/>
      <w:divBdr>
        <w:top w:val="none" w:sz="0" w:space="0" w:color="auto"/>
        <w:left w:val="none" w:sz="0" w:space="0" w:color="auto"/>
        <w:bottom w:val="none" w:sz="0" w:space="0" w:color="auto"/>
        <w:right w:val="none" w:sz="0" w:space="0" w:color="auto"/>
      </w:divBdr>
    </w:div>
    <w:div w:id="1427657352">
      <w:bodyDiv w:val="1"/>
      <w:marLeft w:val="0"/>
      <w:marRight w:val="0"/>
      <w:marTop w:val="0"/>
      <w:marBottom w:val="0"/>
      <w:divBdr>
        <w:top w:val="none" w:sz="0" w:space="0" w:color="auto"/>
        <w:left w:val="none" w:sz="0" w:space="0" w:color="auto"/>
        <w:bottom w:val="none" w:sz="0" w:space="0" w:color="auto"/>
        <w:right w:val="none" w:sz="0" w:space="0" w:color="auto"/>
      </w:divBdr>
    </w:div>
    <w:div w:id="1442844681">
      <w:bodyDiv w:val="1"/>
      <w:marLeft w:val="0"/>
      <w:marRight w:val="0"/>
      <w:marTop w:val="0"/>
      <w:marBottom w:val="0"/>
      <w:divBdr>
        <w:top w:val="none" w:sz="0" w:space="0" w:color="auto"/>
        <w:left w:val="none" w:sz="0" w:space="0" w:color="auto"/>
        <w:bottom w:val="none" w:sz="0" w:space="0" w:color="auto"/>
        <w:right w:val="none" w:sz="0" w:space="0" w:color="auto"/>
      </w:divBdr>
    </w:div>
    <w:div w:id="1453667477">
      <w:bodyDiv w:val="1"/>
      <w:marLeft w:val="0"/>
      <w:marRight w:val="0"/>
      <w:marTop w:val="0"/>
      <w:marBottom w:val="0"/>
      <w:divBdr>
        <w:top w:val="none" w:sz="0" w:space="0" w:color="auto"/>
        <w:left w:val="none" w:sz="0" w:space="0" w:color="auto"/>
        <w:bottom w:val="none" w:sz="0" w:space="0" w:color="auto"/>
        <w:right w:val="none" w:sz="0" w:space="0" w:color="auto"/>
      </w:divBdr>
    </w:div>
    <w:div w:id="1488590180">
      <w:bodyDiv w:val="1"/>
      <w:marLeft w:val="0"/>
      <w:marRight w:val="0"/>
      <w:marTop w:val="0"/>
      <w:marBottom w:val="0"/>
      <w:divBdr>
        <w:top w:val="none" w:sz="0" w:space="0" w:color="auto"/>
        <w:left w:val="none" w:sz="0" w:space="0" w:color="auto"/>
        <w:bottom w:val="none" w:sz="0" w:space="0" w:color="auto"/>
        <w:right w:val="none" w:sz="0" w:space="0" w:color="auto"/>
      </w:divBdr>
    </w:div>
    <w:div w:id="1513572644">
      <w:bodyDiv w:val="1"/>
      <w:marLeft w:val="0"/>
      <w:marRight w:val="0"/>
      <w:marTop w:val="0"/>
      <w:marBottom w:val="0"/>
      <w:divBdr>
        <w:top w:val="none" w:sz="0" w:space="0" w:color="auto"/>
        <w:left w:val="none" w:sz="0" w:space="0" w:color="auto"/>
        <w:bottom w:val="none" w:sz="0" w:space="0" w:color="auto"/>
        <w:right w:val="none" w:sz="0" w:space="0" w:color="auto"/>
      </w:divBdr>
    </w:div>
    <w:div w:id="1624580646">
      <w:bodyDiv w:val="1"/>
      <w:marLeft w:val="0"/>
      <w:marRight w:val="0"/>
      <w:marTop w:val="0"/>
      <w:marBottom w:val="0"/>
      <w:divBdr>
        <w:top w:val="none" w:sz="0" w:space="0" w:color="auto"/>
        <w:left w:val="none" w:sz="0" w:space="0" w:color="auto"/>
        <w:bottom w:val="none" w:sz="0" w:space="0" w:color="auto"/>
        <w:right w:val="none" w:sz="0" w:space="0" w:color="auto"/>
      </w:divBdr>
    </w:div>
    <w:div w:id="1642150478">
      <w:bodyDiv w:val="1"/>
      <w:marLeft w:val="0"/>
      <w:marRight w:val="0"/>
      <w:marTop w:val="0"/>
      <w:marBottom w:val="0"/>
      <w:divBdr>
        <w:top w:val="none" w:sz="0" w:space="0" w:color="auto"/>
        <w:left w:val="none" w:sz="0" w:space="0" w:color="auto"/>
        <w:bottom w:val="none" w:sz="0" w:space="0" w:color="auto"/>
        <w:right w:val="none" w:sz="0" w:space="0" w:color="auto"/>
      </w:divBdr>
    </w:div>
    <w:div w:id="1647004520">
      <w:bodyDiv w:val="1"/>
      <w:marLeft w:val="0"/>
      <w:marRight w:val="0"/>
      <w:marTop w:val="0"/>
      <w:marBottom w:val="0"/>
      <w:divBdr>
        <w:top w:val="none" w:sz="0" w:space="0" w:color="auto"/>
        <w:left w:val="none" w:sz="0" w:space="0" w:color="auto"/>
        <w:bottom w:val="none" w:sz="0" w:space="0" w:color="auto"/>
        <w:right w:val="none" w:sz="0" w:space="0" w:color="auto"/>
      </w:divBdr>
    </w:div>
    <w:div w:id="1671103306">
      <w:bodyDiv w:val="1"/>
      <w:marLeft w:val="0"/>
      <w:marRight w:val="0"/>
      <w:marTop w:val="0"/>
      <w:marBottom w:val="0"/>
      <w:divBdr>
        <w:top w:val="none" w:sz="0" w:space="0" w:color="auto"/>
        <w:left w:val="none" w:sz="0" w:space="0" w:color="auto"/>
        <w:bottom w:val="none" w:sz="0" w:space="0" w:color="auto"/>
        <w:right w:val="none" w:sz="0" w:space="0" w:color="auto"/>
      </w:divBdr>
    </w:div>
    <w:div w:id="1729185735">
      <w:bodyDiv w:val="1"/>
      <w:marLeft w:val="0"/>
      <w:marRight w:val="0"/>
      <w:marTop w:val="0"/>
      <w:marBottom w:val="0"/>
      <w:divBdr>
        <w:top w:val="none" w:sz="0" w:space="0" w:color="auto"/>
        <w:left w:val="none" w:sz="0" w:space="0" w:color="auto"/>
        <w:bottom w:val="none" w:sz="0" w:space="0" w:color="auto"/>
        <w:right w:val="none" w:sz="0" w:space="0" w:color="auto"/>
      </w:divBdr>
    </w:div>
    <w:div w:id="1761439280">
      <w:bodyDiv w:val="1"/>
      <w:marLeft w:val="0"/>
      <w:marRight w:val="0"/>
      <w:marTop w:val="0"/>
      <w:marBottom w:val="0"/>
      <w:divBdr>
        <w:top w:val="none" w:sz="0" w:space="0" w:color="auto"/>
        <w:left w:val="none" w:sz="0" w:space="0" w:color="auto"/>
        <w:bottom w:val="none" w:sz="0" w:space="0" w:color="auto"/>
        <w:right w:val="none" w:sz="0" w:space="0" w:color="auto"/>
      </w:divBdr>
    </w:div>
    <w:div w:id="1862930887">
      <w:bodyDiv w:val="1"/>
      <w:marLeft w:val="0"/>
      <w:marRight w:val="0"/>
      <w:marTop w:val="0"/>
      <w:marBottom w:val="0"/>
      <w:divBdr>
        <w:top w:val="none" w:sz="0" w:space="0" w:color="auto"/>
        <w:left w:val="none" w:sz="0" w:space="0" w:color="auto"/>
        <w:bottom w:val="none" w:sz="0" w:space="0" w:color="auto"/>
        <w:right w:val="none" w:sz="0" w:space="0" w:color="auto"/>
      </w:divBdr>
    </w:div>
    <w:div w:id="1864902775">
      <w:bodyDiv w:val="1"/>
      <w:marLeft w:val="0"/>
      <w:marRight w:val="0"/>
      <w:marTop w:val="0"/>
      <w:marBottom w:val="0"/>
      <w:divBdr>
        <w:top w:val="none" w:sz="0" w:space="0" w:color="auto"/>
        <w:left w:val="none" w:sz="0" w:space="0" w:color="auto"/>
        <w:bottom w:val="none" w:sz="0" w:space="0" w:color="auto"/>
        <w:right w:val="none" w:sz="0" w:space="0" w:color="auto"/>
      </w:divBdr>
    </w:div>
    <w:div w:id="1886285805">
      <w:bodyDiv w:val="1"/>
      <w:marLeft w:val="0"/>
      <w:marRight w:val="0"/>
      <w:marTop w:val="0"/>
      <w:marBottom w:val="0"/>
      <w:divBdr>
        <w:top w:val="none" w:sz="0" w:space="0" w:color="auto"/>
        <w:left w:val="none" w:sz="0" w:space="0" w:color="auto"/>
        <w:bottom w:val="none" w:sz="0" w:space="0" w:color="auto"/>
        <w:right w:val="none" w:sz="0" w:space="0" w:color="auto"/>
      </w:divBdr>
    </w:div>
    <w:div w:id="1888451489">
      <w:bodyDiv w:val="1"/>
      <w:marLeft w:val="0"/>
      <w:marRight w:val="0"/>
      <w:marTop w:val="0"/>
      <w:marBottom w:val="0"/>
      <w:divBdr>
        <w:top w:val="none" w:sz="0" w:space="0" w:color="auto"/>
        <w:left w:val="none" w:sz="0" w:space="0" w:color="auto"/>
        <w:bottom w:val="none" w:sz="0" w:space="0" w:color="auto"/>
        <w:right w:val="none" w:sz="0" w:space="0" w:color="auto"/>
      </w:divBdr>
    </w:div>
    <w:div w:id="2025400818">
      <w:bodyDiv w:val="1"/>
      <w:marLeft w:val="0"/>
      <w:marRight w:val="0"/>
      <w:marTop w:val="0"/>
      <w:marBottom w:val="0"/>
      <w:divBdr>
        <w:top w:val="none" w:sz="0" w:space="0" w:color="auto"/>
        <w:left w:val="none" w:sz="0" w:space="0" w:color="auto"/>
        <w:bottom w:val="none" w:sz="0" w:space="0" w:color="auto"/>
        <w:right w:val="none" w:sz="0" w:space="0" w:color="auto"/>
      </w:divBdr>
    </w:div>
    <w:div w:id="2052729007">
      <w:bodyDiv w:val="1"/>
      <w:marLeft w:val="0"/>
      <w:marRight w:val="0"/>
      <w:marTop w:val="0"/>
      <w:marBottom w:val="0"/>
      <w:divBdr>
        <w:top w:val="none" w:sz="0" w:space="0" w:color="auto"/>
        <w:left w:val="none" w:sz="0" w:space="0" w:color="auto"/>
        <w:bottom w:val="none" w:sz="0" w:space="0" w:color="auto"/>
        <w:right w:val="none" w:sz="0" w:space="0" w:color="auto"/>
      </w:divBdr>
    </w:div>
    <w:div w:id="2065442926">
      <w:bodyDiv w:val="1"/>
      <w:marLeft w:val="0"/>
      <w:marRight w:val="0"/>
      <w:marTop w:val="0"/>
      <w:marBottom w:val="0"/>
      <w:divBdr>
        <w:top w:val="none" w:sz="0" w:space="0" w:color="auto"/>
        <w:left w:val="none" w:sz="0" w:space="0" w:color="auto"/>
        <w:bottom w:val="none" w:sz="0" w:space="0" w:color="auto"/>
        <w:right w:val="none" w:sz="0" w:space="0" w:color="auto"/>
      </w:divBdr>
    </w:div>
    <w:div w:id="2067337049">
      <w:bodyDiv w:val="1"/>
      <w:marLeft w:val="0"/>
      <w:marRight w:val="0"/>
      <w:marTop w:val="0"/>
      <w:marBottom w:val="0"/>
      <w:divBdr>
        <w:top w:val="none" w:sz="0" w:space="0" w:color="auto"/>
        <w:left w:val="none" w:sz="0" w:space="0" w:color="auto"/>
        <w:bottom w:val="none" w:sz="0" w:space="0" w:color="auto"/>
        <w:right w:val="none" w:sz="0" w:space="0" w:color="auto"/>
      </w:divBdr>
    </w:div>
    <w:div w:id="2090423750">
      <w:bodyDiv w:val="1"/>
      <w:marLeft w:val="0"/>
      <w:marRight w:val="0"/>
      <w:marTop w:val="0"/>
      <w:marBottom w:val="0"/>
      <w:divBdr>
        <w:top w:val="none" w:sz="0" w:space="0" w:color="auto"/>
        <w:left w:val="none" w:sz="0" w:space="0" w:color="auto"/>
        <w:bottom w:val="none" w:sz="0" w:space="0" w:color="auto"/>
        <w:right w:val="none" w:sz="0" w:space="0" w:color="auto"/>
      </w:divBdr>
    </w:div>
    <w:div w:id="2116363887">
      <w:bodyDiv w:val="1"/>
      <w:marLeft w:val="0"/>
      <w:marRight w:val="0"/>
      <w:marTop w:val="0"/>
      <w:marBottom w:val="0"/>
      <w:divBdr>
        <w:top w:val="none" w:sz="0" w:space="0" w:color="auto"/>
        <w:left w:val="none" w:sz="0" w:space="0" w:color="auto"/>
        <w:bottom w:val="none" w:sz="0" w:space="0" w:color="auto"/>
        <w:right w:val="none" w:sz="0" w:space="0" w:color="auto"/>
      </w:divBdr>
    </w:div>
    <w:div w:id="2120446465">
      <w:bodyDiv w:val="1"/>
      <w:marLeft w:val="0"/>
      <w:marRight w:val="0"/>
      <w:marTop w:val="0"/>
      <w:marBottom w:val="0"/>
      <w:divBdr>
        <w:top w:val="none" w:sz="0" w:space="0" w:color="auto"/>
        <w:left w:val="none" w:sz="0" w:space="0" w:color="auto"/>
        <w:bottom w:val="none" w:sz="0" w:space="0" w:color="auto"/>
        <w:right w:val="none" w:sz="0" w:space="0" w:color="auto"/>
      </w:divBdr>
    </w:div>
    <w:div w:id="2122336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03D8B-43EA-4EB4-92AA-C120E4A4F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2657</TotalTime>
  <Pages>8</Pages>
  <Words>959</Words>
  <Characters>5467</Characters>
  <Application>Microsoft Office Word</Application>
  <DocSecurity>0</DocSecurity>
  <Lines>45</Lines>
  <Paragraphs>12</Paragraphs>
  <ScaleCrop>false</ScaleCrop>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个人用户</dc:creator>
  <cp:lastModifiedBy>萌 叶</cp:lastModifiedBy>
  <cp:revision>761</cp:revision>
  <cp:lastPrinted>2025-01-15T08:22:00Z</cp:lastPrinted>
  <dcterms:created xsi:type="dcterms:W3CDTF">2025-01-15T08:22:00Z</dcterms:created>
  <dcterms:modified xsi:type="dcterms:W3CDTF">2025-10-15T07:03:00Z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2024-05-07T16:15:49Z</vt:filetime>
  </property>
</Properties>
</file>