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FCB2A6" w14:textId="77777777" w:rsidR="00634DB9" w:rsidRPr="00B85AC8" w:rsidRDefault="00634DB9" w:rsidP="00621EA2">
      <w:pPr>
        <w:pStyle w:val="ad"/>
        <w:spacing w:line="246" w:lineRule="auto"/>
        <w:ind w:firstLine="420"/>
        <w:rPr>
          <w:rFonts w:ascii="Times New Roman" w:eastAsia="宋体" w:hAnsi="Times New Roman" w:cs="Times New Roman"/>
        </w:rPr>
      </w:pPr>
    </w:p>
    <w:p w14:paraId="3F5E88EF" w14:textId="77777777" w:rsidR="00634DB9" w:rsidRPr="00B85AC8" w:rsidRDefault="00634DB9" w:rsidP="00621EA2">
      <w:pPr>
        <w:pStyle w:val="ad"/>
        <w:spacing w:line="246" w:lineRule="auto"/>
        <w:ind w:firstLine="420"/>
        <w:rPr>
          <w:rFonts w:ascii="Times New Roman" w:eastAsia="宋体" w:hAnsi="Times New Roman" w:cs="Times New Roman"/>
        </w:rPr>
      </w:pPr>
    </w:p>
    <w:p w14:paraId="28B811C4" w14:textId="77777777" w:rsidR="00634DB9" w:rsidRPr="00B85AC8" w:rsidRDefault="00634DB9" w:rsidP="00621EA2">
      <w:pPr>
        <w:pStyle w:val="ad"/>
        <w:spacing w:line="246" w:lineRule="auto"/>
        <w:ind w:firstLine="420"/>
        <w:rPr>
          <w:rFonts w:ascii="Times New Roman" w:eastAsia="宋体" w:hAnsi="Times New Roman" w:cs="Times New Roman"/>
        </w:rPr>
      </w:pPr>
    </w:p>
    <w:p w14:paraId="388E56FB" w14:textId="77777777" w:rsidR="00634DB9" w:rsidRPr="00B85AC8" w:rsidRDefault="00634DB9" w:rsidP="00621EA2">
      <w:pPr>
        <w:pStyle w:val="ad"/>
        <w:spacing w:line="246" w:lineRule="auto"/>
        <w:ind w:firstLine="420"/>
        <w:rPr>
          <w:rFonts w:ascii="Times New Roman" w:eastAsia="宋体" w:hAnsi="Times New Roman" w:cs="Times New Roman"/>
        </w:rPr>
      </w:pPr>
    </w:p>
    <w:p w14:paraId="47ABBFAA" w14:textId="77777777" w:rsidR="00634DB9" w:rsidRPr="00B85AC8" w:rsidRDefault="00634DB9" w:rsidP="00621EA2">
      <w:pPr>
        <w:pStyle w:val="ad"/>
        <w:spacing w:line="246" w:lineRule="auto"/>
        <w:ind w:firstLine="420"/>
        <w:rPr>
          <w:rFonts w:ascii="Times New Roman" w:eastAsia="宋体" w:hAnsi="Times New Roman" w:cs="Times New Roman"/>
        </w:rPr>
      </w:pPr>
    </w:p>
    <w:p w14:paraId="22E4A67D" w14:textId="77777777" w:rsidR="00634DB9" w:rsidRPr="00B85AC8" w:rsidRDefault="00634DB9" w:rsidP="00621EA2">
      <w:pPr>
        <w:pStyle w:val="ad"/>
        <w:spacing w:line="246" w:lineRule="auto"/>
        <w:ind w:firstLine="420"/>
        <w:rPr>
          <w:rFonts w:ascii="Times New Roman" w:eastAsia="宋体" w:hAnsi="Times New Roman" w:cs="Times New Roman"/>
        </w:rPr>
      </w:pPr>
    </w:p>
    <w:p w14:paraId="73632B1A" w14:textId="16E1F1C7" w:rsidR="00737C52" w:rsidRDefault="007B7ADF" w:rsidP="00737C52">
      <w:pPr>
        <w:spacing w:before="153" w:line="235" w:lineRule="auto"/>
        <w:jc w:val="center"/>
        <w:outlineLvl w:val="0"/>
        <w:rPr>
          <w:rFonts w:ascii="Times New Roman" w:eastAsia="宋体" w:hAnsi="Times New Roman" w:cs="Times New Roman"/>
          <w:b/>
          <w:bCs/>
          <w:spacing w:val="42"/>
          <w:sz w:val="48"/>
          <w:szCs w:val="48"/>
          <w:lang w:eastAsia="zh-CN"/>
        </w:rPr>
      </w:pPr>
      <w:r w:rsidRPr="00B85AC8">
        <w:rPr>
          <w:rFonts w:ascii="Times New Roman" w:eastAsia="宋体" w:hAnsi="Times New Roman" w:cs="Times New Roman"/>
          <w:b/>
          <w:bCs/>
          <w:spacing w:val="42"/>
          <w:sz w:val="48"/>
          <w:szCs w:val="48"/>
          <w:lang w:eastAsia="zh-CN"/>
        </w:rPr>
        <w:t>《</w:t>
      </w:r>
      <w:r w:rsidR="002F4079" w:rsidRPr="00B85AC8">
        <w:rPr>
          <w:rFonts w:ascii="Times New Roman" w:eastAsia="宋体" w:hAnsi="Times New Roman" w:cs="Times New Roman"/>
          <w:b/>
          <w:bCs/>
          <w:spacing w:val="42"/>
          <w:sz w:val="48"/>
          <w:szCs w:val="48"/>
          <w:lang w:eastAsia="zh-CN"/>
        </w:rPr>
        <w:t>湖北省水泥行业碳计量技术规范</w:t>
      </w:r>
      <w:r w:rsidR="002F4079" w:rsidRPr="00B85AC8">
        <w:rPr>
          <w:rFonts w:ascii="Times New Roman" w:eastAsia="宋体" w:hAnsi="Times New Roman" w:cs="Times New Roman"/>
          <w:b/>
          <w:bCs/>
          <w:spacing w:val="42"/>
          <w:sz w:val="48"/>
          <w:szCs w:val="48"/>
          <w:lang w:eastAsia="zh-CN"/>
        </w:rPr>
        <w:t xml:space="preserve"> </w:t>
      </w:r>
      <w:r w:rsidR="002F4079" w:rsidRPr="00B85AC8">
        <w:rPr>
          <w:rFonts w:ascii="Times New Roman" w:eastAsia="宋体" w:hAnsi="Times New Roman" w:cs="Times New Roman"/>
          <w:b/>
          <w:bCs/>
          <w:spacing w:val="42"/>
          <w:sz w:val="48"/>
          <w:szCs w:val="48"/>
          <w:lang w:eastAsia="zh-CN"/>
        </w:rPr>
        <w:t>熟料产量的核查方法</w:t>
      </w:r>
      <w:r w:rsidRPr="00B85AC8">
        <w:rPr>
          <w:rFonts w:ascii="Times New Roman" w:eastAsia="宋体" w:hAnsi="Times New Roman" w:cs="Times New Roman"/>
          <w:b/>
          <w:bCs/>
          <w:spacing w:val="42"/>
          <w:sz w:val="48"/>
          <w:szCs w:val="48"/>
          <w:lang w:eastAsia="zh-CN"/>
        </w:rPr>
        <w:t>》</w:t>
      </w:r>
    </w:p>
    <w:p w14:paraId="75052520" w14:textId="2134059E" w:rsidR="0031189E" w:rsidRPr="00B85AC8" w:rsidRDefault="0031189E" w:rsidP="00737C52">
      <w:pPr>
        <w:spacing w:before="153" w:line="235" w:lineRule="auto"/>
        <w:jc w:val="center"/>
        <w:outlineLvl w:val="0"/>
        <w:rPr>
          <w:rFonts w:ascii="Times New Roman" w:eastAsia="宋体" w:hAnsi="Times New Roman" w:cs="Times New Roman" w:hint="eastAsia"/>
          <w:b/>
          <w:bCs/>
          <w:spacing w:val="42"/>
          <w:sz w:val="48"/>
          <w:szCs w:val="48"/>
          <w:lang w:eastAsia="zh-CN"/>
        </w:rPr>
      </w:pPr>
      <w:r>
        <w:rPr>
          <w:rFonts w:ascii="Times New Roman" w:eastAsia="宋体" w:hAnsi="Times New Roman" w:cs="Times New Roman" w:hint="eastAsia"/>
          <w:b/>
          <w:bCs/>
          <w:spacing w:val="42"/>
          <w:sz w:val="48"/>
          <w:szCs w:val="48"/>
          <w:lang w:eastAsia="zh-CN"/>
        </w:rPr>
        <w:t>（征求意见稿）</w:t>
      </w:r>
    </w:p>
    <w:p w14:paraId="5B1B0825" w14:textId="77777777" w:rsidR="009F7526" w:rsidRPr="00B85AC8" w:rsidRDefault="009F7526" w:rsidP="006842BF">
      <w:pPr>
        <w:jc w:val="center"/>
        <w:rPr>
          <w:rFonts w:ascii="Times New Roman" w:eastAsia="宋体" w:hAnsi="Times New Roman" w:cs="Times New Roman"/>
          <w:bCs/>
          <w:spacing w:val="32"/>
          <w:sz w:val="48"/>
          <w:szCs w:val="48"/>
          <w:lang w:eastAsia="zh-CN"/>
        </w:rPr>
      </w:pPr>
    </w:p>
    <w:p w14:paraId="09101047" w14:textId="03652A79" w:rsidR="00634DB9" w:rsidRPr="00B85AC8" w:rsidRDefault="007B7ADF" w:rsidP="006842BF">
      <w:pPr>
        <w:jc w:val="center"/>
        <w:rPr>
          <w:rFonts w:ascii="Times New Roman" w:eastAsia="宋体" w:hAnsi="Times New Roman" w:cs="Times New Roman"/>
          <w:b/>
          <w:sz w:val="48"/>
          <w:szCs w:val="48"/>
          <w:lang w:eastAsia="zh-CN"/>
        </w:rPr>
      </w:pPr>
      <w:r w:rsidRPr="00B85AC8">
        <w:rPr>
          <w:rFonts w:ascii="Times New Roman" w:eastAsia="宋体" w:hAnsi="Times New Roman" w:cs="Times New Roman"/>
          <w:bCs/>
          <w:spacing w:val="32"/>
          <w:sz w:val="48"/>
          <w:szCs w:val="48"/>
          <w:lang w:eastAsia="zh-CN"/>
        </w:rPr>
        <w:t>编制说明</w:t>
      </w:r>
    </w:p>
    <w:p w14:paraId="484D2BC4" w14:textId="77777777" w:rsidR="00634DB9" w:rsidRPr="00B85AC8" w:rsidRDefault="00634DB9" w:rsidP="00621EA2">
      <w:pPr>
        <w:pStyle w:val="ad"/>
        <w:spacing w:line="242" w:lineRule="auto"/>
        <w:ind w:firstLine="420"/>
        <w:rPr>
          <w:rFonts w:ascii="Times New Roman" w:eastAsia="宋体" w:hAnsi="Times New Roman" w:cs="Times New Roman"/>
          <w:lang w:eastAsia="zh-CN"/>
        </w:rPr>
      </w:pPr>
    </w:p>
    <w:p w14:paraId="5394CBFA" w14:textId="77777777" w:rsidR="00634DB9" w:rsidRPr="00B85AC8" w:rsidRDefault="00634DB9" w:rsidP="00621EA2">
      <w:pPr>
        <w:pStyle w:val="ad"/>
        <w:spacing w:line="242" w:lineRule="auto"/>
        <w:ind w:firstLine="420"/>
        <w:rPr>
          <w:rFonts w:ascii="Times New Roman" w:eastAsia="宋体" w:hAnsi="Times New Roman" w:cs="Times New Roman"/>
          <w:lang w:eastAsia="zh-CN"/>
        </w:rPr>
      </w:pPr>
    </w:p>
    <w:p w14:paraId="0E62247E" w14:textId="77777777" w:rsidR="00634DB9" w:rsidRPr="00B85AC8" w:rsidRDefault="00634DB9" w:rsidP="00621EA2">
      <w:pPr>
        <w:pStyle w:val="ad"/>
        <w:spacing w:line="242" w:lineRule="auto"/>
        <w:ind w:firstLine="420"/>
        <w:rPr>
          <w:rFonts w:ascii="Times New Roman" w:eastAsia="宋体" w:hAnsi="Times New Roman" w:cs="Times New Roman"/>
          <w:lang w:eastAsia="zh-CN"/>
        </w:rPr>
      </w:pPr>
      <w:bookmarkStart w:id="0" w:name="_GoBack"/>
      <w:bookmarkEnd w:id="0"/>
    </w:p>
    <w:p w14:paraId="661EB41D" w14:textId="77777777" w:rsidR="00634DB9" w:rsidRPr="00B85AC8" w:rsidRDefault="00634DB9" w:rsidP="00621EA2">
      <w:pPr>
        <w:pStyle w:val="ad"/>
        <w:spacing w:line="242" w:lineRule="auto"/>
        <w:ind w:firstLine="420"/>
        <w:rPr>
          <w:rFonts w:ascii="Times New Roman" w:eastAsia="宋体" w:hAnsi="Times New Roman" w:cs="Times New Roman"/>
          <w:lang w:eastAsia="zh-CN"/>
        </w:rPr>
      </w:pPr>
    </w:p>
    <w:p w14:paraId="42F09B2B" w14:textId="77777777" w:rsidR="00634DB9" w:rsidRPr="00B85AC8" w:rsidRDefault="00634DB9" w:rsidP="00621EA2">
      <w:pPr>
        <w:pStyle w:val="ad"/>
        <w:spacing w:line="242" w:lineRule="auto"/>
        <w:ind w:firstLine="420"/>
        <w:rPr>
          <w:rFonts w:ascii="Times New Roman" w:eastAsia="宋体" w:hAnsi="Times New Roman" w:cs="Times New Roman"/>
          <w:lang w:eastAsia="zh-CN"/>
        </w:rPr>
      </w:pPr>
    </w:p>
    <w:p w14:paraId="237DAA46" w14:textId="77777777" w:rsidR="00634DB9" w:rsidRPr="00B85AC8" w:rsidRDefault="00634DB9" w:rsidP="00621EA2">
      <w:pPr>
        <w:pStyle w:val="ad"/>
        <w:spacing w:line="242" w:lineRule="auto"/>
        <w:ind w:firstLine="420"/>
        <w:rPr>
          <w:rFonts w:ascii="Times New Roman" w:eastAsia="宋体" w:hAnsi="Times New Roman" w:cs="Times New Roman"/>
          <w:lang w:eastAsia="zh-CN"/>
        </w:rPr>
      </w:pPr>
    </w:p>
    <w:p w14:paraId="26F9F741" w14:textId="77777777" w:rsidR="00634DB9" w:rsidRPr="00B85AC8" w:rsidRDefault="00634DB9" w:rsidP="00621EA2">
      <w:pPr>
        <w:pStyle w:val="ad"/>
        <w:spacing w:line="242" w:lineRule="auto"/>
        <w:ind w:firstLine="420"/>
        <w:rPr>
          <w:rFonts w:ascii="Times New Roman" w:eastAsia="宋体" w:hAnsi="Times New Roman" w:cs="Times New Roman"/>
          <w:lang w:eastAsia="zh-CN"/>
        </w:rPr>
      </w:pPr>
    </w:p>
    <w:p w14:paraId="5E8F3873" w14:textId="77777777" w:rsidR="00634DB9" w:rsidRPr="00B85AC8" w:rsidRDefault="00634DB9" w:rsidP="00621EA2">
      <w:pPr>
        <w:pStyle w:val="ad"/>
        <w:spacing w:line="243" w:lineRule="auto"/>
        <w:ind w:firstLine="420"/>
        <w:rPr>
          <w:rFonts w:ascii="Times New Roman" w:eastAsia="宋体" w:hAnsi="Times New Roman" w:cs="Times New Roman"/>
          <w:lang w:eastAsia="zh-CN"/>
        </w:rPr>
      </w:pPr>
    </w:p>
    <w:p w14:paraId="37758AB0" w14:textId="77777777" w:rsidR="00634DB9" w:rsidRPr="00B85AC8" w:rsidRDefault="00634DB9" w:rsidP="00621EA2">
      <w:pPr>
        <w:pStyle w:val="ad"/>
        <w:spacing w:line="243" w:lineRule="auto"/>
        <w:ind w:firstLine="420"/>
        <w:rPr>
          <w:rFonts w:ascii="Times New Roman" w:eastAsia="宋体" w:hAnsi="Times New Roman" w:cs="Times New Roman"/>
          <w:lang w:eastAsia="zh-CN"/>
        </w:rPr>
      </w:pPr>
    </w:p>
    <w:p w14:paraId="335665E5" w14:textId="77777777" w:rsidR="00634DB9" w:rsidRPr="00B85AC8" w:rsidRDefault="00634DB9" w:rsidP="00621EA2">
      <w:pPr>
        <w:pStyle w:val="ad"/>
        <w:spacing w:line="243" w:lineRule="auto"/>
        <w:ind w:firstLine="420"/>
        <w:rPr>
          <w:rFonts w:ascii="Times New Roman" w:eastAsia="宋体" w:hAnsi="Times New Roman" w:cs="Times New Roman"/>
          <w:lang w:eastAsia="zh-CN"/>
        </w:rPr>
      </w:pPr>
    </w:p>
    <w:p w14:paraId="148FC182" w14:textId="77777777" w:rsidR="00634DB9" w:rsidRPr="00B85AC8" w:rsidRDefault="00634DB9" w:rsidP="00621EA2">
      <w:pPr>
        <w:pStyle w:val="ad"/>
        <w:spacing w:line="243" w:lineRule="auto"/>
        <w:ind w:firstLine="420"/>
        <w:rPr>
          <w:rFonts w:ascii="Times New Roman" w:eastAsia="宋体" w:hAnsi="Times New Roman" w:cs="Times New Roman"/>
          <w:lang w:eastAsia="zh-CN"/>
        </w:rPr>
      </w:pPr>
    </w:p>
    <w:p w14:paraId="69FF5E5B" w14:textId="77777777" w:rsidR="00634DB9" w:rsidRPr="00B85AC8" w:rsidRDefault="00634DB9" w:rsidP="00621EA2">
      <w:pPr>
        <w:pStyle w:val="ad"/>
        <w:spacing w:line="243" w:lineRule="auto"/>
        <w:ind w:firstLine="420"/>
        <w:rPr>
          <w:rFonts w:ascii="Times New Roman" w:eastAsia="宋体" w:hAnsi="Times New Roman" w:cs="Times New Roman"/>
          <w:lang w:eastAsia="zh-CN"/>
        </w:rPr>
      </w:pPr>
    </w:p>
    <w:p w14:paraId="04D3C9DD" w14:textId="77777777" w:rsidR="00634DB9" w:rsidRPr="00B85AC8" w:rsidRDefault="00634DB9" w:rsidP="00621EA2">
      <w:pPr>
        <w:pStyle w:val="ad"/>
        <w:spacing w:line="243" w:lineRule="auto"/>
        <w:ind w:firstLine="420"/>
        <w:rPr>
          <w:rFonts w:ascii="Times New Roman" w:eastAsia="宋体" w:hAnsi="Times New Roman" w:cs="Times New Roman"/>
          <w:lang w:eastAsia="zh-CN"/>
        </w:rPr>
      </w:pPr>
    </w:p>
    <w:p w14:paraId="4BF3DFFA" w14:textId="77777777" w:rsidR="00634DB9" w:rsidRPr="00B85AC8" w:rsidRDefault="00634DB9" w:rsidP="00621EA2">
      <w:pPr>
        <w:pStyle w:val="ad"/>
        <w:spacing w:line="243" w:lineRule="auto"/>
        <w:ind w:firstLine="420"/>
        <w:rPr>
          <w:rFonts w:ascii="Times New Roman" w:eastAsia="宋体" w:hAnsi="Times New Roman" w:cs="Times New Roman"/>
          <w:lang w:eastAsia="zh-CN"/>
        </w:rPr>
      </w:pPr>
    </w:p>
    <w:p w14:paraId="65E4589A" w14:textId="77777777" w:rsidR="00634DB9" w:rsidRPr="00B85AC8" w:rsidRDefault="00634DB9" w:rsidP="00621EA2">
      <w:pPr>
        <w:pStyle w:val="ad"/>
        <w:spacing w:line="243" w:lineRule="auto"/>
        <w:ind w:firstLine="420"/>
        <w:rPr>
          <w:rFonts w:ascii="Times New Roman" w:eastAsia="宋体" w:hAnsi="Times New Roman" w:cs="Times New Roman"/>
          <w:lang w:eastAsia="zh-CN"/>
        </w:rPr>
      </w:pPr>
    </w:p>
    <w:p w14:paraId="04280389" w14:textId="77777777" w:rsidR="00634DB9" w:rsidRPr="00B85AC8" w:rsidRDefault="00634DB9" w:rsidP="00621EA2">
      <w:pPr>
        <w:pStyle w:val="ad"/>
        <w:spacing w:line="243" w:lineRule="auto"/>
        <w:ind w:firstLine="420"/>
        <w:rPr>
          <w:rFonts w:ascii="Times New Roman" w:eastAsia="宋体" w:hAnsi="Times New Roman" w:cs="Times New Roman"/>
          <w:lang w:eastAsia="zh-CN"/>
        </w:rPr>
      </w:pPr>
    </w:p>
    <w:p w14:paraId="0E1C4E5A" w14:textId="77777777" w:rsidR="00634DB9" w:rsidRPr="00B85AC8" w:rsidRDefault="00634DB9" w:rsidP="00621EA2">
      <w:pPr>
        <w:pStyle w:val="ad"/>
        <w:spacing w:line="243" w:lineRule="auto"/>
        <w:ind w:firstLine="420"/>
        <w:rPr>
          <w:rFonts w:ascii="Times New Roman" w:eastAsia="宋体" w:hAnsi="Times New Roman" w:cs="Times New Roman"/>
          <w:lang w:eastAsia="zh-CN"/>
        </w:rPr>
      </w:pPr>
    </w:p>
    <w:p w14:paraId="6EF69348" w14:textId="77777777" w:rsidR="00634DB9" w:rsidRPr="00B85AC8" w:rsidRDefault="00634DB9" w:rsidP="00621EA2">
      <w:pPr>
        <w:pStyle w:val="ad"/>
        <w:spacing w:line="243" w:lineRule="auto"/>
        <w:ind w:firstLine="420"/>
        <w:rPr>
          <w:rFonts w:ascii="Times New Roman" w:eastAsia="宋体" w:hAnsi="Times New Roman" w:cs="Times New Roman"/>
          <w:lang w:eastAsia="zh-CN"/>
        </w:rPr>
      </w:pPr>
    </w:p>
    <w:p w14:paraId="047D2107" w14:textId="77777777" w:rsidR="00634DB9" w:rsidRPr="00B85AC8" w:rsidRDefault="00634DB9" w:rsidP="00621EA2">
      <w:pPr>
        <w:pStyle w:val="ad"/>
        <w:spacing w:line="243" w:lineRule="auto"/>
        <w:ind w:firstLine="420"/>
        <w:rPr>
          <w:rFonts w:ascii="Times New Roman" w:eastAsia="宋体" w:hAnsi="Times New Roman" w:cs="Times New Roman"/>
          <w:lang w:eastAsia="zh-CN"/>
        </w:rPr>
      </w:pPr>
    </w:p>
    <w:p w14:paraId="4F68C45C" w14:textId="77777777" w:rsidR="00634DB9" w:rsidRPr="00B85AC8" w:rsidRDefault="00634DB9" w:rsidP="00621EA2">
      <w:pPr>
        <w:pStyle w:val="ad"/>
        <w:spacing w:line="243" w:lineRule="auto"/>
        <w:ind w:firstLine="420"/>
        <w:rPr>
          <w:rFonts w:ascii="Times New Roman" w:eastAsia="宋体" w:hAnsi="Times New Roman" w:cs="Times New Roman"/>
          <w:lang w:eastAsia="zh-CN"/>
        </w:rPr>
      </w:pPr>
    </w:p>
    <w:p w14:paraId="0141EDD2" w14:textId="77777777" w:rsidR="00634DB9" w:rsidRPr="00B85AC8" w:rsidRDefault="00634DB9" w:rsidP="00621EA2">
      <w:pPr>
        <w:pStyle w:val="ad"/>
        <w:spacing w:line="243" w:lineRule="auto"/>
        <w:ind w:firstLine="420"/>
        <w:rPr>
          <w:rFonts w:ascii="Times New Roman" w:eastAsia="宋体" w:hAnsi="Times New Roman" w:cs="Times New Roman"/>
          <w:lang w:eastAsia="zh-CN"/>
        </w:rPr>
      </w:pPr>
    </w:p>
    <w:p w14:paraId="594D3015" w14:textId="77777777" w:rsidR="00634DB9" w:rsidRPr="00B85AC8" w:rsidRDefault="00634DB9" w:rsidP="00621EA2">
      <w:pPr>
        <w:pStyle w:val="ad"/>
        <w:spacing w:line="243" w:lineRule="auto"/>
        <w:ind w:firstLine="420"/>
        <w:rPr>
          <w:rFonts w:ascii="Times New Roman" w:eastAsia="宋体" w:hAnsi="Times New Roman" w:cs="Times New Roman"/>
          <w:lang w:eastAsia="zh-CN"/>
        </w:rPr>
      </w:pPr>
    </w:p>
    <w:p w14:paraId="013A8893" w14:textId="77777777" w:rsidR="00634DB9" w:rsidRPr="00B85AC8" w:rsidRDefault="00634DB9" w:rsidP="00621EA2">
      <w:pPr>
        <w:pStyle w:val="ad"/>
        <w:spacing w:line="243" w:lineRule="auto"/>
        <w:ind w:firstLine="420"/>
        <w:rPr>
          <w:rFonts w:ascii="Times New Roman" w:eastAsia="宋体" w:hAnsi="Times New Roman" w:cs="Times New Roman"/>
          <w:lang w:eastAsia="zh-CN"/>
        </w:rPr>
      </w:pPr>
    </w:p>
    <w:p w14:paraId="3D962068" w14:textId="77777777" w:rsidR="00634DB9" w:rsidRPr="00B85AC8" w:rsidRDefault="00634DB9" w:rsidP="00621EA2">
      <w:pPr>
        <w:pStyle w:val="ad"/>
        <w:spacing w:line="243" w:lineRule="auto"/>
        <w:ind w:firstLine="420"/>
        <w:rPr>
          <w:rFonts w:ascii="Times New Roman" w:eastAsia="宋体" w:hAnsi="Times New Roman" w:cs="Times New Roman"/>
          <w:lang w:eastAsia="zh-CN"/>
        </w:rPr>
      </w:pPr>
    </w:p>
    <w:p w14:paraId="436607AE" w14:textId="77777777" w:rsidR="00634DB9" w:rsidRPr="00B85AC8" w:rsidRDefault="00634DB9" w:rsidP="00621EA2">
      <w:pPr>
        <w:pStyle w:val="ad"/>
        <w:spacing w:line="243" w:lineRule="auto"/>
        <w:ind w:firstLine="420"/>
        <w:rPr>
          <w:rFonts w:ascii="Times New Roman" w:eastAsia="宋体" w:hAnsi="Times New Roman" w:cs="Times New Roman"/>
          <w:lang w:eastAsia="zh-CN"/>
        </w:rPr>
      </w:pPr>
    </w:p>
    <w:p w14:paraId="3C41719B" w14:textId="77777777" w:rsidR="00634DB9" w:rsidRPr="00B85AC8" w:rsidRDefault="00634DB9" w:rsidP="00621EA2">
      <w:pPr>
        <w:pStyle w:val="ad"/>
        <w:spacing w:line="243" w:lineRule="auto"/>
        <w:ind w:firstLine="420"/>
        <w:rPr>
          <w:rFonts w:ascii="Times New Roman" w:eastAsia="宋体" w:hAnsi="Times New Roman" w:cs="Times New Roman"/>
          <w:lang w:eastAsia="zh-CN"/>
        </w:rPr>
      </w:pPr>
    </w:p>
    <w:p w14:paraId="35B02784" w14:textId="77777777" w:rsidR="00634DB9" w:rsidRPr="00B85AC8" w:rsidRDefault="00634DB9" w:rsidP="00621EA2">
      <w:pPr>
        <w:pStyle w:val="ad"/>
        <w:spacing w:line="243" w:lineRule="auto"/>
        <w:ind w:firstLine="420"/>
        <w:rPr>
          <w:rFonts w:ascii="Times New Roman" w:eastAsia="宋体" w:hAnsi="Times New Roman" w:cs="Times New Roman"/>
          <w:lang w:eastAsia="zh-CN"/>
        </w:rPr>
      </w:pPr>
    </w:p>
    <w:p w14:paraId="41E8D57C" w14:textId="77777777" w:rsidR="00634DB9" w:rsidRPr="00B85AC8" w:rsidRDefault="00634DB9" w:rsidP="00621EA2">
      <w:pPr>
        <w:pStyle w:val="ad"/>
        <w:spacing w:line="243" w:lineRule="auto"/>
        <w:ind w:firstLine="420"/>
        <w:rPr>
          <w:rFonts w:ascii="Times New Roman" w:eastAsia="宋体" w:hAnsi="Times New Roman" w:cs="Times New Roman"/>
          <w:lang w:eastAsia="zh-CN"/>
        </w:rPr>
      </w:pPr>
    </w:p>
    <w:p w14:paraId="1C52CA6B" w14:textId="77777777" w:rsidR="00634DB9" w:rsidRPr="00B85AC8" w:rsidRDefault="00634DB9" w:rsidP="00621EA2">
      <w:pPr>
        <w:pStyle w:val="ad"/>
        <w:spacing w:line="243" w:lineRule="auto"/>
        <w:ind w:firstLine="420"/>
        <w:rPr>
          <w:rFonts w:ascii="Times New Roman" w:eastAsia="宋体" w:hAnsi="Times New Roman" w:cs="Times New Roman"/>
          <w:lang w:eastAsia="zh-CN"/>
        </w:rPr>
      </w:pPr>
    </w:p>
    <w:p w14:paraId="2F2C3294" w14:textId="77777777" w:rsidR="00634DB9" w:rsidRPr="00B85AC8" w:rsidRDefault="00634DB9" w:rsidP="00621EA2">
      <w:pPr>
        <w:pStyle w:val="ad"/>
        <w:spacing w:line="243" w:lineRule="auto"/>
        <w:ind w:firstLine="420"/>
        <w:rPr>
          <w:rFonts w:ascii="Times New Roman" w:eastAsia="宋体" w:hAnsi="Times New Roman" w:cs="Times New Roman"/>
          <w:lang w:eastAsia="zh-CN"/>
        </w:rPr>
      </w:pPr>
    </w:p>
    <w:p w14:paraId="4D9D2B16" w14:textId="77777777" w:rsidR="00634DB9" w:rsidRPr="00B85AC8" w:rsidRDefault="00634DB9" w:rsidP="00621EA2">
      <w:pPr>
        <w:pStyle w:val="ad"/>
        <w:spacing w:line="243" w:lineRule="auto"/>
        <w:ind w:firstLine="420"/>
        <w:rPr>
          <w:rFonts w:ascii="Times New Roman" w:eastAsia="宋体" w:hAnsi="Times New Roman" w:cs="Times New Roman"/>
          <w:lang w:eastAsia="zh-CN"/>
        </w:rPr>
      </w:pPr>
    </w:p>
    <w:p w14:paraId="218AC43C" w14:textId="77777777" w:rsidR="00634DB9" w:rsidRPr="00B85AC8" w:rsidRDefault="00634DB9" w:rsidP="00621EA2">
      <w:pPr>
        <w:pStyle w:val="ad"/>
        <w:spacing w:line="243" w:lineRule="auto"/>
        <w:ind w:firstLine="420"/>
        <w:rPr>
          <w:rFonts w:ascii="Times New Roman" w:eastAsia="宋体" w:hAnsi="Times New Roman" w:cs="Times New Roman"/>
          <w:lang w:eastAsia="zh-CN"/>
        </w:rPr>
      </w:pPr>
    </w:p>
    <w:p w14:paraId="6ADABFAD" w14:textId="77777777" w:rsidR="00056A10" w:rsidRPr="00B85AC8" w:rsidRDefault="00056A10" w:rsidP="00621EA2">
      <w:pPr>
        <w:spacing w:before="91" w:line="220" w:lineRule="auto"/>
        <w:ind w:left="4037" w:firstLine="548"/>
        <w:rPr>
          <w:rFonts w:ascii="Times New Roman" w:eastAsia="宋体" w:hAnsi="Times New Roman" w:cs="Times New Roman"/>
          <w:lang w:eastAsia="zh-CN"/>
        </w:rPr>
      </w:pPr>
    </w:p>
    <w:p w14:paraId="30D209FD" w14:textId="3EA8C001" w:rsidR="00634DB9" w:rsidRPr="00B85AC8" w:rsidRDefault="007B7ADF" w:rsidP="00B3261C">
      <w:pPr>
        <w:spacing w:before="91" w:line="220" w:lineRule="auto"/>
        <w:ind w:firstLineChars="1300" w:firstLine="3563"/>
        <w:rPr>
          <w:rFonts w:ascii="Times New Roman" w:eastAsia="宋体" w:hAnsi="Times New Roman" w:cs="Times New Roman"/>
          <w:sz w:val="28"/>
          <w:szCs w:val="28"/>
          <w:lang w:eastAsia="zh-CN"/>
        </w:rPr>
      </w:pPr>
      <w:r w:rsidRPr="00B85AC8">
        <w:rPr>
          <w:rFonts w:ascii="Times New Roman" w:eastAsia="宋体" w:hAnsi="Times New Roman" w:cs="Times New Roman"/>
          <w:b/>
          <w:bCs/>
          <w:spacing w:val="-7"/>
          <w:sz w:val="28"/>
          <w:szCs w:val="28"/>
          <w:lang w:eastAsia="zh-CN"/>
        </w:rPr>
        <w:t>编制组</w:t>
      </w:r>
    </w:p>
    <w:p w14:paraId="04D5FA24" w14:textId="1A56A100" w:rsidR="00634DB9" w:rsidRPr="00B85AC8" w:rsidRDefault="00E005F9" w:rsidP="00E6285F">
      <w:pPr>
        <w:spacing w:before="290" w:line="220" w:lineRule="auto"/>
        <w:ind w:firstLineChars="1200" w:firstLine="3289"/>
        <w:rPr>
          <w:rFonts w:ascii="Times New Roman" w:eastAsia="宋体" w:hAnsi="Times New Roman" w:cs="Times New Roman"/>
          <w:sz w:val="28"/>
          <w:szCs w:val="28"/>
          <w:lang w:eastAsia="zh-CN"/>
        </w:rPr>
        <w:sectPr w:rsidR="00634DB9" w:rsidRPr="00B85AC8">
          <w:headerReference w:type="default" r:id="rId8"/>
          <w:footerReference w:type="default" r:id="rId9"/>
          <w:pgSz w:w="11906" w:h="16839"/>
          <w:pgMar w:top="1091" w:right="1785" w:bottom="1314" w:left="1785" w:header="863" w:footer="1100" w:gutter="0"/>
          <w:cols w:space="720"/>
        </w:sectPr>
      </w:pPr>
      <w:r w:rsidRPr="00B85AC8">
        <w:rPr>
          <w:rFonts w:ascii="Times New Roman" w:eastAsia="宋体" w:hAnsi="Times New Roman" w:cs="Times New Roman"/>
          <w:b/>
          <w:bCs/>
          <w:spacing w:val="-7"/>
          <w:sz w:val="28"/>
          <w:szCs w:val="28"/>
          <w:lang w:eastAsia="zh-CN"/>
        </w:rPr>
        <w:t>202</w:t>
      </w:r>
      <w:r w:rsidR="00E6285F" w:rsidRPr="00B85AC8">
        <w:rPr>
          <w:rFonts w:ascii="Times New Roman" w:eastAsia="宋体" w:hAnsi="Times New Roman" w:cs="Times New Roman"/>
          <w:b/>
          <w:bCs/>
          <w:spacing w:val="-7"/>
          <w:sz w:val="28"/>
          <w:szCs w:val="28"/>
          <w:lang w:eastAsia="zh-CN"/>
        </w:rPr>
        <w:t>5</w:t>
      </w:r>
      <w:r w:rsidR="00E96BE5" w:rsidRPr="00B85AC8">
        <w:rPr>
          <w:rFonts w:ascii="Times New Roman" w:eastAsia="宋体" w:hAnsi="Times New Roman" w:cs="Times New Roman"/>
          <w:b/>
          <w:bCs/>
          <w:spacing w:val="-7"/>
          <w:sz w:val="28"/>
          <w:szCs w:val="28"/>
          <w:lang w:eastAsia="zh-CN"/>
        </w:rPr>
        <w:t xml:space="preserve"> </w:t>
      </w:r>
      <w:r w:rsidR="007B7ADF" w:rsidRPr="00B85AC8">
        <w:rPr>
          <w:rFonts w:ascii="Times New Roman" w:eastAsia="宋体" w:hAnsi="Times New Roman" w:cs="Times New Roman"/>
          <w:spacing w:val="-57"/>
          <w:sz w:val="28"/>
          <w:szCs w:val="28"/>
          <w:lang w:eastAsia="zh-CN"/>
        </w:rPr>
        <w:t xml:space="preserve"> </w:t>
      </w:r>
      <w:r w:rsidR="007B7ADF" w:rsidRPr="00B85AC8">
        <w:rPr>
          <w:rFonts w:ascii="Times New Roman" w:eastAsia="宋体" w:hAnsi="Times New Roman" w:cs="Times New Roman"/>
          <w:b/>
          <w:bCs/>
          <w:spacing w:val="-7"/>
          <w:sz w:val="28"/>
          <w:szCs w:val="28"/>
          <w:lang w:eastAsia="zh-CN"/>
        </w:rPr>
        <w:t>年</w:t>
      </w:r>
      <w:r w:rsidR="00CF3E7D">
        <w:rPr>
          <w:rFonts w:ascii="Times New Roman" w:eastAsia="宋体" w:hAnsi="Times New Roman" w:cs="Times New Roman"/>
          <w:b/>
          <w:bCs/>
          <w:spacing w:val="-7"/>
          <w:sz w:val="28"/>
          <w:szCs w:val="28"/>
          <w:lang w:eastAsia="zh-CN"/>
        </w:rPr>
        <w:t>10</w:t>
      </w:r>
      <w:r w:rsidR="007B7ADF" w:rsidRPr="00B85AC8">
        <w:rPr>
          <w:rFonts w:ascii="Times New Roman" w:eastAsia="宋体" w:hAnsi="Times New Roman" w:cs="Times New Roman"/>
          <w:b/>
          <w:bCs/>
          <w:spacing w:val="-7"/>
          <w:sz w:val="28"/>
          <w:szCs w:val="28"/>
          <w:lang w:eastAsia="zh-CN"/>
        </w:rPr>
        <w:t>月</w:t>
      </w:r>
    </w:p>
    <w:p w14:paraId="1FE9F8A5" w14:textId="77777777" w:rsidR="00634DB9" w:rsidRPr="00B85AC8" w:rsidRDefault="00634DB9" w:rsidP="00621EA2">
      <w:pPr>
        <w:pStyle w:val="ad"/>
        <w:spacing w:line="247" w:lineRule="auto"/>
        <w:ind w:firstLine="420"/>
        <w:rPr>
          <w:rFonts w:ascii="Times New Roman" w:eastAsia="宋体" w:hAnsi="Times New Roman" w:cs="Times New Roman"/>
          <w:lang w:eastAsia="zh-CN"/>
        </w:rPr>
      </w:pPr>
    </w:p>
    <w:p w14:paraId="1F8808FF" w14:textId="23AC34AD" w:rsidR="00C01213" w:rsidRPr="00B85AC8" w:rsidRDefault="00105DDE" w:rsidP="00C01213">
      <w:pPr>
        <w:jc w:val="center"/>
        <w:rPr>
          <w:rFonts w:ascii="Times New Roman" w:eastAsia="宋体" w:hAnsi="Times New Roman" w:cs="Times New Roman"/>
          <w:b/>
          <w:sz w:val="31"/>
          <w:szCs w:val="31"/>
          <w:lang w:eastAsia="zh-CN"/>
        </w:rPr>
      </w:pPr>
      <w:r w:rsidRPr="00B85AC8">
        <w:rPr>
          <w:rFonts w:ascii="Times New Roman" w:eastAsia="宋体" w:hAnsi="Times New Roman" w:cs="Times New Roman"/>
          <w:b/>
          <w:sz w:val="31"/>
          <w:szCs w:val="31"/>
          <w:lang w:eastAsia="zh-CN"/>
        </w:rPr>
        <w:t>《</w:t>
      </w:r>
      <w:r w:rsidR="00E6285F" w:rsidRPr="00B85AC8">
        <w:rPr>
          <w:rFonts w:ascii="Times New Roman" w:eastAsia="宋体" w:hAnsi="Times New Roman" w:cs="Times New Roman"/>
          <w:b/>
          <w:sz w:val="31"/>
          <w:szCs w:val="31"/>
          <w:lang w:eastAsia="zh-CN"/>
        </w:rPr>
        <w:t>湖北省水泥行业碳计量技术规范</w:t>
      </w:r>
      <w:r w:rsidR="00E6285F" w:rsidRPr="00B85AC8">
        <w:rPr>
          <w:rFonts w:ascii="Times New Roman" w:eastAsia="宋体" w:hAnsi="Times New Roman" w:cs="Times New Roman"/>
          <w:b/>
          <w:sz w:val="31"/>
          <w:szCs w:val="31"/>
          <w:lang w:eastAsia="zh-CN"/>
        </w:rPr>
        <w:t xml:space="preserve"> </w:t>
      </w:r>
      <w:r w:rsidR="00E6285F" w:rsidRPr="00B85AC8">
        <w:rPr>
          <w:rFonts w:ascii="Times New Roman" w:eastAsia="宋体" w:hAnsi="Times New Roman" w:cs="Times New Roman"/>
          <w:b/>
          <w:sz w:val="31"/>
          <w:szCs w:val="31"/>
          <w:lang w:eastAsia="zh-CN"/>
        </w:rPr>
        <w:t>熟料产量的核查方法</w:t>
      </w:r>
      <w:r w:rsidRPr="00B85AC8">
        <w:rPr>
          <w:rFonts w:ascii="Times New Roman" w:eastAsia="宋体" w:hAnsi="Times New Roman" w:cs="Times New Roman"/>
          <w:b/>
          <w:sz w:val="31"/>
          <w:szCs w:val="31"/>
          <w:lang w:eastAsia="zh-CN"/>
        </w:rPr>
        <w:t>》</w:t>
      </w:r>
    </w:p>
    <w:p w14:paraId="58504FCF" w14:textId="4D540921" w:rsidR="00634DB9" w:rsidRPr="00B85AC8" w:rsidRDefault="007B7ADF" w:rsidP="00C01213">
      <w:pPr>
        <w:jc w:val="center"/>
        <w:rPr>
          <w:rFonts w:ascii="Times New Roman" w:eastAsia="宋体" w:hAnsi="Times New Roman" w:cs="Times New Roman"/>
          <w:b/>
          <w:sz w:val="31"/>
          <w:szCs w:val="31"/>
          <w:lang w:eastAsia="zh-CN"/>
        </w:rPr>
      </w:pPr>
      <w:r w:rsidRPr="00B85AC8">
        <w:rPr>
          <w:rFonts w:ascii="Times New Roman" w:eastAsia="宋体" w:hAnsi="Times New Roman" w:cs="Times New Roman"/>
          <w:b/>
          <w:bCs/>
          <w:spacing w:val="6"/>
          <w:sz w:val="31"/>
          <w:szCs w:val="31"/>
          <w:lang w:eastAsia="zh-CN"/>
        </w:rPr>
        <w:t>编制说明</w:t>
      </w:r>
    </w:p>
    <w:p w14:paraId="1C12A692" w14:textId="77777777" w:rsidR="00634DB9" w:rsidRPr="00B85AC8" w:rsidRDefault="00634DB9" w:rsidP="00621EA2">
      <w:pPr>
        <w:pStyle w:val="ad"/>
        <w:spacing w:line="252" w:lineRule="auto"/>
        <w:ind w:firstLine="420"/>
        <w:rPr>
          <w:rFonts w:ascii="Times New Roman" w:eastAsia="宋体" w:hAnsi="Times New Roman" w:cs="Times New Roman"/>
          <w:lang w:eastAsia="zh-CN"/>
        </w:rPr>
      </w:pPr>
    </w:p>
    <w:p w14:paraId="128CF7DF" w14:textId="77777777" w:rsidR="00634DB9" w:rsidRPr="00B85AC8" w:rsidRDefault="007B7ADF" w:rsidP="00C93484">
      <w:pPr>
        <w:pStyle w:val="1"/>
        <w:spacing w:before="0" w:after="0" w:line="360" w:lineRule="auto"/>
        <w:ind w:firstLineChars="200" w:firstLine="480"/>
        <w:rPr>
          <w:rFonts w:ascii="Times New Roman" w:eastAsia="宋体" w:hAnsi="Times New Roman" w:cs="Times New Roman"/>
          <w:b w:val="0"/>
          <w:sz w:val="24"/>
          <w:szCs w:val="24"/>
          <w:lang w:eastAsia="zh-CN"/>
        </w:rPr>
      </w:pPr>
      <w:r w:rsidRPr="00B85AC8">
        <w:rPr>
          <w:rFonts w:ascii="Times New Roman" w:eastAsia="宋体" w:hAnsi="Times New Roman" w:cs="Times New Roman"/>
          <w:b w:val="0"/>
          <w:sz w:val="24"/>
          <w:szCs w:val="24"/>
          <w:lang w:eastAsia="zh-CN"/>
        </w:rPr>
        <w:t>一、编制规范的项目背景（任务来源、目的和意义等）</w:t>
      </w:r>
    </w:p>
    <w:p w14:paraId="450DEEC4" w14:textId="29E7BCDD" w:rsidR="00F221D5" w:rsidRPr="00B85AC8" w:rsidRDefault="00F1128A" w:rsidP="00924D51">
      <w:pPr>
        <w:spacing w:line="360" w:lineRule="auto"/>
        <w:ind w:firstLine="478"/>
        <w:jc w:val="both"/>
        <w:outlineLvl w:val="2"/>
        <w:rPr>
          <w:rFonts w:ascii="Times New Roman" w:eastAsia="宋体" w:hAnsi="Times New Roman" w:cs="Times New Roman"/>
          <w:b/>
          <w:noProof w:val="0"/>
          <w:snapToGrid/>
          <w:color w:val="auto"/>
          <w:kern w:val="2"/>
          <w:sz w:val="24"/>
          <w:szCs w:val="32"/>
          <w:lang w:eastAsia="zh-CN"/>
        </w:rPr>
      </w:pPr>
      <w:r w:rsidRPr="00B85AC8">
        <w:rPr>
          <w:rFonts w:ascii="Times New Roman" w:eastAsia="宋体" w:hAnsi="Times New Roman" w:cs="Times New Roman"/>
          <w:b/>
          <w:spacing w:val="-5"/>
          <w:sz w:val="24"/>
          <w:szCs w:val="24"/>
          <w:lang w:eastAsia="zh-CN"/>
        </w:rPr>
        <w:t>1</w:t>
      </w:r>
      <w:r w:rsidR="00B176EC" w:rsidRPr="00B85AC8">
        <w:rPr>
          <w:rFonts w:ascii="Times New Roman" w:eastAsia="宋体" w:hAnsi="Times New Roman" w:cs="Times New Roman"/>
          <w:b/>
          <w:spacing w:val="-5"/>
          <w:sz w:val="24"/>
          <w:szCs w:val="24"/>
          <w:lang w:eastAsia="zh-CN"/>
        </w:rPr>
        <w:t>.</w:t>
      </w:r>
      <w:r w:rsidR="00F221D5" w:rsidRPr="00B85AC8">
        <w:rPr>
          <w:rFonts w:ascii="Times New Roman" w:eastAsia="宋体" w:hAnsi="Times New Roman" w:cs="Times New Roman"/>
          <w:b/>
          <w:spacing w:val="-5"/>
          <w:sz w:val="24"/>
          <w:szCs w:val="24"/>
          <w:lang w:eastAsia="zh-CN"/>
        </w:rPr>
        <w:t>任务来源</w:t>
      </w:r>
    </w:p>
    <w:p w14:paraId="428DBD5B" w14:textId="693D938D" w:rsidR="003F1A6E" w:rsidRPr="00B85AC8" w:rsidRDefault="00B42B80" w:rsidP="00924D51">
      <w:pPr>
        <w:spacing w:line="360" w:lineRule="auto"/>
        <w:ind w:firstLineChars="200" w:firstLine="480"/>
        <w:jc w:val="both"/>
        <w:rPr>
          <w:rFonts w:ascii="Times New Roman" w:eastAsia="宋体" w:hAnsi="Times New Roman" w:cs="Times New Roman"/>
          <w:noProof w:val="0"/>
          <w:snapToGrid/>
          <w:color w:val="auto"/>
          <w:kern w:val="2"/>
          <w:sz w:val="24"/>
          <w:szCs w:val="32"/>
          <w:lang w:eastAsia="zh-CN"/>
        </w:rPr>
      </w:pPr>
      <w:r w:rsidRPr="00B85AC8">
        <w:rPr>
          <w:rFonts w:ascii="Times New Roman" w:eastAsia="宋体" w:hAnsi="Times New Roman" w:cs="Times New Roman"/>
          <w:noProof w:val="0"/>
          <w:snapToGrid/>
          <w:color w:val="auto"/>
          <w:kern w:val="2"/>
          <w:sz w:val="24"/>
          <w:szCs w:val="32"/>
          <w:lang w:eastAsia="zh-CN"/>
        </w:rPr>
        <w:t>根据</w:t>
      </w:r>
      <w:r w:rsidR="00111FF9" w:rsidRPr="00B85AC8">
        <w:rPr>
          <w:rFonts w:ascii="Times New Roman" w:eastAsia="宋体" w:hAnsi="Times New Roman" w:cs="Times New Roman"/>
          <w:noProof w:val="0"/>
          <w:snapToGrid/>
          <w:color w:val="auto"/>
          <w:kern w:val="2"/>
          <w:sz w:val="24"/>
          <w:szCs w:val="32"/>
          <w:lang w:eastAsia="zh-CN"/>
        </w:rPr>
        <w:t>湖北省市场监督管理局下达的</w:t>
      </w:r>
      <w:proofErr w:type="gramStart"/>
      <w:r w:rsidRPr="00B85AC8">
        <w:rPr>
          <w:rFonts w:ascii="Times New Roman" w:eastAsia="宋体" w:hAnsi="Times New Roman" w:cs="Times New Roman"/>
          <w:noProof w:val="0"/>
          <w:snapToGrid/>
          <w:color w:val="auto"/>
          <w:kern w:val="2"/>
          <w:sz w:val="24"/>
          <w:szCs w:val="32"/>
          <w:lang w:eastAsia="zh-CN"/>
        </w:rPr>
        <w:t>鄂市监办量函</w:t>
      </w:r>
      <w:proofErr w:type="gramEnd"/>
      <w:r w:rsidRPr="00B85AC8">
        <w:rPr>
          <w:rFonts w:ascii="Times New Roman" w:eastAsia="宋体" w:hAnsi="Times New Roman" w:cs="Times New Roman"/>
          <w:noProof w:val="0"/>
          <w:snapToGrid/>
          <w:color w:val="auto"/>
          <w:kern w:val="2"/>
          <w:sz w:val="24"/>
          <w:szCs w:val="32"/>
          <w:lang w:eastAsia="zh-CN"/>
        </w:rPr>
        <w:t>〔</w:t>
      </w:r>
      <w:r w:rsidRPr="00B85AC8">
        <w:rPr>
          <w:rFonts w:ascii="Times New Roman" w:eastAsia="宋体" w:hAnsi="Times New Roman" w:cs="Times New Roman"/>
          <w:noProof w:val="0"/>
          <w:snapToGrid/>
          <w:color w:val="auto"/>
          <w:kern w:val="2"/>
          <w:sz w:val="24"/>
          <w:szCs w:val="32"/>
          <w:lang w:eastAsia="zh-CN"/>
        </w:rPr>
        <w:t>202</w:t>
      </w:r>
      <w:r w:rsidR="00CA666D" w:rsidRPr="00B85AC8">
        <w:rPr>
          <w:rFonts w:ascii="Times New Roman" w:eastAsia="宋体" w:hAnsi="Times New Roman" w:cs="Times New Roman"/>
          <w:noProof w:val="0"/>
          <w:snapToGrid/>
          <w:color w:val="auto"/>
          <w:kern w:val="2"/>
          <w:sz w:val="24"/>
          <w:szCs w:val="32"/>
          <w:lang w:eastAsia="zh-CN"/>
        </w:rPr>
        <w:t>5</w:t>
      </w:r>
      <w:r w:rsidRPr="00B85AC8">
        <w:rPr>
          <w:rFonts w:ascii="Times New Roman" w:eastAsia="宋体" w:hAnsi="Times New Roman" w:cs="Times New Roman"/>
          <w:noProof w:val="0"/>
          <w:snapToGrid/>
          <w:color w:val="auto"/>
          <w:kern w:val="2"/>
          <w:sz w:val="24"/>
          <w:szCs w:val="32"/>
          <w:lang w:eastAsia="zh-CN"/>
        </w:rPr>
        <w:t>〕</w:t>
      </w:r>
      <w:r w:rsidR="00CA666D" w:rsidRPr="00B85AC8">
        <w:rPr>
          <w:rFonts w:ascii="Times New Roman" w:eastAsia="宋体" w:hAnsi="Times New Roman" w:cs="Times New Roman"/>
          <w:noProof w:val="0"/>
          <w:snapToGrid/>
          <w:color w:val="auto"/>
          <w:kern w:val="2"/>
          <w:sz w:val="24"/>
          <w:szCs w:val="32"/>
          <w:lang w:eastAsia="zh-CN"/>
        </w:rPr>
        <w:t>51</w:t>
      </w:r>
      <w:r w:rsidRPr="00B85AC8">
        <w:rPr>
          <w:rFonts w:ascii="Times New Roman" w:eastAsia="宋体" w:hAnsi="Times New Roman" w:cs="Times New Roman"/>
          <w:noProof w:val="0"/>
          <w:snapToGrid/>
          <w:color w:val="auto"/>
          <w:kern w:val="2"/>
          <w:sz w:val="24"/>
          <w:szCs w:val="32"/>
          <w:lang w:eastAsia="zh-CN"/>
        </w:rPr>
        <w:t xml:space="preserve"> </w:t>
      </w:r>
      <w:r w:rsidRPr="00B85AC8">
        <w:rPr>
          <w:rFonts w:ascii="Times New Roman" w:eastAsia="宋体" w:hAnsi="Times New Roman" w:cs="Times New Roman"/>
          <w:noProof w:val="0"/>
          <w:snapToGrid/>
          <w:color w:val="auto"/>
          <w:kern w:val="2"/>
          <w:sz w:val="24"/>
          <w:szCs w:val="32"/>
          <w:lang w:eastAsia="zh-CN"/>
        </w:rPr>
        <w:t>号《省市场监管局</w:t>
      </w:r>
      <w:r w:rsidR="00CA666D" w:rsidRPr="00B85AC8">
        <w:rPr>
          <w:rFonts w:ascii="Times New Roman" w:eastAsia="宋体" w:hAnsi="Times New Roman" w:cs="Times New Roman"/>
          <w:noProof w:val="0"/>
          <w:snapToGrid/>
          <w:color w:val="auto"/>
          <w:kern w:val="2"/>
          <w:sz w:val="24"/>
          <w:szCs w:val="32"/>
          <w:lang w:eastAsia="zh-CN"/>
        </w:rPr>
        <w:t>关于开展</w:t>
      </w:r>
      <w:r w:rsidR="00CA666D" w:rsidRPr="00B85AC8">
        <w:rPr>
          <w:rFonts w:ascii="Times New Roman" w:eastAsia="宋体" w:hAnsi="Times New Roman" w:cs="Times New Roman"/>
          <w:noProof w:val="0"/>
          <w:snapToGrid/>
          <w:color w:val="auto"/>
          <w:kern w:val="2"/>
          <w:sz w:val="24"/>
          <w:szCs w:val="32"/>
          <w:lang w:eastAsia="zh-CN"/>
        </w:rPr>
        <w:t>2025</w:t>
      </w:r>
      <w:r w:rsidR="00CA666D" w:rsidRPr="00B85AC8">
        <w:rPr>
          <w:rFonts w:ascii="Times New Roman" w:eastAsia="宋体" w:hAnsi="Times New Roman" w:cs="Times New Roman"/>
          <w:noProof w:val="0"/>
          <w:snapToGrid/>
          <w:color w:val="auto"/>
          <w:kern w:val="2"/>
          <w:sz w:val="24"/>
          <w:szCs w:val="32"/>
          <w:lang w:eastAsia="zh-CN"/>
        </w:rPr>
        <w:t>年度地方计量技术规范制修订工作</w:t>
      </w:r>
      <w:r w:rsidR="001927C6" w:rsidRPr="00B85AC8">
        <w:rPr>
          <w:rFonts w:ascii="Times New Roman" w:eastAsia="宋体" w:hAnsi="Times New Roman" w:cs="Times New Roman"/>
          <w:noProof w:val="0"/>
          <w:snapToGrid/>
          <w:color w:val="auto"/>
          <w:kern w:val="2"/>
          <w:sz w:val="24"/>
          <w:szCs w:val="32"/>
          <w:lang w:eastAsia="zh-CN"/>
        </w:rPr>
        <w:t>的通知》</w:t>
      </w:r>
      <w:r w:rsidRPr="00B85AC8">
        <w:rPr>
          <w:rFonts w:ascii="Times New Roman" w:eastAsia="宋体" w:hAnsi="Times New Roman" w:cs="Times New Roman"/>
          <w:noProof w:val="0"/>
          <w:snapToGrid/>
          <w:color w:val="auto"/>
          <w:kern w:val="2"/>
          <w:sz w:val="24"/>
          <w:szCs w:val="32"/>
          <w:lang w:eastAsia="zh-CN"/>
        </w:rPr>
        <w:t>要求，</w:t>
      </w:r>
      <w:r w:rsidR="00CA666D" w:rsidRPr="00B85AC8">
        <w:rPr>
          <w:rFonts w:ascii="Times New Roman" w:eastAsia="宋体" w:hAnsi="Times New Roman" w:cs="Times New Roman"/>
          <w:noProof w:val="0"/>
          <w:snapToGrid/>
          <w:color w:val="auto"/>
          <w:kern w:val="2"/>
          <w:sz w:val="24"/>
          <w:szCs w:val="32"/>
          <w:lang w:eastAsia="zh-CN"/>
        </w:rPr>
        <w:t>开展</w:t>
      </w:r>
      <w:r w:rsidR="00CA666D" w:rsidRPr="00B85AC8">
        <w:rPr>
          <w:rFonts w:ascii="Times New Roman" w:eastAsia="宋体" w:hAnsi="Times New Roman" w:cs="Times New Roman"/>
          <w:noProof w:val="0"/>
          <w:snapToGrid/>
          <w:color w:val="auto"/>
          <w:kern w:val="2"/>
          <w:sz w:val="24"/>
          <w:szCs w:val="32"/>
          <w:lang w:eastAsia="zh-CN"/>
        </w:rPr>
        <w:t>2025</w:t>
      </w:r>
      <w:r w:rsidR="00CA666D" w:rsidRPr="00B85AC8">
        <w:rPr>
          <w:rFonts w:ascii="Times New Roman" w:eastAsia="宋体" w:hAnsi="Times New Roman" w:cs="Times New Roman"/>
          <w:noProof w:val="0"/>
          <w:snapToGrid/>
          <w:color w:val="auto"/>
          <w:kern w:val="2"/>
          <w:sz w:val="24"/>
          <w:szCs w:val="32"/>
          <w:lang w:eastAsia="zh-CN"/>
        </w:rPr>
        <w:t>年度湖北省地方计量技术规范制修订</w:t>
      </w:r>
      <w:r w:rsidR="004B7C06" w:rsidRPr="00B85AC8">
        <w:rPr>
          <w:rFonts w:ascii="Times New Roman" w:eastAsia="宋体" w:hAnsi="Times New Roman" w:cs="Times New Roman"/>
          <w:noProof w:val="0"/>
          <w:snapToGrid/>
          <w:color w:val="auto"/>
          <w:kern w:val="2"/>
          <w:sz w:val="24"/>
          <w:szCs w:val="32"/>
          <w:lang w:eastAsia="zh-CN"/>
        </w:rPr>
        <w:t>工作</w:t>
      </w:r>
      <w:r w:rsidR="00871D2F" w:rsidRPr="00B85AC8">
        <w:rPr>
          <w:rFonts w:ascii="Times New Roman" w:eastAsia="宋体" w:hAnsi="Times New Roman" w:cs="Times New Roman"/>
          <w:noProof w:val="0"/>
          <w:snapToGrid/>
          <w:color w:val="auto"/>
          <w:kern w:val="2"/>
          <w:sz w:val="24"/>
          <w:szCs w:val="32"/>
          <w:lang w:eastAsia="zh-CN"/>
        </w:rPr>
        <w:t>，</w:t>
      </w:r>
      <w:r w:rsidR="0076777D" w:rsidRPr="00B85AC8">
        <w:rPr>
          <w:rFonts w:ascii="Times New Roman" w:eastAsia="宋体" w:hAnsi="Times New Roman" w:cs="Times New Roman"/>
          <w:noProof w:val="0"/>
          <w:snapToGrid/>
          <w:color w:val="auto"/>
          <w:kern w:val="2"/>
          <w:sz w:val="24"/>
          <w:szCs w:val="32"/>
          <w:lang w:eastAsia="zh-CN"/>
        </w:rPr>
        <w:t>本规范为</w:t>
      </w:r>
      <w:r w:rsidR="004B7C06" w:rsidRPr="00B85AC8">
        <w:rPr>
          <w:rFonts w:ascii="Times New Roman" w:eastAsia="宋体" w:hAnsi="Times New Roman" w:cs="Times New Roman"/>
          <w:noProof w:val="0"/>
          <w:snapToGrid/>
          <w:color w:val="auto"/>
          <w:kern w:val="2"/>
          <w:sz w:val="24"/>
          <w:szCs w:val="32"/>
          <w:lang w:eastAsia="zh-CN"/>
        </w:rPr>
        <w:t>水泥熟料产量计量给出具体的核查方法，为推动熟料实际产能与备案产能统一提供技术依据，同时有利于提升水泥行业碳排放数据质量管理。</w:t>
      </w:r>
    </w:p>
    <w:p w14:paraId="52A611F7" w14:textId="6580FF1C" w:rsidR="00F1128A" w:rsidRPr="00B85AC8" w:rsidRDefault="00F1128A" w:rsidP="00924D51">
      <w:pPr>
        <w:spacing w:line="360" w:lineRule="auto"/>
        <w:ind w:firstLine="478"/>
        <w:jc w:val="both"/>
        <w:outlineLvl w:val="2"/>
        <w:rPr>
          <w:rFonts w:ascii="Times New Roman" w:eastAsia="宋体" w:hAnsi="Times New Roman" w:cs="Times New Roman"/>
          <w:b/>
          <w:noProof w:val="0"/>
          <w:snapToGrid/>
          <w:color w:val="auto"/>
          <w:kern w:val="2"/>
          <w:sz w:val="24"/>
          <w:szCs w:val="32"/>
          <w:lang w:eastAsia="zh-CN"/>
        </w:rPr>
      </w:pPr>
      <w:r w:rsidRPr="00B85AC8">
        <w:rPr>
          <w:rFonts w:ascii="Times New Roman" w:eastAsia="宋体" w:hAnsi="Times New Roman" w:cs="Times New Roman"/>
          <w:b/>
          <w:spacing w:val="-5"/>
          <w:sz w:val="24"/>
          <w:szCs w:val="24"/>
          <w:lang w:eastAsia="zh-CN"/>
        </w:rPr>
        <w:t>2</w:t>
      </w:r>
      <w:r w:rsidR="00B176EC" w:rsidRPr="00B85AC8">
        <w:rPr>
          <w:rFonts w:ascii="Times New Roman" w:eastAsia="宋体" w:hAnsi="Times New Roman" w:cs="Times New Roman"/>
          <w:b/>
          <w:spacing w:val="-5"/>
          <w:sz w:val="24"/>
          <w:szCs w:val="24"/>
          <w:lang w:eastAsia="zh-CN"/>
        </w:rPr>
        <w:t>.</w:t>
      </w:r>
      <w:r w:rsidR="000F67B2" w:rsidRPr="00B85AC8">
        <w:rPr>
          <w:rFonts w:ascii="Times New Roman" w:eastAsia="宋体" w:hAnsi="Times New Roman" w:cs="Times New Roman"/>
          <w:b/>
          <w:spacing w:val="-5"/>
          <w:sz w:val="24"/>
          <w:szCs w:val="24"/>
          <w:lang w:eastAsia="zh-CN"/>
        </w:rPr>
        <w:t>目的</w:t>
      </w:r>
      <w:r w:rsidRPr="00B85AC8">
        <w:rPr>
          <w:rFonts w:ascii="Times New Roman" w:eastAsia="宋体" w:hAnsi="Times New Roman" w:cs="Times New Roman"/>
          <w:b/>
          <w:spacing w:val="-5"/>
          <w:sz w:val="24"/>
          <w:szCs w:val="24"/>
          <w:lang w:eastAsia="zh-CN"/>
        </w:rPr>
        <w:t>和意义</w:t>
      </w:r>
    </w:p>
    <w:p w14:paraId="480C1CA1" w14:textId="30B788D8" w:rsidR="00BD4219" w:rsidRPr="00B85AC8" w:rsidRDefault="00283707" w:rsidP="00924D51">
      <w:pPr>
        <w:spacing w:line="360" w:lineRule="auto"/>
        <w:ind w:firstLineChars="200" w:firstLine="474"/>
        <w:jc w:val="both"/>
        <w:rPr>
          <w:rFonts w:ascii="Times New Roman" w:eastAsia="宋体" w:hAnsi="Times New Roman" w:cs="Times New Roman"/>
          <w:spacing w:val="-3"/>
          <w:sz w:val="24"/>
          <w:szCs w:val="24"/>
          <w:lang w:eastAsia="zh-CN"/>
        </w:rPr>
      </w:pPr>
      <w:r w:rsidRPr="00B85AC8">
        <w:rPr>
          <w:rFonts w:ascii="Times New Roman" w:eastAsia="宋体" w:hAnsi="Times New Roman" w:cs="Times New Roman"/>
          <w:spacing w:val="-3"/>
          <w:sz w:val="24"/>
          <w:szCs w:val="24"/>
          <w:lang w:eastAsia="zh-CN"/>
        </w:rPr>
        <w:t>水泥行业作为</w:t>
      </w:r>
      <w:r w:rsidR="00B118A6" w:rsidRPr="00B85AC8">
        <w:rPr>
          <w:rFonts w:ascii="Times New Roman" w:eastAsia="宋体" w:hAnsi="Times New Roman" w:cs="Times New Roman"/>
          <w:spacing w:val="-3"/>
          <w:sz w:val="24"/>
          <w:szCs w:val="24"/>
          <w:lang w:eastAsia="zh-CN"/>
        </w:rPr>
        <w:t>社会</w:t>
      </w:r>
      <w:r w:rsidR="004320E1" w:rsidRPr="00B85AC8">
        <w:rPr>
          <w:rFonts w:ascii="Times New Roman" w:eastAsia="宋体" w:hAnsi="Times New Roman" w:cs="Times New Roman"/>
          <w:spacing w:val="-3"/>
          <w:sz w:val="24"/>
          <w:szCs w:val="24"/>
          <w:lang w:eastAsia="zh-CN"/>
        </w:rPr>
        <w:t>发展的重要基石，</w:t>
      </w:r>
      <w:r w:rsidR="00937D31" w:rsidRPr="00B85AC8">
        <w:rPr>
          <w:rFonts w:ascii="Times New Roman" w:eastAsia="宋体" w:hAnsi="Times New Roman" w:cs="Times New Roman"/>
          <w:spacing w:val="-3"/>
          <w:sz w:val="24"/>
          <w:szCs w:val="24"/>
          <w:lang w:eastAsia="zh-CN"/>
        </w:rPr>
        <w:t>在我国国民经济发展中起到举足轻重的作用</w:t>
      </w:r>
      <w:r w:rsidR="00C6511B" w:rsidRPr="00B85AC8">
        <w:rPr>
          <w:rFonts w:ascii="Times New Roman" w:eastAsia="宋体" w:hAnsi="Times New Roman" w:cs="Times New Roman"/>
          <w:spacing w:val="-3"/>
          <w:sz w:val="24"/>
          <w:szCs w:val="24"/>
          <w:lang w:eastAsia="zh-CN"/>
        </w:rPr>
        <w:t>，但</w:t>
      </w:r>
      <w:r w:rsidR="0081126E" w:rsidRPr="00B85AC8">
        <w:rPr>
          <w:rFonts w:ascii="Times New Roman" w:eastAsia="宋体" w:hAnsi="Times New Roman" w:cs="Times New Roman"/>
          <w:spacing w:val="-3"/>
          <w:sz w:val="24"/>
          <w:szCs w:val="24"/>
          <w:lang w:eastAsia="zh-CN"/>
        </w:rPr>
        <w:t>因</w:t>
      </w:r>
      <w:r w:rsidR="00C6511B" w:rsidRPr="00B85AC8">
        <w:rPr>
          <w:rFonts w:ascii="Times New Roman" w:eastAsia="宋体" w:hAnsi="Times New Roman" w:cs="Times New Roman"/>
          <w:spacing w:val="-3"/>
          <w:sz w:val="24"/>
          <w:szCs w:val="24"/>
          <w:lang w:eastAsia="zh-CN"/>
        </w:rPr>
        <w:t>其传统两高属性，成为节能降碳工作的重点行业之一。目前，</w:t>
      </w:r>
      <w:r w:rsidR="00A3388B" w:rsidRPr="00B85AC8">
        <w:rPr>
          <w:rFonts w:ascii="Times New Roman" w:eastAsia="宋体" w:hAnsi="Times New Roman" w:cs="Times New Roman"/>
          <w:spacing w:val="-3"/>
          <w:sz w:val="24"/>
          <w:szCs w:val="24"/>
          <w:lang w:eastAsia="zh-CN"/>
        </w:rPr>
        <w:t>水泥行业的碳排放占全球排放总量的约</w:t>
      </w:r>
      <w:r w:rsidR="00A3388B" w:rsidRPr="00B85AC8">
        <w:rPr>
          <w:rFonts w:ascii="Times New Roman" w:eastAsia="宋体" w:hAnsi="Times New Roman" w:cs="Times New Roman"/>
          <w:spacing w:val="-3"/>
          <w:sz w:val="24"/>
          <w:szCs w:val="24"/>
          <w:lang w:eastAsia="zh-CN"/>
        </w:rPr>
        <w:t>7%</w:t>
      </w:r>
      <w:r w:rsidR="00A3388B" w:rsidRPr="00B85AC8">
        <w:rPr>
          <w:rFonts w:ascii="Times New Roman" w:eastAsia="宋体" w:hAnsi="Times New Roman" w:cs="Times New Roman"/>
          <w:spacing w:val="-3"/>
          <w:sz w:val="24"/>
          <w:szCs w:val="24"/>
          <w:lang w:eastAsia="zh-CN"/>
        </w:rPr>
        <w:t>。</w:t>
      </w:r>
      <w:r w:rsidR="00A3388B" w:rsidRPr="00B85AC8">
        <w:rPr>
          <w:rFonts w:ascii="Times New Roman" w:eastAsia="宋体" w:hAnsi="Times New Roman" w:cs="Times New Roman"/>
          <w:spacing w:val="-3"/>
          <w:sz w:val="24"/>
          <w:szCs w:val="24"/>
          <w:lang w:eastAsia="zh-CN"/>
        </w:rPr>
        <w:t>2020</w:t>
      </w:r>
      <w:r w:rsidR="00A3388B" w:rsidRPr="00B85AC8">
        <w:rPr>
          <w:rFonts w:ascii="Times New Roman" w:eastAsia="宋体" w:hAnsi="Times New Roman" w:cs="Times New Roman"/>
          <w:spacing w:val="-3"/>
          <w:sz w:val="24"/>
          <w:szCs w:val="24"/>
          <w:lang w:eastAsia="zh-CN"/>
        </w:rPr>
        <w:t>年，中国水泥行业</w:t>
      </w:r>
      <w:r w:rsidR="00A3388B" w:rsidRPr="00B85AC8">
        <w:rPr>
          <w:rFonts w:ascii="Times New Roman" w:eastAsia="宋体" w:hAnsi="Times New Roman" w:cs="Times New Roman"/>
          <w:spacing w:val="-3"/>
          <w:sz w:val="24"/>
          <w:szCs w:val="24"/>
          <w:lang w:eastAsia="zh-CN"/>
        </w:rPr>
        <w:t>CO</w:t>
      </w:r>
      <w:r w:rsidR="00A3388B" w:rsidRPr="00B85AC8">
        <w:rPr>
          <w:rFonts w:ascii="Times New Roman" w:eastAsia="宋体" w:hAnsi="Times New Roman" w:cs="Times New Roman"/>
          <w:spacing w:val="-3"/>
          <w:sz w:val="24"/>
          <w:szCs w:val="24"/>
          <w:vertAlign w:val="subscript"/>
          <w:lang w:eastAsia="zh-CN"/>
        </w:rPr>
        <w:t>2</w:t>
      </w:r>
      <w:r w:rsidR="00A3388B" w:rsidRPr="00B85AC8">
        <w:rPr>
          <w:rFonts w:ascii="Times New Roman" w:eastAsia="宋体" w:hAnsi="Times New Roman" w:cs="Times New Roman"/>
          <w:spacing w:val="-3"/>
          <w:sz w:val="24"/>
          <w:szCs w:val="24"/>
          <w:lang w:eastAsia="zh-CN"/>
        </w:rPr>
        <w:t>排放量为</w:t>
      </w:r>
      <w:r w:rsidR="00A3388B" w:rsidRPr="00B85AC8">
        <w:rPr>
          <w:rFonts w:ascii="Times New Roman" w:eastAsia="宋体" w:hAnsi="Times New Roman" w:cs="Times New Roman"/>
          <w:spacing w:val="-3"/>
          <w:sz w:val="24"/>
          <w:szCs w:val="24"/>
          <w:lang w:eastAsia="zh-CN"/>
        </w:rPr>
        <w:t>13.7</w:t>
      </w:r>
      <w:r w:rsidR="00A3388B" w:rsidRPr="00B85AC8">
        <w:rPr>
          <w:rFonts w:ascii="Times New Roman" w:eastAsia="宋体" w:hAnsi="Times New Roman" w:cs="Times New Roman"/>
          <w:spacing w:val="-3"/>
          <w:sz w:val="24"/>
          <w:szCs w:val="24"/>
          <w:lang w:eastAsia="zh-CN"/>
        </w:rPr>
        <w:t>亿吨，占全国总碳排放的比例约</w:t>
      </w:r>
      <w:r w:rsidR="00A3388B" w:rsidRPr="00B85AC8">
        <w:rPr>
          <w:rFonts w:ascii="Times New Roman" w:eastAsia="宋体" w:hAnsi="Times New Roman" w:cs="Times New Roman"/>
          <w:spacing w:val="-3"/>
          <w:sz w:val="24"/>
          <w:szCs w:val="24"/>
          <w:lang w:eastAsia="zh-CN"/>
        </w:rPr>
        <w:t>13%</w:t>
      </w:r>
      <w:r w:rsidR="00A3388B" w:rsidRPr="00B85AC8">
        <w:rPr>
          <w:rFonts w:ascii="Times New Roman" w:eastAsia="宋体" w:hAnsi="Times New Roman" w:cs="Times New Roman"/>
          <w:spacing w:val="-3"/>
          <w:sz w:val="24"/>
          <w:szCs w:val="24"/>
          <w:lang w:eastAsia="zh-CN"/>
        </w:rPr>
        <w:t>，仅次于电力和钢铁行业。</w:t>
      </w:r>
    </w:p>
    <w:p w14:paraId="2FEA5C17" w14:textId="671B4A3A" w:rsidR="00687327" w:rsidRPr="00B85AC8" w:rsidRDefault="00687327" w:rsidP="00687327">
      <w:pPr>
        <w:spacing w:line="360" w:lineRule="auto"/>
        <w:ind w:firstLineChars="200" w:firstLine="474"/>
        <w:jc w:val="both"/>
        <w:rPr>
          <w:rFonts w:ascii="Times New Roman" w:eastAsia="宋体" w:hAnsi="Times New Roman" w:cs="Times New Roman"/>
          <w:spacing w:val="-3"/>
          <w:sz w:val="24"/>
          <w:szCs w:val="24"/>
          <w:lang w:eastAsia="zh-CN"/>
        </w:rPr>
      </w:pPr>
      <w:r w:rsidRPr="00B85AC8">
        <w:rPr>
          <w:rFonts w:ascii="Times New Roman" w:eastAsia="宋体" w:hAnsi="Times New Roman" w:cs="Times New Roman"/>
          <w:spacing w:val="-3"/>
          <w:sz w:val="24"/>
          <w:szCs w:val="24"/>
          <w:lang w:eastAsia="zh-CN"/>
        </w:rPr>
        <w:t>在</w:t>
      </w:r>
      <w:r w:rsidRPr="00B85AC8">
        <w:rPr>
          <w:rFonts w:ascii="Times New Roman" w:eastAsia="宋体" w:hAnsi="Times New Roman" w:cs="Times New Roman"/>
          <w:spacing w:val="-3"/>
          <w:sz w:val="24"/>
          <w:szCs w:val="24"/>
          <w:lang w:eastAsia="zh-CN"/>
        </w:rPr>
        <w:t>“</w:t>
      </w:r>
      <w:r w:rsidRPr="00B85AC8">
        <w:rPr>
          <w:rFonts w:ascii="Times New Roman" w:eastAsia="宋体" w:hAnsi="Times New Roman" w:cs="Times New Roman"/>
          <w:spacing w:val="-3"/>
          <w:sz w:val="24"/>
          <w:szCs w:val="24"/>
          <w:lang w:eastAsia="zh-CN"/>
        </w:rPr>
        <w:t>双碳</w:t>
      </w:r>
      <w:r w:rsidRPr="00B85AC8">
        <w:rPr>
          <w:rFonts w:ascii="Times New Roman" w:eastAsia="宋体" w:hAnsi="Times New Roman" w:cs="Times New Roman"/>
          <w:spacing w:val="-3"/>
          <w:sz w:val="24"/>
          <w:szCs w:val="24"/>
          <w:lang w:eastAsia="zh-CN"/>
        </w:rPr>
        <w:t>”</w:t>
      </w:r>
      <w:r w:rsidRPr="00B85AC8">
        <w:rPr>
          <w:rFonts w:ascii="Times New Roman" w:eastAsia="宋体" w:hAnsi="Times New Roman" w:cs="Times New Roman"/>
          <w:spacing w:val="-3"/>
          <w:sz w:val="24"/>
          <w:szCs w:val="24"/>
          <w:lang w:eastAsia="zh-CN"/>
        </w:rPr>
        <w:t>战略与高质量发展要求下，我国水泥行业长期面临产能过剩、供需失衡的结构性矛盾。《中共中央</w:t>
      </w:r>
      <w:r w:rsidRPr="00B85AC8">
        <w:rPr>
          <w:rFonts w:ascii="Times New Roman" w:eastAsia="宋体" w:hAnsi="Times New Roman" w:cs="Times New Roman"/>
          <w:spacing w:val="-3"/>
          <w:sz w:val="24"/>
          <w:szCs w:val="24"/>
          <w:lang w:eastAsia="zh-CN"/>
        </w:rPr>
        <w:t xml:space="preserve"> </w:t>
      </w:r>
      <w:r w:rsidRPr="00B85AC8">
        <w:rPr>
          <w:rFonts w:ascii="Times New Roman" w:eastAsia="宋体" w:hAnsi="Times New Roman" w:cs="Times New Roman"/>
          <w:spacing w:val="-3"/>
          <w:sz w:val="24"/>
          <w:szCs w:val="24"/>
          <w:lang w:eastAsia="zh-CN"/>
        </w:rPr>
        <w:t>国务院关于完整准确全面贯彻新发展理念做好碳达峰碳中和工作的意见（中发〔</w:t>
      </w:r>
      <w:r w:rsidRPr="00B85AC8">
        <w:rPr>
          <w:rFonts w:ascii="Times New Roman" w:eastAsia="宋体" w:hAnsi="Times New Roman" w:cs="Times New Roman"/>
          <w:spacing w:val="-3"/>
          <w:sz w:val="24"/>
          <w:szCs w:val="24"/>
          <w:lang w:eastAsia="zh-CN"/>
        </w:rPr>
        <w:t>2021</w:t>
      </w:r>
      <w:r w:rsidRPr="00B85AC8">
        <w:rPr>
          <w:rFonts w:ascii="Times New Roman" w:eastAsia="宋体" w:hAnsi="Times New Roman" w:cs="Times New Roman"/>
          <w:spacing w:val="-3"/>
          <w:sz w:val="24"/>
          <w:szCs w:val="24"/>
          <w:lang w:eastAsia="zh-CN"/>
        </w:rPr>
        <w:t>〕</w:t>
      </w:r>
      <w:r w:rsidRPr="00B85AC8">
        <w:rPr>
          <w:rFonts w:ascii="Times New Roman" w:eastAsia="宋体" w:hAnsi="Times New Roman" w:cs="Times New Roman"/>
          <w:spacing w:val="-3"/>
          <w:sz w:val="24"/>
          <w:szCs w:val="24"/>
          <w:lang w:eastAsia="zh-CN"/>
        </w:rPr>
        <w:t>36</w:t>
      </w:r>
      <w:r w:rsidR="00DE600B" w:rsidRPr="00B85AC8">
        <w:rPr>
          <w:rFonts w:ascii="Times New Roman" w:eastAsia="宋体" w:hAnsi="Times New Roman" w:cs="Times New Roman"/>
          <w:spacing w:val="-3"/>
          <w:sz w:val="24"/>
          <w:szCs w:val="24"/>
          <w:lang w:eastAsia="zh-CN"/>
        </w:rPr>
        <w:t>号文）》及</w:t>
      </w:r>
      <w:r w:rsidRPr="00B85AC8">
        <w:rPr>
          <w:rFonts w:ascii="Times New Roman" w:eastAsia="宋体" w:hAnsi="Times New Roman" w:cs="Times New Roman"/>
          <w:spacing w:val="-3"/>
          <w:sz w:val="24"/>
          <w:szCs w:val="24"/>
          <w:lang w:eastAsia="zh-CN"/>
        </w:rPr>
        <w:t>《</w:t>
      </w:r>
      <w:r w:rsidR="00111FC1" w:rsidRPr="00B85AC8">
        <w:rPr>
          <w:rFonts w:ascii="Times New Roman" w:eastAsia="宋体" w:hAnsi="Times New Roman" w:cs="Times New Roman"/>
          <w:spacing w:val="-3"/>
          <w:sz w:val="24"/>
          <w:szCs w:val="24"/>
          <w:lang w:eastAsia="zh-CN"/>
        </w:rPr>
        <w:t>国务院关于印发</w:t>
      </w:r>
      <w:r w:rsidRPr="00B85AC8">
        <w:rPr>
          <w:rFonts w:ascii="Times New Roman" w:eastAsia="宋体" w:hAnsi="Times New Roman" w:cs="Times New Roman"/>
          <w:spacing w:val="-3"/>
          <w:sz w:val="24"/>
          <w:szCs w:val="24"/>
          <w:lang w:eastAsia="zh-CN"/>
        </w:rPr>
        <w:t>2030</w:t>
      </w:r>
      <w:r w:rsidRPr="00B85AC8">
        <w:rPr>
          <w:rFonts w:ascii="Times New Roman" w:eastAsia="宋体" w:hAnsi="Times New Roman" w:cs="Times New Roman"/>
          <w:spacing w:val="-3"/>
          <w:sz w:val="24"/>
          <w:szCs w:val="24"/>
          <w:lang w:eastAsia="zh-CN"/>
        </w:rPr>
        <w:t>年前碳达峰行动方案</w:t>
      </w:r>
      <w:r w:rsidR="00111FC1" w:rsidRPr="00B85AC8">
        <w:rPr>
          <w:rFonts w:ascii="Times New Roman" w:eastAsia="宋体" w:hAnsi="Times New Roman" w:cs="Times New Roman"/>
          <w:spacing w:val="-3"/>
          <w:sz w:val="24"/>
          <w:szCs w:val="24"/>
          <w:lang w:eastAsia="zh-CN"/>
        </w:rPr>
        <w:t>的通知（国发〔</w:t>
      </w:r>
      <w:r w:rsidR="00111FC1" w:rsidRPr="00B85AC8">
        <w:rPr>
          <w:rFonts w:ascii="Times New Roman" w:eastAsia="宋体" w:hAnsi="Times New Roman" w:cs="Times New Roman"/>
          <w:spacing w:val="-3"/>
          <w:sz w:val="24"/>
          <w:szCs w:val="24"/>
          <w:lang w:eastAsia="zh-CN"/>
        </w:rPr>
        <w:t>2021</w:t>
      </w:r>
      <w:r w:rsidR="00111FC1" w:rsidRPr="00B85AC8">
        <w:rPr>
          <w:rFonts w:ascii="Times New Roman" w:eastAsia="宋体" w:hAnsi="Times New Roman" w:cs="Times New Roman"/>
          <w:spacing w:val="-3"/>
          <w:sz w:val="24"/>
          <w:szCs w:val="24"/>
          <w:lang w:eastAsia="zh-CN"/>
        </w:rPr>
        <w:t>〕</w:t>
      </w:r>
      <w:r w:rsidR="00111FC1" w:rsidRPr="00B85AC8">
        <w:rPr>
          <w:rFonts w:ascii="Times New Roman" w:eastAsia="宋体" w:hAnsi="Times New Roman" w:cs="Times New Roman"/>
          <w:spacing w:val="-3"/>
          <w:sz w:val="24"/>
          <w:szCs w:val="24"/>
          <w:lang w:eastAsia="zh-CN"/>
        </w:rPr>
        <w:t>23</w:t>
      </w:r>
      <w:r w:rsidR="00111FC1" w:rsidRPr="00B85AC8">
        <w:rPr>
          <w:rFonts w:ascii="Times New Roman" w:eastAsia="宋体" w:hAnsi="Times New Roman" w:cs="Times New Roman"/>
          <w:spacing w:val="-3"/>
          <w:sz w:val="24"/>
          <w:szCs w:val="24"/>
          <w:lang w:eastAsia="zh-CN"/>
        </w:rPr>
        <w:t>号）</w:t>
      </w:r>
      <w:r w:rsidRPr="00B85AC8">
        <w:rPr>
          <w:rFonts w:ascii="Times New Roman" w:eastAsia="宋体" w:hAnsi="Times New Roman" w:cs="Times New Roman"/>
          <w:spacing w:val="-3"/>
          <w:sz w:val="24"/>
          <w:szCs w:val="24"/>
          <w:lang w:eastAsia="zh-CN"/>
        </w:rPr>
        <w:t>》</w:t>
      </w:r>
      <w:r w:rsidR="00DE600B" w:rsidRPr="00B85AC8">
        <w:rPr>
          <w:rFonts w:ascii="Times New Roman" w:eastAsia="宋体" w:hAnsi="Times New Roman" w:cs="Times New Roman"/>
          <w:spacing w:val="-3"/>
          <w:sz w:val="24"/>
          <w:szCs w:val="24"/>
          <w:lang w:eastAsia="zh-CN"/>
        </w:rPr>
        <w:t>等</w:t>
      </w:r>
      <w:r w:rsidR="00A1374C" w:rsidRPr="00B85AC8">
        <w:rPr>
          <w:rFonts w:ascii="Times New Roman" w:eastAsia="宋体" w:hAnsi="Times New Roman" w:cs="Times New Roman"/>
          <w:spacing w:val="-3"/>
          <w:sz w:val="24"/>
          <w:szCs w:val="24"/>
          <w:lang w:eastAsia="zh-CN"/>
        </w:rPr>
        <w:t>部委文件层层递进，提出了要</w:t>
      </w:r>
      <w:r w:rsidRPr="00B85AC8">
        <w:rPr>
          <w:rFonts w:ascii="Times New Roman" w:eastAsia="宋体" w:hAnsi="Times New Roman" w:cs="Times New Roman"/>
          <w:spacing w:val="-3"/>
          <w:sz w:val="24"/>
          <w:szCs w:val="24"/>
          <w:lang w:eastAsia="zh-CN"/>
        </w:rPr>
        <w:t>规范行业发展、促进公平公正竞争，提升水泥行业发展质量和效益，</w:t>
      </w:r>
      <w:r w:rsidR="00DE600B" w:rsidRPr="00B85AC8">
        <w:rPr>
          <w:rFonts w:ascii="Times New Roman" w:eastAsia="宋体" w:hAnsi="Times New Roman" w:cs="Times New Roman"/>
          <w:spacing w:val="-3"/>
          <w:sz w:val="24"/>
          <w:szCs w:val="24"/>
          <w:lang w:eastAsia="zh-CN"/>
        </w:rPr>
        <w:t>促进实际产能与备案产能相统一，</w:t>
      </w:r>
      <w:r w:rsidRPr="00B85AC8">
        <w:rPr>
          <w:rFonts w:ascii="Times New Roman" w:eastAsia="宋体" w:hAnsi="Times New Roman" w:cs="Times New Roman"/>
          <w:spacing w:val="-3"/>
          <w:sz w:val="24"/>
          <w:szCs w:val="24"/>
          <w:lang w:eastAsia="zh-CN"/>
        </w:rPr>
        <w:t>落实水泥熟料生产线严格按照备案产能组织生产</w:t>
      </w:r>
      <w:r w:rsidR="00A1374C" w:rsidRPr="00B85AC8">
        <w:rPr>
          <w:rFonts w:ascii="Times New Roman" w:eastAsia="宋体" w:hAnsi="Times New Roman" w:cs="Times New Roman"/>
          <w:spacing w:val="-3"/>
          <w:sz w:val="24"/>
          <w:szCs w:val="24"/>
          <w:lang w:eastAsia="zh-CN"/>
        </w:rPr>
        <w:t>的要求</w:t>
      </w:r>
      <w:r w:rsidRPr="00B85AC8">
        <w:rPr>
          <w:rFonts w:ascii="Times New Roman" w:eastAsia="宋体" w:hAnsi="Times New Roman" w:cs="Times New Roman"/>
          <w:spacing w:val="-3"/>
          <w:sz w:val="24"/>
          <w:szCs w:val="24"/>
          <w:lang w:eastAsia="zh-CN"/>
        </w:rPr>
        <w:t>。</w:t>
      </w:r>
      <w:r w:rsidR="001D4237" w:rsidRPr="00B85AC8">
        <w:rPr>
          <w:rFonts w:ascii="Times New Roman" w:eastAsia="宋体" w:hAnsi="Times New Roman" w:cs="Times New Roman"/>
          <w:spacing w:val="-3"/>
          <w:sz w:val="24"/>
          <w:szCs w:val="24"/>
          <w:lang w:eastAsia="zh-CN"/>
        </w:rPr>
        <w:t>四部委关于进一步规范水泥行业产能管理的通知文件</w:t>
      </w:r>
      <w:r w:rsidR="001010E4" w:rsidRPr="00B85AC8">
        <w:rPr>
          <w:rFonts w:ascii="Times New Roman" w:eastAsia="宋体" w:hAnsi="Times New Roman" w:cs="Times New Roman"/>
          <w:spacing w:val="-3"/>
          <w:sz w:val="24"/>
          <w:szCs w:val="24"/>
          <w:lang w:eastAsia="zh-CN"/>
        </w:rPr>
        <w:t>、</w:t>
      </w:r>
      <w:r w:rsidR="001D4237" w:rsidRPr="00B85AC8">
        <w:rPr>
          <w:rFonts w:ascii="Times New Roman" w:eastAsia="宋体" w:hAnsi="Times New Roman" w:cs="Times New Roman"/>
          <w:spacing w:val="-3"/>
          <w:sz w:val="24"/>
          <w:szCs w:val="24"/>
          <w:lang w:eastAsia="zh-CN"/>
        </w:rPr>
        <w:t>《建材行业稳增长工作方案（</w:t>
      </w:r>
      <w:r w:rsidR="001D4237" w:rsidRPr="00B85AC8">
        <w:rPr>
          <w:rFonts w:ascii="Times New Roman" w:eastAsia="宋体" w:hAnsi="Times New Roman" w:cs="Times New Roman"/>
          <w:spacing w:val="-3"/>
          <w:sz w:val="24"/>
          <w:szCs w:val="24"/>
          <w:lang w:eastAsia="zh-CN"/>
        </w:rPr>
        <w:t>2025—2026</w:t>
      </w:r>
      <w:r w:rsidR="001D4237" w:rsidRPr="00B85AC8">
        <w:rPr>
          <w:rFonts w:ascii="Times New Roman" w:eastAsia="宋体" w:hAnsi="Times New Roman" w:cs="Times New Roman"/>
          <w:spacing w:val="-3"/>
          <w:sz w:val="24"/>
          <w:szCs w:val="24"/>
          <w:lang w:eastAsia="zh-CN"/>
        </w:rPr>
        <w:t>年）》的通知》（工信部联原〔</w:t>
      </w:r>
      <w:r w:rsidR="001D4237" w:rsidRPr="00B85AC8">
        <w:rPr>
          <w:rFonts w:ascii="Times New Roman" w:eastAsia="宋体" w:hAnsi="Times New Roman" w:cs="Times New Roman"/>
          <w:spacing w:val="-3"/>
          <w:sz w:val="24"/>
          <w:szCs w:val="24"/>
          <w:lang w:eastAsia="zh-CN"/>
        </w:rPr>
        <w:t>2025</w:t>
      </w:r>
      <w:r w:rsidR="001D4237" w:rsidRPr="00B85AC8">
        <w:rPr>
          <w:rFonts w:ascii="Times New Roman" w:eastAsia="宋体" w:hAnsi="Times New Roman" w:cs="Times New Roman"/>
          <w:spacing w:val="-3"/>
          <w:sz w:val="24"/>
          <w:szCs w:val="24"/>
          <w:lang w:eastAsia="zh-CN"/>
        </w:rPr>
        <w:t>〕</w:t>
      </w:r>
      <w:r w:rsidR="001D4237" w:rsidRPr="00B85AC8">
        <w:rPr>
          <w:rFonts w:ascii="Times New Roman" w:eastAsia="宋体" w:hAnsi="Times New Roman" w:cs="Times New Roman"/>
          <w:spacing w:val="-3"/>
          <w:sz w:val="24"/>
          <w:szCs w:val="24"/>
          <w:lang w:eastAsia="zh-CN"/>
        </w:rPr>
        <w:t>185</w:t>
      </w:r>
      <w:r w:rsidR="001D4237" w:rsidRPr="00B85AC8">
        <w:rPr>
          <w:rFonts w:ascii="Times New Roman" w:eastAsia="宋体" w:hAnsi="Times New Roman" w:cs="Times New Roman"/>
          <w:spacing w:val="-3"/>
          <w:sz w:val="24"/>
          <w:szCs w:val="24"/>
          <w:lang w:eastAsia="zh-CN"/>
        </w:rPr>
        <w:t>号）</w:t>
      </w:r>
      <w:r w:rsidR="001A7381">
        <w:rPr>
          <w:rFonts w:ascii="Times New Roman" w:eastAsia="宋体" w:hAnsi="Times New Roman" w:cs="Times New Roman" w:hint="eastAsia"/>
          <w:spacing w:val="-3"/>
          <w:sz w:val="24"/>
          <w:szCs w:val="24"/>
          <w:lang w:eastAsia="zh-CN"/>
        </w:rPr>
        <w:t>等</w:t>
      </w:r>
      <w:r w:rsidRPr="00B85AC8">
        <w:rPr>
          <w:rFonts w:ascii="Times New Roman" w:eastAsia="宋体" w:hAnsi="Times New Roman" w:cs="Times New Roman"/>
          <w:spacing w:val="-3"/>
          <w:sz w:val="24"/>
          <w:szCs w:val="24"/>
          <w:lang w:eastAsia="zh-CN"/>
        </w:rPr>
        <w:t>文件要求，规范行业发展、促进公平公正竞争，提升水泥行业发展质量和效益，落实水泥熟料生产线严格按照备案产能组织生产。湖北、湖南、云南等地主管部门也积极响应国家政策号召，相继出台政策文件，严格规范水泥企业生产行为。</w:t>
      </w:r>
      <w:r w:rsidR="00B55F7A" w:rsidRPr="00B85AC8">
        <w:rPr>
          <w:rFonts w:ascii="Times New Roman" w:eastAsia="宋体" w:hAnsi="Times New Roman" w:cs="Times New Roman"/>
          <w:spacing w:val="-3"/>
          <w:sz w:val="24"/>
          <w:szCs w:val="24"/>
          <w:lang w:eastAsia="zh-CN"/>
        </w:rPr>
        <w:t>湖北省经信厅、生态环境厅《关于切实做好</w:t>
      </w:r>
      <w:r w:rsidR="00B55F7A" w:rsidRPr="00B85AC8">
        <w:rPr>
          <w:rFonts w:ascii="Times New Roman" w:eastAsia="宋体" w:hAnsi="Times New Roman" w:cs="Times New Roman"/>
          <w:spacing w:val="-3"/>
          <w:sz w:val="24"/>
          <w:szCs w:val="24"/>
          <w:lang w:eastAsia="zh-CN"/>
        </w:rPr>
        <w:t>2024</w:t>
      </w:r>
      <w:r w:rsidR="00B55F7A" w:rsidRPr="00B85AC8">
        <w:rPr>
          <w:rFonts w:ascii="Times New Roman" w:eastAsia="宋体" w:hAnsi="Times New Roman" w:cs="Times New Roman"/>
          <w:spacing w:val="-3"/>
          <w:sz w:val="24"/>
          <w:szCs w:val="24"/>
          <w:lang w:eastAsia="zh-CN"/>
        </w:rPr>
        <w:t>年水泥行业常态化错峰生产工作的通知》要求</w:t>
      </w:r>
      <w:r w:rsidR="00B55F7A" w:rsidRPr="00B85AC8">
        <w:rPr>
          <w:rFonts w:ascii="Times New Roman" w:eastAsia="宋体" w:hAnsi="Times New Roman" w:cs="Times New Roman"/>
          <w:spacing w:val="-3"/>
          <w:sz w:val="24"/>
          <w:szCs w:val="24"/>
          <w:lang w:eastAsia="zh-CN"/>
        </w:rPr>
        <w:t>“</w:t>
      </w:r>
      <w:r w:rsidR="00B55F7A" w:rsidRPr="00B85AC8">
        <w:rPr>
          <w:rFonts w:ascii="Times New Roman" w:eastAsia="宋体" w:hAnsi="Times New Roman" w:cs="Times New Roman"/>
          <w:spacing w:val="-3"/>
          <w:sz w:val="24"/>
          <w:szCs w:val="24"/>
          <w:lang w:eastAsia="zh-CN"/>
        </w:rPr>
        <w:t>所有水泥熟料生产线都应严格按照批复产能组织生产</w:t>
      </w:r>
      <w:r w:rsidR="00B55F7A" w:rsidRPr="00B85AC8">
        <w:rPr>
          <w:rFonts w:ascii="Times New Roman" w:eastAsia="宋体" w:hAnsi="Times New Roman" w:cs="Times New Roman"/>
          <w:spacing w:val="-3"/>
          <w:sz w:val="24"/>
          <w:szCs w:val="24"/>
          <w:lang w:eastAsia="zh-CN"/>
        </w:rPr>
        <w:t>”</w:t>
      </w:r>
      <w:r w:rsidR="00B55F7A" w:rsidRPr="00B85AC8">
        <w:rPr>
          <w:rFonts w:ascii="Times New Roman" w:eastAsia="宋体" w:hAnsi="Times New Roman" w:cs="Times New Roman"/>
          <w:spacing w:val="-3"/>
          <w:sz w:val="24"/>
          <w:szCs w:val="24"/>
          <w:lang w:eastAsia="zh-CN"/>
        </w:rPr>
        <w:t>；湖南</w:t>
      </w:r>
      <w:r w:rsidR="001A7381">
        <w:rPr>
          <w:rFonts w:ascii="Times New Roman" w:eastAsia="宋体" w:hAnsi="Times New Roman" w:cs="Times New Roman" w:hint="eastAsia"/>
          <w:spacing w:val="-3"/>
          <w:sz w:val="24"/>
          <w:szCs w:val="24"/>
          <w:lang w:eastAsia="zh-CN"/>
        </w:rPr>
        <w:t>省</w:t>
      </w:r>
      <w:r w:rsidR="00B55F7A" w:rsidRPr="00B85AC8">
        <w:rPr>
          <w:rFonts w:ascii="Times New Roman" w:eastAsia="宋体" w:hAnsi="Times New Roman" w:cs="Times New Roman"/>
          <w:spacing w:val="-3"/>
          <w:sz w:val="24"/>
          <w:szCs w:val="24"/>
          <w:lang w:eastAsia="zh-CN"/>
        </w:rPr>
        <w:t>要求</w:t>
      </w:r>
      <w:r w:rsidR="00B55F7A" w:rsidRPr="00B85AC8">
        <w:rPr>
          <w:rFonts w:ascii="Times New Roman" w:eastAsia="宋体" w:hAnsi="Times New Roman" w:cs="Times New Roman"/>
          <w:spacing w:val="-3"/>
          <w:sz w:val="24"/>
          <w:szCs w:val="24"/>
          <w:lang w:eastAsia="zh-CN"/>
        </w:rPr>
        <w:t>“</w:t>
      </w:r>
      <w:r w:rsidR="00B55F7A" w:rsidRPr="00B85AC8">
        <w:rPr>
          <w:rFonts w:ascii="Times New Roman" w:eastAsia="宋体" w:hAnsi="Times New Roman" w:cs="Times New Roman"/>
          <w:spacing w:val="-3"/>
          <w:sz w:val="24"/>
          <w:szCs w:val="24"/>
          <w:lang w:eastAsia="zh-CN"/>
        </w:rPr>
        <w:t>企业严格执行水泥熟料项目备案文件，水泥熟料生产线实际日产量不得超过备案日产能的</w:t>
      </w:r>
      <w:r w:rsidR="00B55F7A" w:rsidRPr="00B85AC8">
        <w:rPr>
          <w:rFonts w:ascii="Times New Roman" w:eastAsia="宋体" w:hAnsi="Times New Roman" w:cs="Times New Roman"/>
          <w:spacing w:val="-3"/>
          <w:sz w:val="24"/>
          <w:szCs w:val="24"/>
          <w:lang w:eastAsia="zh-CN"/>
        </w:rPr>
        <w:t>110%</w:t>
      </w:r>
      <w:r w:rsidR="00B55F7A" w:rsidRPr="00B85AC8">
        <w:rPr>
          <w:rFonts w:ascii="Times New Roman" w:eastAsia="宋体" w:hAnsi="Times New Roman" w:cs="Times New Roman"/>
          <w:spacing w:val="-3"/>
          <w:sz w:val="24"/>
          <w:szCs w:val="24"/>
          <w:lang w:eastAsia="zh-CN"/>
        </w:rPr>
        <w:t>，实际年产量不得超过备案年产能（年产能</w:t>
      </w:r>
      <w:r w:rsidR="00B55F7A" w:rsidRPr="00B85AC8">
        <w:rPr>
          <w:rFonts w:ascii="Times New Roman" w:eastAsia="宋体" w:hAnsi="Times New Roman" w:cs="Times New Roman"/>
          <w:spacing w:val="-3"/>
          <w:sz w:val="24"/>
          <w:szCs w:val="24"/>
          <w:lang w:eastAsia="zh-CN"/>
        </w:rPr>
        <w:t>=</w:t>
      </w:r>
      <w:r w:rsidR="00B55F7A" w:rsidRPr="00B85AC8">
        <w:rPr>
          <w:rFonts w:ascii="Times New Roman" w:eastAsia="宋体" w:hAnsi="Times New Roman" w:cs="Times New Roman"/>
          <w:spacing w:val="-3"/>
          <w:sz w:val="24"/>
          <w:szCs w:val="24"/>
          <w:lang w:eastAsia="zh-CN"/>
        </w:rPr>
        <w:t>备案日产能</w:t>
      </w:r>
      <w:r w:rsidR="00B55F7A" w:rsidRPr="00B85AC8">
        <w:rPr>
          <w:rFonts w:ascii="Times New Roman" w:eastAsia="宋体" w:hAnsi="Times New Roman" w:cs="Times New Roman"/>
          <w:spacing w:val="-3"/>
          <w:sz w:val="24"/>
          <w:szCs w:val="24"/>
          <w:lang w:eastAsia="zh-CN"/>
        </w:rPr>
        <w:t>×</w:t>
      </w:r>
      <w:r w:rsidR="00B55F7A" w:rsidRPr="00B85AC8">
        <w:rPr>
          <w:rFonts w:ascii="Times New Roman" w:eastAsia="宋体" w:hAnsi="Times New Roman" w:cs="Times New Roman"/>
          <w:spacing w:val="-3"/>
          <w:sz w:val="24"/>
          <w:szCs w:val="24"/>
          <w:lang w:eastAsia="zh-CN"/>
        </w:rPr>
        <w:t>生产天数）</w:t>
      </w:r>
      <w:r w:rsidR="00B55F7A" w:rsidRPr="00B85AC8">
        <w:rPr>
          <w:rFonts w:ascii="Times New Roman" w:eastAsia="宋体" w:hAnsi="Times New Roman" w:cs="Times New Roman"/>
          <w:spacing w:val="-3"/>
          <w:sz w:val="24"/>
          <w:szCs w:val="24"/>
          <w:lang w:eastAsia="zh-CN"/>
        </w:rPr>
        <w:t>”</w:t>
      </w:r>
      <w:r w:rsidR="00B55F7A" w:rsidRPr="00B85AC8">
        <w:rPr>
          <w:rFonts w:ascii="Times New Roman" w:eastAsia="宋体" w:hAnsi="Times New Roman" w:cs="Times New Roman"/>
          <w:spacing w:val="-3"/>
          <w:sz w:val="24"/>
          <w:szCs w:val="24"/>
          <w:lang w:eastAsia="zh-CN"/>
        </w:rPr>
        <w:t>；云南水泥企业则需每月上报生产运行情况，逐月开展水泥熟料产量核算。</w:t>
      </w:r>
    </w:p>
    <w:p w14:paraId="4CDBBC04" w14:textId="77777777" w:rsidR="00687327" w:rsidRPr="00B85AC8" w:rsidRDefault="00687327" w:rsidP="00687327">
      <w:pPr>
        <w:spacing w:line="360" w:lineRule="auto"/>
        <w:ind w:firstLineChars="200" w:firstLine="474"/>
        <w:jc w:val="both"/>
        <w:rPr>
          <w:rFonts w:ascii="Times New Roman" w:eastAsia="宋体" w:hAnsi="Times New Roman" w:cs="Times New Roman"/>
          <w:spacing w:val="-3"/>
          <w:sz w:val="24"/>
          <w:szCs w:val="24"/>
          <w:lang w:eastAsia="zh-CN"/>
        </w:rPr>
      </w:pPr>
      <w:r w:rsidRPr="00B85AC8">
        <w:rPr>
          <w:rFonts w:ascii="Times New Roman" w:eastAsia="宋体" w:hAnsi="Times New Roman" w:cs="Times New Roman"/>
          <w:spacing w:val="-3"/>
          <w:sz w:val="24"/>
          <w:szCs w:val="24"/>
          <w:lang w:eastAsia="zh-CN"/>
        </w:rPr>
        <w:lastRenderedPageBreak/>
        <w:t>同时，根据《关于印发建立健全碳达峰碳中和标准计量体系实施方案的通知》（国市监计量发〔</w:t>
      </w:r>
      <w:r w:rsidRPr="00B85AC8">
        <w:rPr>
          <w:rFonts w:ascii="Times New Roman" w:eastAsia="宋体" w:hAnsi="Times New Roman" w:cs="Times New Roman"/>
          <w:spacing w:val="-3"/>
          <w:sz w:val="24"/>
          <w:szCs w:val="24"/>
          <w:lang w:eastAsia="zh-CN"/>
        </w:rPr>
        <w:t>2022</w:t>
      </w:r>
      <w:r w:rsidRPr="00B85AC8">
        <w:rPr>
          <w:rFonts w:ascii="Times New Roman" w:eastAsia="宋体" w:hAnsi="Times New Roman" w:cs="Times New Roman"/>
          <w:spacing w:val="-3"/>
          <w:sz w:val="24"/>
          <w:szCs w:val="24"/>
          <w:lang w:eastAsia="zh-CN"/>
        </w:rPr>
        <w:t>〕</w:t>
      </w:r>
      <w:r w:rsidRPr="00B85AC8">
        <w:rPr>
          <w:rFonts w:ascii="Times New Roman" w:eastAsia="宋体" w:hAnsi="Times New Roman" w:cs="Times New Roman"/>
          <w:spacing w:val="-3"/>
          <w:sz w:val="24"/>
          <w:szCs w:val="24"/>
          <w:lang w:eastAsia="zh-CN"/>
        </w:rPr>
        <w:t>92</w:t>
      </w:r>
      <w:r w:rsidRPr="00B85AC8">
        <w:rPr>
          <w:rFonts w:ascii="Times New Roman" w:eastAsia="宋体" w:hAnsi="Times New Roman" w:cs="Times New Roman"/>
          <w:spacing w:val="-3"/>
          <w:sz w:val="24"/>
          <w:szCs w:val="24"/>
          <w:lang w:eastAsia="zh-CN"/>
        </w:rPr>
        <w:t>号）、《关于进一步强化碳达峰碳中和标准计量体系建设行动方案（</w:t>
      </w:r>
      <w:r w:rsidRPr="00B85AC8">
        <w:rPr>
          <w:rFonts w:ascii="Times New Roman" w:eastAsia="宋体" w:hAnsi="Times New Roman" w:cs="Times New Roman"/>
          <w:spacing w:val="-3"/>
          <w:sz w:val="24"/>
          <w:szCs w:val="24"/>
          <w:lang w:eastAsia="zh-CN"/>
        </w:rPr>
        <w:t>2024-2025</w:t>
      </w:r>
      <w:r w:rsidRPr="00B85AC8">
        <w:rPr>
          <w:rFonts w:ascii="Times New Roman" w:eastAsia="宋体" w:hAnsi="Times New Roman" w:cs="Times New Roman"/>
          <w:spacing w:val="-3"/>
          <w:sz w:val="24"/>
          <w:szCs w:val="24"/>
          <w:lang w:eastAsia="zh-CN"/>
        </w:rPr>
        <w:t>年）》、《科技支撑碳达峰碳中和实施方案（</w:t>
      </w:r>
      <w:r w:rsidRPr="00B85AC8">
        <w:rPr>
          <w:rFonts w:ascii="Times New Roman" w:eastAsia="宋体" w:hAnsi="Times New Roman" w:cs="Times New Roman"/>
          <w:spacing w:val="-3"/>
          <w:sz w:val="24"/>
          <w:szCs w:val="24"/>
          <w:lang w:eastAsia="zh-CN"/>
        </w:rPr>
        <w:t>2022-2030</w:t>
      </w:r>
      <w:r w:rsidRPr="00B85AC8">
        <w:rPr>
          <w:rFonts w:ascii="Times New Roman" w:eastAsia="宋体" w:hAnsi="Times New Roman" w:cs="Times New Roman"/>
          <w:spacing w:val="-3"/>
          <w:sz w:val="24"/>
          <w:szCs w:val="24"/>
          <w:lang w:eastAsia="zh-CN"/>
        </w:rPr>
        <w:t>年）》等文件精神，</w:t>
      </w:r>
      <w:r w:rsidRPr="00B85AC8">
        <w:rPr>
          <w:rFonts w:ascii="Times New Roman" w:eastAsia="宋体" w:hAnsi="Times New Roman" w:cs="Times New Roman"/>
          <w:spacing w:val="-3"/>
          <w:sz w:val="24"/>
          <w:szCs w:val="24"/>
          <w:lang w:eastAsia="zh-CN"/>
        </w:rPr>
        <w:t>“</w:t>
      </w:r>
      <w:r w:rsidRPr="00B85AC8">
        <w:rPr>
          <w:rFonts w:ascii="Times New Roman" w:eastAsia="宋体" w:hAnsi="Times New Roman" w:cs="Times New Roman"/>
          <w:spacing w:val="-3"/>
          <w:sz w:val="24"/>
          <w:szCs w:val="24"/>
          <w:lang w:eastAsia="zh-CN"/>
        </w:rPr>
        <w:t>加强科技创新对碳排放监测、计量、核查、核算、认证、评估、监管以及碳汇的技术体系和标准体系建设的支撑保障</w:t>
      </w:r>
      <w:r w:rsidRPr="00B85AC8">
        <w:rPr>
          <w:rFonts w:ascii="Times New Roman" w:eastAsia="宋体" w:hAnsi="Times New Roman" w:cs="Times New Roman"/>
          <w:spacing w:val="-3"/>
          <w:sz w:val="24"/>
          <w:szCs w:val="24"/>
          <w:lang w:eastAsia="zh-CN"/>
        </w:rPr>
        <w:t>”</w:t>
      </w:r>
      <w:r w:rsidRPr="00B85AC8">
        <w:rPr>
          <w:rFonts w:ascii="Times New Roman" w:eastAsia="宋体" w:hAnsi="Times New Roman" w:cs="Times New Roman"/>
          <w:spacing w:val="-3"/>
          <w:sz w:val="24"/>
          <w:szCs w:val="24"/>
          <w:lang w:eastAsia="zh-CN"/>
        </w:rPr>
        <w:t>，重点行业计量水平提升是提高我国碳排放数据质量的重要保障和迫切要求。</w:t>
      </w:r>
    </w:p>
    <w:p w14:paraId="24C8C13E" w14:textId="62462BA1" w:rsidR="00687327" w:rsidRPr="00B85AC8" w:rsidRDefault="00687327" w:rsidP="00687327">
      <w:pPr>
        <w:spacing w:line="360" w:lineRule="auto"/>
        <w:ind w:firstLineChars="200" w:firstLine="474"/>
        <w:jc w:val="both"/>
        <w:rPr>
          <w:rFonts w:ascii="Times New Roman" w:eastAsia="宋体" w:hAnsi="Times New Roman" w:cs="Times New Roman"/>
          <w:spacing w:val="-3"/>
          <w:sz w:val="24"/>
          <w:szCs w:val="24"/>
          <w:lang w:eastAsia="zh-CN"/>
        </w:rPr>
      </w:pPr>
      <w:r w:rsidRPr="00B85AC8">
        <w:rPr>
          <w:rFonts w:ascii="Times New Roman" w:eastAsia="宋体" w:hAnsi="Times New Roman" w:cs="Times New Roman"/>
          <w:spacing w:val="-3"/>
          <w:sz w:val="24"/>
          <w:szCs w:val="24"/>
          <w:lang w:eastAsia="zh-CN"/>
        </w:rPr>
        <w:t>水泥熟料的过程碳排放是水泥行业中占比最大的碳排放源，约占</w:t>
      </w:r>
      <w:r w:rsidRPr="00B85AC8">
        <w:rPr>
          <w:rFonts w:ascii="Times New Roman" w:eastAsia="宋体" w:hAnsi="Times New Roman" w:cs="Times New Roman"/>
          <w:spacing w:val="-3"/>
          <w:sz w:val="24"/>
          <w:szCs w:val="24"/>
          <w:lang w:eastAsia="zh-CN"/>
        </w:rPr>
        <w:t>62%</w:t>
      </w:r>
      <w:r w:rsidRPr="00B85AC8">
        <w:rPr>
          <w:rFonts w:ascii="Times New Roman" w:eastAsia="宋体" w:hAnsi="Times New Roman" w:cs="Times New Roman"/>
          <w:spacing w:val="-3"/>
          <w:sz w:val="24"/>
          <w:szCs w:val="24"/>
          <w:lang w:eastAsia="zh-CN"/>
        </w:rPr>
        <w:t>。过程碳排放核算所需的数据直接来源于控排企业提供的原料消耗量、熟料产量以及质量数据中的化学成分。水泥行业纳入全国碳市场之际，为使碳核查工作有的放矢，促进公平竞争机制，发挥碳市场基础性动态政策工具的作用，在现阶段我国碳交易市场水泥行业核算的方法中，熟料过程碳排放是熟料产量与过程因子的乘积扣减非碳酸盐含量。其中，过程因子采用默认值，而重点关注企业的熟料产量、非碳酸盐消耗量和含量</w:t>
      </w:r>
      <w:r w:rsidR="00F25512">
        <w:rPr>
          <w:rFonts w:ascii="Times New Roman" w:eastAsia="宋体" w:hAnsi="Times New Roman" w:cs="Times New Roman" w:hint="eastAsia"/>
          <w:spacing w:val="-3"/>
          <w:sz w:val="24"/>
          <w:szCs w:val="24"/>
          <w:lang w:eastAsia="zh-CN"/>
        </w:rPr>
        <w:t>，熟料产量影响权重最大</w:t>
      </w:r>
      <w:r w:rsidRPr="00B85AC8">
        <w:rPr>
          <w:rFonts w:ascii="Times New Roman" w:eastAsia="宋体" w:hAnsi="Times New Roman" w:cs="Times New Roman"/>
          <w:spacing w:val="-3"/>
          <w:sz w:val="24"/>
          <w:szCs w:val="24"/>
          <w:lang w:eastAsia="zh-CN"/>
        </w:rPr>
        <w:t>。熟料产量是过程碳排放的关键核算核查参数，是现阶段影响水泥行业碳核算准确度的四个关键参数之一。熟料产量的确定对控制碳排放总量至关重要，对健全碳排放单位管理制度以及监管部门统筹考虑碳排放配额分配也具有积极意义。</w:t>
      </w:r>
    </w:p>
    <w:p w14:paraId="7C7D01F9" w14:textId="0422C1BE" w:rsidR="00687327" w:rsidRPr="00B85AC8" w:rsidRDefault="00687327" w:rsidP="00687327">
      <w:pPr>
        <w:spacing w:line="360" w:lineRule="auto"/>
        <w:ind w:firstLineChars="200" w:firstLine="474"/>
        <w:jc w:val="both"/>
        <w:rPr>
          <w:rFonts w:ascii="Times New Roman" w:eastAsia="宋体" w:hAnsi="Times New Roman" w:cs="Times New Roman"/>
          <w:spacing w:val="-3"/>
          <w:sz w:val="24"/>
          <w:szCs w:val="24"/>
          <w:lang w:eastAsia="zh-CN"/>
        </w:rPr>
      </w:pPr>
      <w:r w:rsidRPr="00B85AC8">
        <w:rPr>
          <w:rFonts w:ascii="Times New Roman" w:eastAsia="宋体" w:hAnsi="Times New Roman" w:cs="Times New Roman"/>
          <w:spacing w:val="-3"/>
          <w:sz w:val="24"/>
          <w:szCs w:val="24"/>
          <w:lang w:eastAsia="zh-CN"/>
        </w:rPr>
        <w:t>制定该</w:t>
      </w:r>
      <w:r w:rsidR="00B55F7A" w:rsidRPr="00B85AC8">
        <w:rPr>
          <w:rFonts w:ascii="Times New Roman" w:eastAsia="宋体" w:hAnsi="Times New Roman" w:cs="Times New Roman"/>
          <w:spacing w:val="-3"/>
          <w:sz w:val="24"/>
          <w:szCs w:val="24"/>
          <w:lang w:eastAsia="zh-CN"/>
        </w:rPr>
        <w:t>规范</w:t>
      </w:r>
      <w:r w:rsidR="00F25512">
        <w:rPr>
          <w:rFonts w:ascii="Times New Roman" w:eastAsia="宋体" w:hAnsi="Times New Roman" w:cs="Times New Roman"/>
          <w:spacing w:val="-3"/>
          <w:sz w:val="24"/>
          <w:szCs w:val="24"/>
          <w:lang w:eastAsia="zh-CN"/>
        </w:rPr>
        <w:t>旨在</w:t>
      </w:r>
      <w:r w:rsidR="00F25512">
        <w:rPr>
          <w:rFonts w:ascii="Times New Roman" w:eastAsia="宋体" w:hAnsi="Times New Roman" w:cs="Times New Roman" w:hint="eastAsia"/>
          <w:spacing w:val="-3"/>
          <w:sz w:val="24"/>
          <w:szCs w:val="24"/>
          <w:lang w:eastAsia="zh-CN"/>
        </w:rPr>
        <w:t>提供一种</w:t>
      </w:r>
      <w:r w:rsidRPr="00B85AC8">
        <w:rPr>
          <w:rFonts w:ascii="Times New Roman" w:eastAsia="宋体" w:hAnsi="Times New Roman" w:cs="Times New Roman"/>
          <w:spacing w:val="-3"/>
          <w:sz w:val="24"/>
          <w:szCs w:val="24"/>
          <w:lang w:eastAsia="zh-CN"/>
        </w:rPr>
        <w:t>水泥行业熟料生产量的</w:t>
      </w:r>
      <w:r w:rsidR="00F25512">
        <w:rPr>
          <w:rFonts w:ascii="Times New Roman" w:eastAsia="宋体" w:hAnsi="Times New Roman" w:cs="Times New Roman" w:hint="eastAsia"/>
          <w:spacing w:val="-3"/>
          <w:sz w:val="24"/>
          <w:szCs w:val="24"/>
          <w:lang w:eastAsia="zh-CN"/>
        </w:rPr>
        <w:t>核算</w:t>
      </w:r>
      <w:r w:rsidRPr="00B85AC8">
        <w:rPr>
          <w:rFonts w:ascii="Times New Roman" w:eastAsia="宋体" w:hAnsi="Times New Roman" w:cs="Times New Roman"/>
          <w:spacing w:val="-3"/>
          <w:sz w:val="24"/>
          <w:szCs w:val="24"/>
          <w:lang w:eastAsia="zh-CN"/>
        </w:rPr>
        <w:t>核查</w:t>
      </w:r>
      <w:r w:rsidR="00F25512">
        <w:rPr>
          <w:rFonts w:ascii="Times New Roman" w:eastAsia="宋体" w:hAnsi="Times New Roman" w:cs="Times New Roman" w:hint="eastAsia"/>
          <w:spacing w:val="-3"/>
          <w:sz w:val="24"/>
          <w:szCs w:val="24"/>
          <w:lang w:eastAsia="zh-CN"/>
        </w:rPr>
        <w:t>方法和流程</w:t>
      </w:r>
      <w:r w:rsidRPr="00B85AC8">
        <w:rPr>
          <w:rFonts w:ascii="Times New Roman" w:eastAsia="宋体" w:hAnsi="Times New Roman" w:cs="Times New Roman"/>
          <w:spacing w:val="-3"/>
          <w:sz w:val="24"/>
          <w:szCs w:val="24"/>
          <w:lang w:eastAsia="zh-CN"/>
        </w:rPr>
        <w:t>，确保</w:t>
      </w:r>
      <w:r w:rsidR="001C20CD">
        <w:rPr>
          <w:rFonts w:ascii="Times New Roman" w:eastAsia="宋体" w:hAnsi="Times New Roman" w:cs="Times New Roman" w:hint="eastAsia"/>
          <w:spacing w:val="-3"/>
          <w:sz w:val="24"/>
          <w:szCs w:val="24"/>
          <w:lang w:eastAsia="zh-CN"/>
        </w:rPr>
        <w:t>熟料</w:t>
      </w:r>
      <w:r w:rsidRPr="00B85AC8">
        <w:rPr>
          <w:rFonts w:ascii="Times New Roman" w:eastAsia="宋体" w:hAnsi="Times New Roman" w:cs="Times New Roman"/>
          <w:spacing w:val="-3"/>
          <w:sz w:val="24"/>
          <w:szCs w:val="24"/>
          <w:lang w:eastAsia="zh-CN"/>
        </w:rPr>
        <w:t>产量数据的准确性、可追溯性和一致性，为碳排放核算提供可靠基础数据，支撑水泥行业碳达峰、碳中和目标的实现。通过规范熟料产量核查方法，强化产能与产量的科学管理，落实国家</w:t>
      </w:r>
      <w:r w:rsidRPr="00B85AC8">
        <w:rPr>
          <w:rFonts w:ascii="Times New Roman" w:eastAsia="宋体" w:hAnsi="Times New Roman" w:cs="Times New Roman"/>
          <w:spacing w:val="-3"/>
          <w:sz w:val="24"/>
          <w:szCs w:val="24"/>
          <w:lang w:eastAsia="zh-CN"/>
        </w:rPr>
        <w:t>“</w:t>
      </w:r>
      <w:r w:rsidRPr="00B85AC8">
        <w:rPr>
          <w:rFonts w:ascii="Times New Roman" w:eastAsia="宋体" w:hAnsi="Times New Roman" w:cs="Times New Roman"/>
          <w:spacing w:val="-3"/>
          <w:sz w:val="24"/>
          <w:szCs w:val="24"/>
          <w:lang w:eastAsia="zh-CN"/>
        </w:rPr>
        <w:t>双控</w:t>
      </w:r>
      <w:r w:rsidRPr="00B85AC8">
        <w:rPr>
          <w:rFonts w:ascii="Times New Roman" w:eastAsia="宋体" w:hAnsi="Times New Roman" w:cs="Times New Roman"/>
          <w:spacing w:val="-3"/>
          <w:sz w:val="24"/>
          <w:szCs w:val="24"/>
          <w:lang w:eastAsia="zh-CN"/>
        </w:rPr>
        <w:t>”</w:t>
      </w:r>
      <w:r w:rsidRPr="00B85AC8">
        <w:rPr>
          <w:rFonts w:ascii="Times New Roman" w:eastAsia="宋体" w:hAnsi="Times New Roman" w:cs="Times New Roman"/>
          <w:spacing w:val="-3"/>
          <w:sz w:val="24"/>
          <w:szCs w:val="24"/>
          <w:lang w:eastAsia="zh-CN"/>
        </w:rPr>
        <w:t>政策（产能与产量控制），优化</w:t>
      </w:r>
      <w:r w:rsidR="001C20CD">
        <w:rPr>
          <w:rFonts w:ascii="Times New Roman" w:eastAsia="宋体" w:hAnsi="Times New Roman" w:cs="Times New Roman" w:hint="eastAsia"/>
          <w:spacing w:val="-3"/>
          <w:sz w:val="24"/>
          <w:szCs w:val="24"/>
          <w:lang w:eastAsia="zh-CN"/>
        </w:rPr>
        <w:t>水泥</w:t>
      </w:r>
      <w:r w:rsidRPr="00B85AC8">
        <w:rPr>
          <w:rFonts w:ascii="Times New Roman" w:eastAsia="宋体" w:hAnsi="Times New Roman" w:cs="Times New Roman"/>
          <w:spacing w:val="-3"/>
          <w:sz w:val="24"/>
          <w:szCs w:val="24"/>
          <w:lang w:eastAsia="zh-CN"/>
        </w:rPr>
        <w:t>行业供需结构，推动行业绿色低碳转型。</w:t>
      </w:r>
    </w:p>
    <w:p w14:paraId="205046A2" w14:textId="234A827F" w:rsidR="00352192" w:rsidRPr="00B85AC8" w:rsidRDefault="007B7ADF" w:rsidP="00687327">
      <w:pPr>
        <w:pStyle w:val="1"/>
        <w:spacing w:before="0" w:after="0" w:line="360" w:lineRule="auto"/>
        <w:ind w:firstLineChars="200" w:firstLine="480"/>
        <w:jc w:val="both"/>
        <w:rPr>
          <w:rFonts w:ascii="Times New Roman" w:eastAsia="宋体" w:hAnsi="Times New Roman" w:cs="Times New Roman"/>
          <w:b w:val="0"/>
          <w:spacing w:val="-1"/>
          <w:sz w:val="24"/>
          <w:szCs w:val="24"/>
          <w:lang w:eastAsia="zh-CN"/>
        </w:rPr>
      </w:pPr>
      <w:r w:rsidRPr="00B85AC8">
        <w:rPr>
          <w:rFonts w:ascii="Times New Roman" w:eastAsia="宋体" w:hAnsi="Times New Roman" w:cs="Times New Roman"/>
          <w:b w:val="0"/>
          <w:sz w:val="24"/>
          <w:szCs w:val="24"/>
          <w:lang w:eastAsia="zh-CN"/>
        </w:rPr>
        <w:t>二、编制工作简况</w:t>
      </w:r>
    </w:p>
    <w:p w14:paraId="4FD90151" w14:textId="3512E504" w:rsidR="00634DB9" w:rsidRPr="00B85AC8" w:rsidRDefault="00352192" w:rsidP="00924D51">
      <w:pPr>
        <w:spacing w:line="360" w:lineRule="auto"/>
        <w:ind w:firstLine="478"/>
        <w:jc w:val="both"/>
        <w:outlineLvl w:val="2"/>
        <w:rPr>
          <w:rFonts w:ascii="Times New Roman" w:eastAsia="宋体" w:hAnsi="Times New Roman" w:cs="Times New Roman"/>
          <w:sz w:val="24"/>
          <w:szCs w:val="24"/>
          <w:lang w:eastAsia="zh-CN"/>
        </w:rPr>
      </w:pPr>
      <w:r w:rsidRPr="00B85AC8">
        <w:rPr>
          <w:rFonts w:ascii="Times New Roman" w:eastAsia="宋体" w:hAnsi="Times New Roman" w:cs="Times New Roman"/>
          <w:spacing w:val="-5"/>
          <w:sz w:val="24"/>
          <w:szCs w:val="24"/>
          <w:lang w:eastAsia="zh-CN"/>
        </w:rPr>
        <w:t>1</w:t>
      </w:r>
      <w:r w:rsidR="00B176EC" w:rsidRPr="00B85AC8">
        <w:rPr>
          <w:rFonts w:ascii="Times New Roman" w:eastAsia="宋体" w:hAnsi="Times New Roman" w:cs="Times New Roman"/>
          <w:spacing w:val="-4"/>
          <w:sz w:val="24"/>
          <w:szCs w:val="24"/>
          <w:lang w:eastAsia="zh-CN"/>
        </w:rPr>
        <w:t>.</w:t>
      </w:r>
      <w:r w:rsidR="007B7ADF" w:rsidRPr="00B85AC8">
        <w:rPr>
          <w:rFonts w:ascii="Times New Roman" w:eastAsia="宋体" w:hAnsi="Times New Roman" w:cs="Times New Roman"/>
          <w:b/>
          <w:noProof w:val="0"/>
          <w:snapToGrid/>
          <w:color w:val="auto"/>
          <w:kern w:val="2"/>
          <w:sz w:val="24"/>
          <w:szCs w:val="32"/>
          <w:lang w:eastAsia="zh-CN"/>
        </w:rPr>
        <w:t>起草过程</w:t>
      </w:r>
    </w:p>
    <w:p w14:paraId="08937835" w14:textId="723E9600" w:rsidR="00915E25" w:rsidRPr="00B85AC8" w:rsidRDefault="00632C7D" w:rsidP="0030014F">
      <w:pPr>
        <w:spacing w:line="360" w:lineRule="auto"/>
        <w:ind w:firstLineChars="200" w:firstLine="476"/>
        <w:jc w:val="both"/>
        <w:rPr>
          <w:rFonts w:ascii="Times New Roman" w:eastAsia="宋体" w:hAnsi="Times New Roman" w:cs="Times New Roman"/>
          <w:spacing w:val="-2"/>
          <w:sz w:val="24"/>
          <w:szCs w:val="24"/>
          <w:lang w:eastAsia="zh-CN"/>
        </w:rPr>
      </w:pPr>
      <w:r w:rsidRPr="00B85AC8">
        <w:rPr>
          <w:rFonts w:ascii="Times New Roman" w:eastAsia="宋体" w:hAnsi="Times New Roman" w:cs="Times New Roman"/>
          <w:spacing w:val="-2"/>
          <w:sz w:val="24"/>
          <w:szCs w:val="24"/>
          <w:lang w:eastAsia="zh-CN"/>
        </w:rPr>
        <w:t>1</w:t>
      </w:r>
      <w:r w:rsidR="0047521D" w:rsidRPr="00B85AC8">
        <w:rPr>
          <w:rFonts w:ascii="Times New Roman" w:eastAsia="宋体" w:hAnsi="Times New Roman" w:cs="Times New Roman"/>
          <w:spacing w:val="-2"/>
          <w:sz w:val="24"/>
          <w:szCs w:val="24"/>
          <w:lang w:eastAsia="zh-CN"/>
        </w:rPr>
        <w:t>）</w:t>
      </w:r>
      <w:r w:rsidRPr="00B85AC8">
        <w:rPr>
          <w:rFonts w:ascii="Times New Roman" w:eastAsia="宋体" w:hAnsi="Times New Roman" w:cs="Times New Roman"/>
          <w:spacing w:val="-2"/>
          <w:sz w:val="24"/>
          <w:szCs w:val="24"/>
          <w:lang w:eastAsia="zh-CN"/>
        </w:rPr>
        <w:t xml:space="preserve"> 202</w:t>
      </w:r>
      <w:r w:rsidR="002147CA" w:rsidRPr="00B85AC8">
        <w:rPr>
          <w:rFonts w:ascii="Times New Roman" w:eastAsia="宋体" w:hAnsi="Times New Roman" w:cs="Times New Roman"/>
          <w:spacing w:val="-2"/>
          <w:sz w:val="24"/>
          <w:szCs w:val="24"/>
          <w:lang w:eastAsia="zh-CN"/>
        </w:rPr>
        <w:t>5</w:t>
      </w:r>
      <w:r w:rsidR="007B7ADF" w:rsidRPr="00B85AC8">
        <w:rPr>
          <w:rFonts w:ascii="Times New Roman" w:eastAsia="宋体" w:hAnsi="Times New Roman" w:cs="Times New Roman"/>
          <w:spacing w:val="-2"/>
          <w:sz w:val="24"/>
          <w:szCs w:val="24"/>
          <w:lang w:eastAsia="zh-CN"/>
        </w:rPr>
        <w:t xml:space="preserve"> </w:t>
      </w:r>
      <w:r w:rsidR="007B7ADF" w:rsidRPr="00B85AC8">
        <w:rPr>
          <w:rFonts w:ascii="Times New Roman" w:eastAsia="宋体" w:hAnsi="Times New Roman" w:cs="Times New Roman"/>
          <w:spacing w:val="-2"/>
          <w:sz w:val="24"/>
          <w:szCs w:val="24"/>
          <w:lang w:eastAsia="zh-CN"/>
        </w:rPr>
        <w:t>年</w:t>
      </w:r>
      <w:r w:rsidR="002147CA" w:rsidRPr="00B85AC8">
        <w:rPr>
          <w:rFonts w:ascii="Times New Roman" w:eastAsia="宋体" w:hAnsi="Times New Roman" w:cs="Times New Roman"/>
          <w:spacing w:val="-2"/>
          <w:sz w:val="24"/>
          <w:szCs w:val="24"/>
          <w:lang w:eastAsia="zh-CN"/>
        </w:rPr>
        <w:t>3</w:t>
      </w:r>
      <w:r w:rsidR="007B7ADF" w:rsidRPr="00B85AC8">
        <w:rPr>
          <w:rFonts w:ascii="Times New Roman" w:eastAsia="宋体" w:hAnsi="Times New Roman" w:cs="Times New Roman"/>
          <w:spacing w:val="-2"/>
          <w:sz w:val="24"/>
          <w:szCs w:val="24"/>
          <w:lang w:eastAsia="zh-CN"/>
        </w:rPr>
        <w:t>月，下发了</w:t>
      </w:r>
      <w:r w:rsidR="00D80B03" w:rsidRPr="00B85AC8">
        <w:rPr>
          <w:rFonts w:ascii="Times New Roman" w:eastAsia="宋体" w:hAnsi="Times New Roman" w:cs="Times New Roman"/>
          <w:spacing w:val="-2"/>
          <w:sz w:val="24"/>
          <w:szCs w:val="24"/>
          <w:lang w:eastAsia="zh-CN"/>
        </w:rPr>
        <w:t>《省市场监管局</w:t>
      </w:r>
      <w:r w:rsidRPr="00B85AC8">
        <w:rPr>
          <w:rFonts w:ascii="Times New Roman" w:eastAsia="宋体" w:hAnsi="Times New Roman" w:cs="Times New Roman"/>
          <w:spacing w:val="-2"/>
          <w:sz w:val="24"/>
          <w:szCs w:val="24"/>
          <w:lang w:eastAsia="zh-CN"/>
        </w:rPr>
        <w:t>关于</w:t>
      </w:r>
      <w:r w:rsidR="00D80B03" w:rsidRPr="00B85AC8">
        <w:rPr>
          <w:rFonts w:ascii="Times New Roman" w:eastAsia="宋体" w:hAnsi="Times New Roman" w:cs="Times New Roman"/>
          <w:spacing w:val="-2"/>
          <w:sz w:val="24"/>
          <w:szCs w:val="24"/>
          <w:lang w:eastAsia="zh-CN"/>
        </w:rPr>
        <w:t>开展</w:t>
      </w:r>
      <w:r w:rsidR="00D80B03" w:rsidRPr="00B85AC8">
        <w:rPr>
          <w:rFonts w:ascii="Times New Roman" w:eastAsia="宋体" w:hAnsi="Times New Roman" w:cs="Times New Roman"/>
          <w:spacing w:val="-2"/>
          <w:sz w:val="24"/>
          <w:szCs w:val="24"/>
          <w:lang w:eastAsia="zh-CN"/>
        </w:rPr>
        <w:t>2025</w:t>
      </w:r>
      <w:r w:rsidR="00D80B03" w:rsidRPr="00B85AC8">
        <w:rPr>
          <w:rFonts w:ascii="Times New Roman" w:eastAsia="宋体" w:hAnsi="Times New Roman" w:cs="Times New Roman"/>
          <w:spacing w:val="-2"/>
          <w:sz w:val="24"/>
          <w:szCs w:val="24"/>
          <w:lang w:eastAsia="zh-CN"/>
        </w:rPr>
        <w:t>年度地方计量技术规范制修订工作的通知》，</w:t>
      </w:r>
      <w:r w:rsidR="001C20CD">
        <w:rPr>
          <w:rFonts w:ascii="Times New Roman" w:eastAsia="宋体" w:hAnsi="Times New Roman" w:cs="Times New Roman"/>
          <w:spacing w:val="-2"/>
          <w:sz w:val="24"/>
          <w:szCs w:val="24"/>
          <w:lang w:eastAsia="zh-CN"/>
        </w:rPr>
        <w:t>文件</w:t>
      </w:r>
      <w:r w:rsidR="000E7BB5" w:rsidRPr="00B85AC8">
        <w:rPr>
          <w:rFonts w:ascii="Times New Roman" w:eastAsia="宋体" w:hAnsi="Times New Roman" w:cs="Times New Roman"/>
          <w:spacing w:val="-2"/>
          <w:sz w:val="24"/>
          <w:szCs w:val="24"/>
          <w:lang w:eastAsia="zh-CN"/>
        </w:rPr>
        <w:t>布置了规范编制的</w:t>
      </w:r>
      <w:r w:rsidR="00915E25" w:rsidRPr="00B85AC8">
        <w:rPr>
          <w:rFonts w:ascii="Times New Roman" w:eastAsia="宋体" w:hAnsi="Times New Roman" w:cs="Times New Roman"/>
          <w:spacing w:val="-2"/>
          <w:sz w:val="24"/>
          <w:szCs w:val="24"/>
          <w:lang w:eastAsia="zh-CN"/>
        </w:rPr>
        <w:t>工作任务及时间安排</w:t>
      </w:r>
      <w:r w:rsidR="000E7BB5" w:rsidRPr="00B85AC8">
        <w:rPr>
          <w:rFonts w:ascii="Times New Roman" w:eastAsia="宋体" w:hAnsi="Times New Roman" w:cs="Times New Roman"/>
          <w:spacing w:val="-2"/>
          <w:sz w:val="24"/>
          <w:szCs w:val="24"/>
          <w:lang w:eastAsia="zh-CN"/>
        </w:rPr>
        <w:t>，</w:t>
      </w:r>
      <w:r w:rsidR="00D34142" w:rsidRPr="00B85AC8">
        <w:rPr>
          <w:rFonts w:ascii="Times New Roman" w:eastAsia="宋体" w:hAnsi="Times New Roman" w:cs="Times New Roman"/>
          <w:spacing w:val="-2"/>
          <w:sz w:val="24"/>
          <w:szCs w:val="24"/>
          <w:lang w:eastAsia="zh-CN"/>
        </w:rPr>
        <w:t>附件</w:t>
      </w:r>
      <w:r w:rsidR="00D34142" w:rsidRPr="00B85AC8">
        <w:rPr>
          <w:rFonts w:ascii="Times New Roman" w:eastAsia="宋体" w:hAnsi="Times New Roman" w:cs="Times New Roman"/>
          <w:spacing w:val="-2"/>
          <w:sz w:val="24"/>
          <w:szCs w:val="24"/>
          <w:lang w:eastAsia="zh-CN"/>
        </w:rPr>
        <w:t>1</w:t>
      </w:r>
      <w:r w:rsidR="00D34142" w:rsidRPr="00B85AC8">
        <w:rPr>
          <w:rFonts w:ascii="Times New Roman" w:eastAsia="宋体" w:hAnsi="Times New Roman" w:cs="Times New Roman"/>
          <w:spacing w:val="-2"/>
          <w:sz w:val="24"/>
          <w:szCs w:val="24"/>
          <w:lang w:eastAsia="zh-CN"/>
        </w:rPr>
        <w:t>中</w:t>
      </w:r>
      <w:r w:rsidR="0012031A" w:rsidRPr="00B85AC8">
        <w:rPr>
          <w:rFonts w:ascii="Times New Roman" w:eastAsia="宋体" w:hAnsi="Times New Roman" w:cs="Times New Roman"/>
          <w:spacing w:val="-2"/>
          <w:sz w:val="24"/>
          <w:szCs w:val="24"/>
          <w:lang w:eastAsia="zh-CN"/>
        </w:rPr>
        <w:t>《湖北省水泥行业碳计量技术规范</w:t>
      </w:r>
      <w:r w:rsidR="0012031A" w:rsidRPr="00B85AC8">
        <w:rPr>
          <w:rFonts w:ascii="Times New Roman" w:eastAsia="宋体" w:hAnsi="Times New Roman" w:cs="Times New Roman"/>
          <w:spacing w:val="-2"/>
          <w:sz w:val="24"/>
          <w:szCs w:val="24"/>
          <w:lang w:eastAsia="zh-CN"/>
        </w:rPr>
        <w:t xml:space="preserve"> </w:t>
      </w:r>
      <w:r w:rsidR="0012031A" w:rsidRPr="00B85AC8">
        <w:rPr>
          <w:rFonts w:ascii="Times New Roman" w:eastAsia="宋体" w:hAnsi="Times New Roman" w:cs="Times New Roman"/>
          <w:spacing w:val="-2"/>
          <w:sz w:val="24"/>
          <w:szCs w:val="24"/>
          <w:lang w:eastAsia="zh-CN"/>
        </w:rPr>
        <w:t>熟料产量的核查方法》</w:t>
      </w:r>
      <w:r w:rsidR="00D80B03" w:rsidRPr="00B85AC8">
        <w:rPr>
          <w:rFonts w:ascii="Times New Roman" w:eastAsia="宋体" w:hAnsi="Times New Roman" w:cs="Times New Roman"/>
          <w:spacing w:val="-2"/>
          <w:sz w:val="24"/>
          <w:szCs w:val="24"/>
          <w:lang w:eastAsia="zh-CN"/>
        </w:rPr>
        <w:t>序号</w:t>
      </w:r>
      <w:r w:rsidR="001C20CD">
        <w:rPr>
          <w:rFonts w:ascii="Times New Roman" w:eastAsia="宋体" w:hAnsi="Times New Roman" w:cs="Times New Roman" w:hint="eastAsia"/>
          <w:spacing w:val="-2"/>
          <w:sz w:val="24"/>
          <w:szCs w:val="24"/>
          <w:lang w:eastAsia="zh-CN"/>
        </w:rPr>
        <w:t>为</w:t>
      </w:r>
      <w:r w:rsidR="00D80B03" w:rsidRPr="00B85AC8">
        <w:rPr>
          <w:rFonts w:ascii="Times New Roman" w:eastAsia="宋体" w:hAnsi="Times New Roman" w:cs="Times New Roman"/>
          <w:spacing w:val="-2"/>
          <w:sz w:val="24"/>
          <w:szCs w:val="24"/>
          <w:lang w:eastAsia="zh-CN"/>
        </w:rPr>
        <w:t>19</w:t>
      </w:r>
      <w:r w:rsidR="002A7454" w:rsidRPr="00B85AC8">
        <w:rPr>
          <w:rFonts w:ascii="Times New Roman" w:eastAsia="宋体" w:hAnsi="Times New Roman" w:cs="Times New Roman"/>
          <w:spacing w:val="-2"/>
          <w:sz w:val="24"/>
          <w:szCs w:val="24"/>
          <w:lang w:eastAsia="zh-CN"/>
        </w:rPr>
        <w:t>。</w:t>
      </w:r>
    </w:p>
    <w:p w14:paraId="673AEEC6" w14:textId="644BB7F5" w:rsidR="0030014F" w:rsidRPr="00B85AC8" w:rsidRDefault="00915E25" w:rsidP="0030014F">
      <w:pPr>
        <w:spacing w:line="360" w:lineRule="auto"/>
        <w:ind w:firstLineChars="200" w:firstLine="476"/>
        <w:jc w:val="both"/>
        <w:rPr>
          <w:rFonts w:ascii="Times New Roman" w:eastAsia="宋体" w:hAnsi="Times New Roman" w:cs="Times New Roman"/>
          <w:spacing w:val="-2"/>
          <w:sz w:val="24"/>
          <w:szCs w:val="24"/>
          <w:lang w:eastAsia="zh-CN"/>
        </w:rPr>
      </w:pPr>
      <w:r w:rsidRPr="00B85AC8">
        <w:rPr>
          <w:rFonts w:ascii="Times New Roman" w:eastAsia="宋体" w:hAnsi="Times New Roman" w:cs="Times New Roman"/>
          <w:spacing w:val="-2"/>
          <w:sz w:val="24"/>
          <w:szCs w:val="24"/>
          <w:lang w:eastAsia="zh-CN"/>
        </w:rPr>
        <w:t>2</w:t>
      </w:r>
      <w:r w:rsidR="0047521D" w:rsidRPr="00B85AC8">
        <w:rPr>
          <w:rFonts w:ascii="Times New Roman" w:eastAsia="宋体" w:hAnsi="Times New Roman" w:cs="Times New Roman"/>
          <w:spacing w:val="-2"/>
          <w:sz w:val="24"/>
          <w:szCs w:val="24"/>
          <w:lang w:eastAsia="zh-CN"/>
        </w:rPr>
        <w:t>）</w:t>
      </w:r>
      <w:r w:rsidR="00632C7D" w:rsidRPr="00B85AC8">
        <w:rPr>
          <w:rFonts w:ascii="Times New Roman" w:eastAsia="宋体" w:hAnsi="Times New Roman" w:cs="Times New Roman"/>
          <w:spacing w:val="-2"/>
          <w:sz w:val="24"/>
          <w:szCs w:val="24"/>
          <w:lang w:eastAsia="zh-CN"/>
        </w:rPr>
        <w:t>202</w:t>
      </w:r>
      <w:r w:rsidRPr="00B85AC8">
        <w:rPr>
          <w:rFonts w:ascii="Times New Roman" w:eastAsia="宋体" w:hAnsi="Times New Roman" w:cs="Times New Roman"/>
          <w:spacing w:val="-2"/>
          <w:sz w:val="24"/>
          <w:szCs w:val="24"/>
          <w:lang w:eastAsia="zh-CN"/>
        </w:rPr>
        <w:t>5</w:t>
      </w:r>
      <w:r w:rsidR="007B7ADF" w:rsidRPr="00B85AC8">
        <w:rPr>
          <w:rFonts w:ascii="Times New Roman" w:eastAsia="宋体" w:hAnsi="Times New Roman" w:cs="Times New Roman"/>
          <w:spacing w:val="-2"/>
          <w:sz w:val="24"/>
          <w:szCs w:val="24"/>
          <w:lang w:eastAsia="zh-CN"/>
        </w:rPr>
        <w:t>年</w:t>
      </w:r>
      <w:r w:rsidR="007B7ADF" w:rsidRPr="00B85AC8">
        <w:rPr>
          <w:rFonts w:ascii="Times New Roman" w:eastAsia="宋体" w:hAnsi="Times New Roman" w:cs="Times New Roman"/>
          <w:spacing w:val="-2"/>
          <w:sz w:val="24"/>
          <w:szCs w:val="24"/>
          <w:lang w:eastAsia="zh-CN"/>
        </w:rPr>
        <w:t xml:space="preserve"> </w:t>
      </w:r>
      <w:r w:rsidRPr="00B85AC8">
        <w:rPr>
          <w:rFonts w:ascii="Times New Roman" w:eastAsia="宋体" w:hAnsi="Times New Roman" w:cs="Times New Roman"/>
          <w:spacing w:val="-2"/>
          <w:sz w:val="24"/>
          <w:szCs w:val="24"/>
          <w:lang w:eastAsia="zh-CN"/>
        </w:rPr>
        <w:t>4</w:t>
      </w:r>
      <w:r w:rsidR="007B7ADF" w:rsidRPr="00B85AC8">
        <w:rPr>
          <w:rFonts w:ascii="Times New Roman" w:eastAsia="宋体" w:hAnsi="Times New Roman" w:cs="Times New Roman"/>
          <w:spacing w:val="-2"/>
          <w:sz w:val="24"/>
          <w:szCs w:val="24"/>
          <w:lang w:eastAsia="zh-CN"/>
        </w:rPr>
        <w:t xml:space="preserve"> </w:t>
      </w:r>
      <w:r w:rsidR="007B7ADF" w:rsidRPr="00B85AC8">
        <w:rPr>
          <w:rFonts w:ascii="Times New Roman" w:eastAsia="宋体" w:hAnsi="Times New Roman" w:cs="Times New Roman"/>
          <w:spacing w:val="-2"/>
          <w:sz w:val="24"/>
          <w:szCs w:val="24"/>
          <w:lang w:eastAsia="zh-CN"/>
        </w:rPr>
        <w:t>月至</w:t>
      </w:r>
      <w:r w:rsidR="007B7ADF" w:rsidRPr="00B85AC8">
        <w:rPr>
          <w:rFonts w:ascii="Times New Roman" w:eastAsia="宋体" w:hAnsi="Times New Roman" w:cs="Times New Roman"/>
          <w:spacing w:val="-2"/>
          <w:sz w:val="24"/>
          <w:szCs w:val="24"/>
          <w:lang w:eastAsia="zh-CN"/>
        </w:rPr>
        <w:t xml:space="preserve"> </w:t>
      </w:r>
      <w:r w:rsidR="00632C7D" w:rsidRPr="00B85AC8">
        <w:rPr>
          <w:rFonts w:ascii="Times New Roman" w:eastAsia="宋体" w:hAnsi="Times New Roman" w:cs="Times New Roman"/>
          <w:spacing w:val="-2"/>
          <w:sz w:val="24"/>
          <w:szCs w:val="24"/>
          <w:lang w:eastAsia="zh-CN"/>
        </w:rPr>
        <w:t>202</w:t>
      </w:r>
      <w:r w:rsidRPr="00B85AC8">
        <w:rPr>
          <w:rFonts w:ascii="Times New Roman" w:eastAsia="宋体" w:hAnsi="Times New Roman" w:cs="Times New Roman"/>
          <w:spacing w:val="-2"/>
          <w:sz w:val="24"/>
          <w:szCs w:val="24"/>
          <w:lang w:eastAsia="zh-CN"/>
        </w:rPr>
        <w:t>5</w:t>
      </w:r>
      <w:r w:rsidR="007B7ADF" w:rsidRPr="00B85AC8">
        <w:rPr>
          <w:rFonts w:ascii="Times New Roman" w:eastAsia="宋体" w:hAnsi="Times New Roman" w:cs="Times New Roman"/>
          <w:spacing w:val="-2"/>
          <w:sz w:val="24"/>
          <w:szCs w:val="24"/>
          <w:lang w:eastAsia="zh-CN"/>
        </w:rPr>
        <w:t xml:space="preserve"> </w:t>
      </w:r>
      <w:r w:rsidR="007B7ADF" w:rsidRPr="00B85AC8">
        <w:rPr>
          <w:rFonts w:ascii="Times New Roman" w:eastAsia="宋体" w:hAnsi="Times New Roman" w:cs="Times New Roman"/>
          <w:spacing w:val="-2"/>
          <w:sz w:val="24"/>
          <w:szCs w:val="24"/>
          <w:lang w:eastAsia="zh-CN"/>
        </w:rPr>
        <w:t>年</w:t>
      </w:r>
      <w:r w:rsidR="007B7ADF" w:rsidRPr="00B85AC8">
        <w:rPr>
          <w:rFonts w:ascii="Times New Roman" w:eastAsia="宋体" w:hAnsi="Times New Roman" w:cs="Times New Roman"/>
          <w:spacing w:val="-2"/>
          <w:sz w:val="24"/>
          <w:szCs w:val="24"/>
          <w:lang w:eastAsia="zh-CN"/>
        </w:rPr>
        <w:t xml:space="preserve"> </w:t>
      </w:r>
      <w:r w:rsidRPr="00B85AC8">
        <w:rPr>
          <w:rFonts w:ascii="Times New Roman" w:eastAsia="宋体" w:hAnsi="Times New Roman" w:cs="Times New Roman"/>
          <w:spacing w:val="-2"/>
          <w:sz w:val="24"/>
          <w:szCs w:val="24"/>
          <w:lang w:eastAsia="zh-CN"/>
        </w:rPr>
        <w:t>6</w:t>
      </w:r>
      <w:r w:rsidR="007B7ADF" w:rsidRPr="00B85AC8">
        <w:rPr>
          <w:rFonts w:ascii="Times New Roman" w:eastAsia="宋体" w:hAnsi="Times New Roman" w:cs="Times New Roman"/>
          <w:spacing w:val="-2"/>
          <w:sz w:val="24"/>
          <w:szCs w:val="24"/>
          <w:lang w:eastAsia="zh-CN"/>
        </w:rPr>
        <w:t xml:space="preserve"> </w:t>
      </w:r>
      <w:r w:rsidR="007B7ADF" w:rsidRPr="00B85AC8">
        <w:rPr>
          <w:rFonts w:ascii="Times New Roman" w:eastAsia="宋体" w:hAnsi="Times New Roman" w:cs="Times New Roman"/>
          <w:spacing w:val="-2"/>
          <w:sz w:val="24"/>
          <w:szCs w:val="24"/>
          <w:lang w:eastAsia="zh-CN"/>
        </w:rPr>
        <w:t>月，编制组</w:t>
      </w:r>
      <w:r w:rsidR="00632C7D" w:rsidRPr="00B85AC8">
        <w:rPr>
          <w:rFonts w:ascii="Times New Roman" w:eastAsia="宋体" w:hAnsi="Times New Roman" w:cs="Times New Roman"/>
          <w:spacing w:val="-2"/>
          <w:sz w:val="24"/>
          <w:szCs w:val="24"/>
          <w:lang w:eastAsia="zh-CN"/>
        </w:rPr>
        <w:t>完成了《</w:t>
      </w:r>
      <w:r w:rsidR="00E6285F" w:rsidRPr="00B85AC8">
        <w:rPr>
          <w:rFonts w:ascii="Times New Roman" w:eastAsia="宋体" w:hAnsi="Times New Roman" w:cs="Times New Roman"/>
          <w:spacing w:val="-2"/>
          <w:sz w:val="24"/>
          <w:szCs w:val="24"/>
          <w:lang w:eastAsia="zh-CN"/>
        </w:rPr>
        <w:t>湖北省水泥行业碳计量技术规范</w:t>
      </w:r>
      <w:r w:rsidR="00E6285F" w:rsidRPr="00B85AC8">
        <w:rPr>
          <w:rFonts w:ascii="Times New Roman" w:eastAsia="宋体" w:hAnsi="Times New Roman" w:cs="Times New Roman"/>
          <w:spacing w:val="-2"/>
          <w:sz w:val="24"/>
          <w:szCs w:val="24"/>
          <w:lang w:eastAsia="zh-CN"/>
        </w:rPr>
        <w:t xml:space="preserve"> </w:t>
      </w:r>
      <w:r w:rsidR="00E6285F" w:rsidRPr="00B85AC8">
        <w:rPr>
          <w:rFonts w:ascii="Times New Roman" w:eastAsia="宋体" w:hAnsi="Times New Roman" w:cs="Times New Roman"/>
          <w:spacing w:val="-2"/>
          <w:sz w:val="24"/>
          <w:szCs w:val="24"/>
          <w:lang w:eastAsia="zh-CN"/>
        </w:rPr>
        <w:t>熟料产量的核查方法</w:t>
      </w:r>
      <w:r w:rsidR="00935C23" w:rsidRPr="00B85AC8">
        <w:rPr>
          <w:rFonts w:ascii="Times New Roman" w:eastAsia="宋体" w:hAnsi="Times New Roman" w:cs="Times New Roman"/>
          <w:spacing w:val="-2"/>
          <w:sz w:val="24"/>
          <w:szCs w:val="24"/>
          <w:lang w:eastAsia="zh-CN"/>
        </w:rPr>
        <w:t>》讨论稿，</w:t>
      </w:r>
      <w:r w:rsidR="006B3D3E" w:rsidRPr="00B85AC8">
        <w:rPr>
          <w:rFonts w:ascii="Times New Roman" w:eastAsia="宋体" w:hAnsi="Times New Roman" w:cs="Times New Roman"/>
          <w:spacing w:val="-2"/>
          <w:sz w:val="24"/>
          <w:szCs w:val="24"/>
          <w:lang w:eastAsia="zh-CN"/>
        </w:rPr>
        <w:t>与行业内专家讨论了熟料产量对碳排放数据质量的影响及熟料产量实时计量方法，探讨了数据采集、接入方案，</w:t>
      </w:r>
      <w:r w:rsidR="00935C23" w:rsidRPr="00B85AC8">
        <w:rPr>
          <w:rFonts w:ascii="Times New Roman" w:eastAsia="宋体" w:hAnsi="Times New Roman" w:cs="Times New Roman"/>
          <w:spacing w:val="-2"/>
          <w:sz w:val="24"/>
          <w:szCs w:val="24"/>
          <w:lang w:eastAsia="zh-CN"/>
        </w:rPr>
        <w:t>并根据工作组成员意见形成征求意见稿</w:t>
      </w:r>
      <w:r w:rsidR="003017CD" w:rsidRPr="00B85AC8">
        <w:rPr>
          <w:rFonts w:ascii="Times New Roman" w:eastAsia="宋体" w:hAnsi="Times New Roman" w:cs="Times New Roman"/>
          <w:spacing w:val="-2"/>
          <w:sz w:val="24"/>
          <w:szCs w:val="24"/>
          <w:lang w:eastAsia="zh-CN"/>
        </w:rPr>
        <w:t>草案</w:t>
      </w:r>
      <w:r w:rsidR="0030014F" w:rsidRPr="00B85AC8">
        <w:rPr>
          <w:rFonts w:ascii="Times New Roman" w:eastAsia="宋体" w:hAnsi="Times New Roman" w:cs="Times New Roman"/>
          <w:spacing w:val="-2"/>
          <w:sz w:val="24"/>
          <w:szCs w:val="24"/>
          <w:lang w:eastAsia="zh-CN"/>
        </w:rPr>
        <w:t>。</w:t>
      </w:r>
      <w:r w:rsidR="0030014F" w:rsidRPr="00B85AC8">
        <w:rPr>
          <w:rFonts w:ascii="Times New Roman" w:eastAsia="宋体" w:hAnsi="Times New Roman" w:cs="Times New Roman"/>
          <w:spacing w:val="-2"/>
          <w:sz w:val="24"/>
          <w:szCs w:val="24"/>
          <w:lang w:eastAsia="zh-CN"/>
        </w:rPr>
        <w:t xml:space="preserve">       </w:t>
      </w:r>
    </w:p>
    <w:p w14:paraId="12D47610" w14:textId="0A108D85" w:rsidR="00B6097D" w:rsidRPr="00B85AC8" w:rsidRDefault="00B6097D" w:rsidP="00B6097D">
      <w:pPr>
        <w:adjustRightInd w:val="0"/>
        <w:snapToGrid w:val="0"/>
        <w:spacing w:line="360" w:lineRule="auto"/>
        <w:ind w:firstLineChars="200" w:firstLine="476"/>
        <w:jc w:val="both"/>
        <w:rPr>
          <w:rFonts w:ascii="Times New Roman" w:eastAsia="宋体" w:hAnsi="Times New Roman" w:cs="Times New Roman"/>
          <w:spacing w:val="-2"/>
          <w:sz w:val="24"/>
          <w:szCs w:val="24"/>
          <w:lang w:eastAsia="zh-CN"/>
        </w:rPr>
      </w:pPr>
      <w:r w:rsidRPr="00B85AC8">
        <w:rPr>
          <w:rFonts w:ascii="Times New Roman" w:eastAsia="宋体" w:hAnsi="Times New Roman" w:cs="Times New Roman"/>
          <w:spacing w:val="-2"/>
          <w:sz w:val="24"/>
          <w:szCs w:val="24"/>
          <w:lang w:eastAsia="zh-CN"/>
        </w:rPr>
        <w:lastRenderedPageBreak/>
        <w:t>3</w:t>
      </w:r>
      <w:r w:rsidRPr="00B85AC8">
        <w:rPr>
          <w:rFonts w:ascii="Times New Roman" w:eastAsia="宋体" w:hAnsi="Times New Roman" w:cs="Times New Roman"/>
          <w:spacing w:val="-2"/>
          <w:sz w:val="24"/>
          <w:szCs w:val="24"/>
          <w:lang w:eastAsia="zh-CN"/>
        </w:rPr>
        <w:t>）</w:t>
      </w:r>
      <w:r w:rsidRPr="00B85AC8">
        <w:rPr>
          <w:rFonts w:ascii="Times New Roman" w:eastAsia="宋体" w:hAnsi="Times New Roman" w:cs="Times New Roman"/>
          <w:spacing w:val="-2"/>
          <w:sz w:val="24"/>
          <w:szCs w:val="24"/>
          <w:lang w:eastAsia="zh-CN"/>
        </w:rPr>
        <w:t xml:space="preserve">2025 </w:t>
      </w:r>
      <w:r w:rsidRPr="00B85AC8">
        <w:rPr>
          <w:rFonts w:ascii="Times New Roman" w:eastAsia="宋体" w:hAnsi="Times New Roman" w:cs="Times New Roman"/>
          <w:spacing w:val="-2"/>
          <w:sz w:val="24"/>
          <w:szCs w:val="24"/>
          <w:lang w:eastAsia="zh-CN"/>
        </w:rPr>
        <w:t>年</w:t>
      </w:r>
      <w:r w:rsidRPr="00B85AC8">
        <w:rPr>
          <w:rFonts w:ascii="Times New Roman" w:eastAsia="宋体" w:hAnsi="Times New Roman" w:cs="Times New Roman"/>
          <w:spacing w:val="-2"/>
          <w:sz w:val="24"/>
          <w:szCs w:val="24"/>
          <w:lang w:eastAsia="zh-CN"/>
        </w:rPr>
        <w:t xml:space="preserve"> 6 </w:t>
      </w:r>
      <w:r w:rsidRPr="00B85AC8">
        <w:rPr>
          <w:rFonts w:ascii="Times New Roman" w:eastAsia="宋体" w:hAnsi="Times New Roman" w:cs="Times New Roman"/>
          <w:spacing w:val="-2"/>
          <w:sz w:val="24"/>
          <w:szCs w:val="24"/>
          <w:lang w:eastAsia="zh-CN"/>
        </w:rPr>
        <w:t>月至</w:t>
      </w:r>
      <w:r w:rsidRPr="00B85AC8">
        <w:rPr>
          <w:rFonts w:ascii="Times New Roman" w:eastAsia="宋体" w:hAnsi="Times New Roman" w:cs="Times New Roman"/>
          <w:spacing w:val="-2"/>
          <w:sz w:val="24"/>
          <w:szCs w:val="24"/>
          <w:lang w:eastAsia="zh-CN"/>
        </w:rPr>
        <w:t>2025</w:t>
      </w:r>
      <w:r w:rsidRPr="00B85AC8">
        <w:rPr>
          <w:rFonts w:ascii="Times New Roman" w:eastAsia="宋体" w:hAnsi="Times New Roman" w:cs="Times New Roman"/>
          <w:spacing w:val="-2"/>
          <w:sz w:val="24"/>
          <w:szCs w:val="24"/>
          <w:lang w:eastAsia="zh-CN"/>
        </w:rPr>
        <w:t>年</w:t>
      </w:r>
      <w:r w:rsidRPr="00B85AC8">
        <w:rPr>
          <w:rFonts w:ascii="Times New Roman" w:eastAsia="宋体" w:hAnsi="Times New Roman" w:cs="Times New Roman"/>
          <w:spacing w:val="-2"/>
          <w:sz w:val="24"/>
          <w:szCs w:val="24"/>
          <w:lang w:eastAsia="zh-CN"/>
        </w:rPr>
        <w:t>8</w:t>
      </w:r>
      <w:r w:rsidRPr="00B85AC8">
        <w:rPr>
          <w:rFonts w:ascii="Times New Roman" w:eastAsia="宋体" w:hAnsi="Times New Roman" w:cs="Times New Roman"/>
          <w:spacing w:val="-2"/>
          <w:sz w:val="24"/>
          <w:szCs w:val="24"/>
          <w:lang w:eastAsia="zh-CN"/>
        </w:rPr>
        <w:t>月，</w:t>
      </w:r>
      <w:r w:rsidR="006B5390" w:rsidRPr="00B85AC8">
        <w:rPr>
          <w:rFonts w:ascii="Times New Roman" w:eastAsia="宋体" w:hAnsi="Times New Roman" w:cs="Times New Roman"/>
          <w:kern w:val="2"/>
          <w:sz w:val="24"/>
          <w:szCs w:val="24"/>
          <w:lang w:eastAsia="zh-CN"/>
        </w:rPr>
        <w:t>编制组起草了水泥熟料产量监测</w:t>
      </w:r>
      <w:r w:rsidRPr="00B85AC8">
        <w:rPr>
          <w:rFonts w:ascii="Times New Roman" w:eastAsia="宋体" w:hAnsi="Times New Roman" w:cs="Times New Roman"/>
          <w:kern w:val="2"/>
          <w:sz w:val="24"/>
          <w:szCs w:val="24"/>
          <w:lang w:eastAsia="zh-CN"/>
        </w:rPr>
        <w:t>数据调查表，向行业内代表性企业发放了调查表</w:t>
      </w:r>
      <w:r w:rsidR="00B06725" w:rsidRPr="00B85AC8">
        <w:rPr>
          <w:rFonts w:ascii="Times New Roman" w:eastAsia="宋体" w:hAnsi="Times New Roman" w:cs="Times New Roman"/>
          <w:kern w:val="2"/>
          <w:sz w:val="24"/>
          <w:szCs w:val="24"/>
          <w:lang w:eastAsia="zh-CN"/>
        </w:rPr>
        <w:t>，赴省内外多家企业调研</w:t>
      </w:r>
      <w:r w:rsidRPr="00B85AC8">
        <w:rPr>
          <w:rFonts w:ascii="Times New Roman" w:eastAsia="宋体" w:hAnsi="Times New Roman" w:cs="Times New Roman"/>
          <w:kern w:val="2"/>
          <w:sz w:val="24"/>
          <w:szCs w:val="24"/>
          <w:lang w:eastAsia="zh-CN"/>
        </w:rPr>
        <w:t>。起草组对反馈的调</w:t>
      </w:r>
      <w:r w:rsidR="001C20CD">
        <w:rPr>
          <w:rFonts w:ascii="Times New Roman" w:eastAsia="宋体" w:hAnsi="Times New Roman" w:cs="Times New Roman"/>
          <w:kern w:val="2"/>
          <w:sz w:val="24"/>
          <w:szCs w:val="24"/>
          <w:lang w:eastAsia="zh-CN"/>
        </w:rPr>
        <w:t>查表数据整理分析，分析结果验证了监测核算方法的可行性及准确性，</w:t>
      </w:r>
      <w:r w:rsidRPr="00B85AC8">
        <w:rPr>
          <w:rFonts w:ascii="Times New Roman" w:eastAsia="宋体" w:hAnsi="Times New Roman" w:cs="Times New Roman"/>
          <w:kern w:val="2"/>
          <w:sz w:val="24"/>
          <w:szCs w:val="24"/>
          <w:lang w:eastAsia="zh-CN"/>
        </w:rPr>
        <w:t>完善了标准相关内容完成标准草稿。</w:t>
      </w:r>
    </w:p>
    <w:p w14:paraId="4B7CA349" w14:textId="1BD0429D" w:rsidR="009E47D9" w:rsidRPr="00B85AC8" w:rsidRDefault="00B6097D" w:rsidP="0030014F">
      <w:pPr>
        <w:spacing w:line="360" w:lineRule="auto"/>
        <w:ind w:firstLineChars="200" w:firstLine="476"/>
        <w:jc w:val="both"/>
        <w:rPr>
          <w:rFonts w:ascii="Times New Roman" w:eastAsia="宋体" w:hAnsi="Times New Roman" w:cs="Times New Roman"/>
          <w:spacing w:val="-2"/>
          <w:sz w:val="24"/>
          <w:szCs w:val="24"/>
          <w:lang w:eastAsia="zh-CN"/>
        </w:rPr>
      </w:pPr>
      <w:r w:rsidRPr="00B85AC8">
        <w:rPr>
          <w:rFonts w:ascii="Times New Roman" w:eastAsia="宋体" w:hAnsi="Times New Roman" w:cs="Times New Roman"/>
          <w:spacing w:val="-2"/>
          <w:sz w:val="24"/>
          <w:szCs w:val="24"/>
          <w:lang w:eastAsia="zh-CN"/>
        </w:rPr>
        <w:t>4</w:t>
      </w:r>
      <w:r w:rsidRPr="00B85AC8">
        <w:rPr>
          <w:rFonts w:ascii="Times New Roman" w:eastAsia="宋体" w:hAnsi="Times New Roman" w:cs="Times New Roman"/>
          <w:spacing w:val="-2"/>
          <w:sz w:val="24"/>
          <w:szCs w:val="24"/>
          <w:lang w:eastAsia="zh-CN"/>
        </w:rPr>
        <w:t>）</w:t>
      </w:r>
      <w:r w:rsidRPr="00B85AC8">
        <w:rPr>
          <w:rFonts w:ascii="Times New Roman" w:eastAsia="宋体" w:hAnsi="Times New Roman" w:cs="Times New Roman"/>
          <w:spacing w:val="-2"/>
          <w:sz w:val="24"/>
          <w:szCs w:val="24"/>
          <w:lang w:eastAsia="zh-CN"/>
        </w:rPr>
        <w:t>2025</w:t>
      </w:r>
      <w:r w:rsidRPr="00B85AC8">
        <w:rPr>
          <w:rFonts w:ascii="Times New Roman" w:eastAsia="宋体" w:hAnsi="Times New Roman" w:cs="Times New Roman"/>
          <w:spacing w:val="-2"/>
          <w:sz w:val="24"/>
          <w:szCs w:val="24"/>
          <w:lang w:eastAsia="zh-CN"/>
        </w:rPr>
        <w:t>年</w:t>
      </w:r>
      <w:r w:rsidRPr="00B85AC8">
        <w:rPr>
          <w:rFonts w:ascii="Times New Roman" w:eastAsia="宋体" w:hAnsi="Times New Roman" w:cs="Times New Roman"/>
          <w:spacing w:val="-2"/>
          <w:sz w:val="24"/>
          <w:szCs w:val="24"/>
          <w:lang w:eastAsia="zh-CN"/>
        </w:rPr>
        <w:t>8</w:t>
      </w:r>
      <w:r w:rsidRPr="00B85AC8">
        <w:rPr>
          <w:rFonts w:ascii="Times New Roman" w:eastAsia="宋体" w:hAnsi="Times New Roman" w:cs="Times New Roman"/>
          <w:spacing w:val="-2"/>
          <w:sz w:val="24"/>
          <w:szCs w:val="24"/>
          <w:lang w:eastAsia="zh-CN"/>
        </w:rPr>
        <w:t>月至</w:t>
      </w:r>
      <w:r w:rsidRPr="00B85AC8">
        <w:rPr>
          <w:rFonts w:ascii="Times New Roman" w:eastAsia="宋体" w:hAnsi="Times New Roman" w:cs="Times New Roman"/>
          <w:spacing w:val="-2"/>
          <w:sz w:val="24"/>
          <w:szCs w:val="24"/>
          <w:lang w:eastAsia="zh-CN"/>
        </w:rPr>
        <w:t>2025</w:t>
      </w:r>
      <w:r w:rsidRPr="00B85AC8">
        <w:rPr>
          <w:rFonts w:ascii="Times New Roman" w:eastAsia="宋体" w:hAnsi="Times New Roman" w:cs="Times New Roman"/>
          <w:spacing w:val="-2"/>
          <w:sz w:val="24"/>
          <w:szCs w:val="24"/>
          <w:lang w:eastAsia="zh-CN"/>
        </w:rPr>
        <w:t>年</w:t>
      </w:r>
      <w:r w:rsidRPr="00B85AC8">
        <w:rPr>
          <w:rFonts w:ascii="Times New Roman" w:eastAsia="宋体" w:hAnsi="Times New Roman" w:cs="Times New Roman"/>
          <w:spacing w:val="-2"/>
          <w:sz w:val="24"/>
          <w:szCs w:val="24"/>
          <w:lang w:eastAsia="zh-CN"/>
        </w:rPr>
        <w:t>9</w:t>
      </w:r>
      <w:r w:rsidRPr="00B85AC8">
        <w:rPr>
          <w:rFonts w:ascii="Times New Roman" w:eastAsia="宋体" w:hAnsi="Times New Roman" w:cs="Times New Roman"/>
          <w:spacing w:val="-2"/>
          <w:sz w:val="24"/>
          <w:szCs w:val="24"/>
          <w:lang w:eastAsia="zh-CN"/>
        </w:rPr>
        <w:t>月，</w:t>
      </w:r>
      <w:r w:rsidR="006B3D3E" w:rsidRPr="00B85AC8">
        <w:rPr>
          <w:rFonts w:ascii="Times New Roman" w:eastAsia="宋体" w:hAnsi="Times New Roman" w:cs="Times New Roman"/>
          <w:spacing w:val="-2"/>
          <w:sz w:val="24"/>
          <w:szCs w:val="24"/>
          <w:lang w:eastAsia="zh-CN"/>
        </w:rPr>
        <w:t>就湖北熟料产量在线监测试点推广的基本思路和</w:t>
      </w:r>
      <w:r w:rsidR="00F0516C" w:rsidRPr="00B85AC8">
        <w:rPr>
          <w:rFonts w:ascii="Times New Roman" w:eastAsia="宋体" w:hAnsi="Times New Roman" w:cs="Times New Roman"/>
          <w:spacing w:val="-2"/>
          <w:sz w:val="24"/>
          <w:szCs w:val="24"/>
          <w:lang w:eastAsia="zh-CN"/>
        </w:rPr>
        <w:t>标准编制主要内容</w:t>
      </w:r>
      <w:r w:rsidR="006B3D3E" w:rsidRPr="00B85AC8">
        <w:rPr>
          <w:rFonts w:ascii="Times New Roman" w:eastAsia="宋体" w:hAnsi="Times New Roman" w:cs="Times New Roman"/>
          <w:spacing w:val="-2"/>
          <w:sz w:val="24"/>
          <w:szCs w:val="24"/>
          <w:lang w:eastAsia="zh-CN"/>
        </w:rPr>
        <w:t>，与湖北省工信厅、环保厅、市监局等管理部门进行汇报沟通</w:t>
      </w:r>
      <w:r w:rsidR="00F0516C" w:rsidRPr="00B85AC8">
        <w:rPr>
          <w:rFonts w:ascii="Times New Roman" w:eastAsia="宋体" w:hAnsi="Times New Roman" w:cs="Times New Roman"/>
          <w:spacing w:val="-2"/>
          <w:sz w:val="24"/>
          <w:szCs w:val="24"/>
          <w:lang w:eastAsia="zh-CN"/>
        </w:rPr>
        <w:t>，</w:t>
      </w:r>
      <w:r w:rsidR="00265627">
        <w:rPr>
          <w:rFonts w:ascii="Times New Roman" w:eastAsia="宋体" w:hAnsi="Times New Roman" w:cs="Times New Roman" w:hint="eastAsia"/>
          <w:spacing w:val="-2"/>
          <w:sz w:val="24"/>
          <w:szCs w:val="24"/>
          <w:lang w:eastAsia="zh-CN"/>
        </w:rPr>
        <w:t>编制组</w:t>
      </w:r>
      <w:r w:rsidR="00F0516C" w:rsidRPr="00B85AC8">
        <w:rPr>
          <w:rFonts w:ascii="Times New Roman" w:eastAsia="宋体" w:hAnsi="Times New Roman" w:cs="Times New Roman"/>
          <w:spacing w:val="-2"/>
          <w:sz w:val="24"/>
          <w:szCs w:val="24"/>
          <w:lang w:eastAsia="zh-CN"/>
        </w:rPr>
        <w:t>形成标准征求</w:t>
      </w:r>
      <w:r w:rsidR="006B5390" w:rsidRPr="00B85AC8">
        <w:rPr>
          <w:rFonts w:ascii="Times New Roman" w:eastAsia="宋体" w:hAnsi="Times New Roman" w:cs="Times New Roman"/>
          <w:spacing w:val="-2"/>
          <w:sz w:val="24"/>
          <w:szCs w:val="24"/>
          <w:lang w:eastAsia="zh-CN"/>
        </w:rPr>
        <w:t>意见</w:t>
      </w:r>
      <w:r w:rsidR="00F0516C" w:rsidRPr="00B85AC8">
        <w:rPr>
          <w:rFonts w:ascii="Times New Roman" w:eastAsia="宋体" w:hAnsi="Times New Roman" w:cs="Times New Roman"/>
          <w:spacing w:val="-2"/>
          <w:sz w:val="24"/>
          <w:szCs w:val="24"/>
          <w:lang w:eastAsia="zh-CN"/>
        </w:rPr>
        <w:t>稿。</w:t>
      </w:r>
    </w:p>
    <w:p w14:paraId="7771BCF5" w14:textId="29CE34D7" w:rsidR="0043674F" w:rsidRPr="00B85AC8" w:rsidRDefault="0047521D" w:rsidP="00924D51">
      <w:pPr>
        <w:spacing w:line="360" w:lineRule="auto"/>
        <w:ind w:firstLine="478"/>
        <w:jc w:val="both"/>
        <w:outlineLvl w:val="2"/>
        <w:rPr>
          <w:rFonts w:ascii="Times New Roman" w:eastAsia="宋体" w:hAnsi="Times New Roman" w:cs="Times New Roman"/>
          <w:spacing w:val="-2"/>
          <w:sz w:val="24"/>
          <w:szCs w:val="24"/>
          <w:lang w:eastAsia="zh-CN"/>
        </w:rPr>
      </w:pPr>
      <w:r w:rsidRPr="00B85AC8">
        <w:rPr>
          <w:rFonts w:ascii="Times New Roman" w:eastAsia="宋体" w:hAnsi="Times New Roman" w:cs="Times New Roman"/>
          <w:spacing w:val="-5"/>
          <w:sz w:val="24"/>
          <w:szCs w:val="24"/>
          <w:lang w:eastAsia="zh-CN"/>
        </w:rPr>
        <w:t>2</w:t>
      </w:r>
      <w:r w:rsidR="00B176EC" w:rsidRPr="00B85AC8">
        <w:rPr>
          <w:rFonts w:ascii="Times New Roman" w:eastAsia="宋体" w:hAnsi="Times New Roman" w:cs="Times New Roman"/>
          <w:spacing w:val="-5"/>
          <w:sz w:val="24"/>
          <w:szCs w:val="24"/>
          <w:lang w:eastAsia="zh-CN"/>
        </w:rPr>
        <w:t>.</w:t>
      </w:r>
      <w:r w:rsidR="00C17775" w:rsidRPr="00B85AC8">
        <w:rPr>
          <w:rFonts w:ascii="Times New Roman" w:eastAsia="宋体" w:hAnsi="Times New Roman" w:cs="Times New Roman"/>
          <w:spacing w:val="-5"/>
          <w:sz w:val="24"/>
          <w:szCs w:val="24"/>
          <w:lang w:eastAsia="zh-CN"/>
        </w:rPr>
        <w:t>规范</w:t>
      </w:r>
      <w:r w:rsidR="00342589" w:rsidRPr="00B85AC8">
        <w:rPr>
          <w:rFonts w:ascii="Times New Roman" w:eastAsia="宋体" w:hAnsi="Times New Roman" w:cs="Times New Roman"/>
          <w:spacing w:val="-5"/>
          <w:sz w:val="24"/>
          <w:szCs w:val="24"/>
          <w:lang w:eastAsia="zh-CN"/>
        </w:rPr>
        <w:t>分工</w:t>
      </w:r>
    </w:p>
    <w:p w14:paraId="7D142000" w14:textId="6C3AA872" w:rsidR="00342589" w:rsidRPr="00B85AC8" w:rsidRDefault="00342589" w:rsidP="00924D51">
      <w:pPr>
        <w:spacing w:line="360" w:lineRule="auto"/>
        <w:ind w:firstLineChars="200" w:firstLine="480"/>
        <w:jc w:val="both"/>
        <w:rPr>
          <w:rFonts w:ascii="Times New Roman" w:eastAsia="宋体" w:hAnsi="Times New Roman" w:cs="Times New Roman"/>
          <w:sz w:val="24"/>
          <w:szCs w:val="32"/>
          <w:lang w:eastAsia="zh-CN"/>
        </w:rPr>
      </w:pPr>
      <w:r w:rsidRPr="00B85AC8">
        <w:rPr>
          <w:rFonts w:ascii="Times New Roman" w:eastAsia="宋体" w:hAnsi="Times New Roman" w:cs="Times New Roman"/>
          <w:sz w:val="24"/>
          <w:szCs w:val="32"/>
          <w:lang w:eastAsia="zh-CN"/>
        </w:rPr>
        <w:t>本</w:t>
      </w:r>
      <w:r w:rsidR="0056285E" w:rsidRPr="00B85AC8">
        <w:rPr>
          <w:rFonts w:ascii="Times New Roman" w:eastAsia="宋体" w:hAnsi="Times New Roman" w:cs="Times New Roman"/>
          <w:sz w:val="24"/>
          <w:szCs w:val="32"/>
          <w:lang w:eastAsia="zh-CN"/>
        </w:rPr>
        <w:t>规范</w:t>
      </w:r>
      <w:r w:rsidRPr="00B85AC8">
        <w:rPr>
          <w:rFonts w:ascii="Times New Roman" w:eastAsia="宋体" w:hAnsi="Times New Roman" w:cs="Times New Roman"/>
          <w:sz w:val="24"/>
          <w:szCs w:val="32"/>
          <w:lang w:eastAsia="zh-CN"/>
        </w:rPr>
        <w:t>由华新水泥股份有限公司、</w:t>
      </w:r>
      <w:r w:rsidR="00CB4A21" w:rsidRPr="00B85AC8">
        <w:rPr>
          <w:rFonts w:ascii="Times New Roman" w:eastAsia="宋体" w:hAnsi="Times New Roman" w:cs="Times New Roman"/>
          <w:sz w:val="24"/>
          <w:szCs w:val="32"/>
          <w:lang w:eastAsia="zh-CN"/>
        </w:rPr>
        <w:t>中国葛洲坝集团水泥有限公司</w:t>
      </w:r>
      <w:r w:rsidRPr="00B85AC8">
        <w:rPr>
          <w:rFonts w:ascii="Times New Roman" w:eastAsia="宋体" w:hAnsi="Times New Roman" w:cs="Times New Roman"/>
          <w:sz w:val="24"/>
          <w:szCs w:val="32"/>
          <w:lang w:eastAsia="zh-CN"/>
        </w:rPr>
        <w:t>、</w:t>
      </w:r>
      <w:r w:rsidR="00E41B92" w:rsidRPr="00B85AC8">
        <w:rPr>
          <w:rFonts w:ascii="Times New Roman" w:eastAsia="宋体" w:hAnsi="Times New Roman" w:cs="Times New Roman"/>
          <w:sz w:val="24"/>
          <w:szCs w:val="32"/>
          <w:lang w:eastAsia="zh-CN"/>
        </w:rPr>
        <w:t>湖北省计量测试技术研究院、</w:t>
      </w:r>
      <w:r w:rsidR="00B26E8B" w:rsidRPr="00B85AC8">
        <w:rPr>
          <w:rFonts w:ascii="Times New Roman" w:eastAsia="宋体" w:hAnsi="Times New Roman" w:cs="Times New Roman"/>
          <w:sz w:val="24"/>
          <w:szCs w:val="32"/>
          <w:lang w:eastAsia="zh-CN"/>
        </w:rPr>
        <w:t>华新水泥股份有限公司技术研究院</w:t>
      </w:r>
      <w:r w:rsidRPr="00B85AC8">
        <w:rPr>
          <w:rFonts w:ascii="Times New Roman" w:eastAsia="宋体" w:hAnsi="Times New Roman" w:cs="Times New Roman"/>
          <w:sz w:val="24"/>
          <w:szCs w:val="32"/>
          <w:lang w:eastAsia="zh-CN"/>
        </w:rPr>
        <w:t>等相关企业及科研院所负责起草、调研和验证工作。具体分工如下：</w:t>
      </w:r>
    </w:p>
    <w:p w14:paraId="081C9E68" w14:textId="09404116" w:rsidR="00342589" w:rsidRPr="00B85AC8" w:rsidRDefault="00342589" w:rsidP="003A2AEA">
      <w:pPr>
        <w:spacing w:beforeLines="50" w:before="120"/>
        <w:jc w:val="center"/>
        <w:rPr>
          <w:rFonts w:ascii="Times New Roman" w:eastAsia="宋体" w:hAnsi="Times New Roman" w:cs="Times New Roman"/>
          <w:b/>
          <w:lang w:eastAsia="zh-CN"/>
        </w:rPr>
      </w:pPr>
      <w:r w:rsidRPr="00B85AC8">
        <w:rPr>
          <w:rFonts w:ascii="Times New Roman" w:eastAsia="宋体" w:hAnsi="Times New Roman" w:cs="Times New Roman"/>
          <w:b/>
          <w:lang w:eastAsia="zh-CN"/>
        </w:rPr>
        <w:t>表</w:t>
      </w:r>
      <w:r w:rsidRPr="00B85AC8">
        <w:rPr>
          <w:rFonts w:ascii="Times New Roman" w:eastAsia="宋体" w:hAnsi="Times New Roman" w:cs="Times New Roman"/>
          <w:b/>
          <w:lang w:eastAsia="zh-CN"/>
        </w:rPr>
        <w:t xml:space="preserve">2  </w:t>
      </w:r>
      <w:r w:rsidR="003A2AEA" w:rsidRPr="00B85AC8">
        <w:rPr>
          <w:rFonts w:ascii="Times New Roman" w:eastAsia="宋体" w:hAnsi="Times New Roman" w:cs="Times New Roman"/>
          <w:b/>
          <w:lang w:eastAsia="zh-CN"/>
        </w:rPr>
        <w:t>编制</w:t>
      </w:r>
      <w:r w:rsidRPr="00B85AC8">
        <w:rPr>
          <w:rFonts w:ascii="Times New Roman" w:eastAsia="宋体" w:hAnsi="Times New Roman" w:cs="Times New Roman"/>
          <w:b/>
          <w:lang w:eastAsia="zh-CN"/>
        </w:rPr>
        <w:t>单位分工</w:t>
      </w:r>
    </w:p>
    <w:tbl>
      <w:tblPr>
        <w:tblStyle w:val="11"/>
        <w:tblW w:w="0" w:type="auto"/>
        <w:tblLook w:val="04A0" w:firstRow="1" w:lastRow="0" w:firstColumn="1" w:lastColumn="0" w:noHBand="0" w:noVBand="1"/>
      </w:tblPr>
      <w:tblGrid>
        <w:gridCol w:w="4125"/>
        <w:gridCol w:w="3925"/>
      </w:tblGrid>
      <w:tr w:rsidR="00342589" w:rsidRPr="00B85AC8" w14:paraId="75DFE1A3" w14:textId="77777777" w:rsidTr="00EA72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5" w:type="dxa"/>
          </w:tcPr>
          <w:p w14:paraId="4CF5BFBE" w14:textId="77777777" w:rsidR="00342589" w:rsidRPr="00B85AC8" w:rsidRDefault="00342589" w:rsidP="00924D51">
            <w:pPr>
              <w:jc w:val="both"/>
              <w:rPr>
                <w:b w:val="0"/>
                <w:bCs w:val="0"/>
              </w:rPr>
            </w:pPr>
            <w:r w:rsidRPr="00B85AC8">
              <w:t>单位名称</w:t>
            </w:r>
          </w:p>
        </w:tc>
        <w:tc>
          <w:tcPr>
            <w:tcW w:w="3925" w:type="dxa"/>
          </w:tcPr>
          <w:p w14:paraId="0AC9AC33" w14:textId="77777777" w:rsidR="00342589" w:rsidRPr="00B85AC8" w:rsidRDefault="00342589" w:rsidP="00924D51">
            <w:pPr>
              <w:jc w:val="both"/>
              <w:cnfStyle w:val="100000000000" w:firstRow="1" w:lastRow="0" w:firstColumn="0" w:lastColumn="0" w:oddVBand="0" w:evenVBand="0" w:oddHBand="0" w:evenHBand="0" w:firstRowFirstColumn="0" w:firstRowLastColumn="0" w:lastRowFirstColumn="0" w:lastRowLastColumn="0"/>
              <w:rPr>
                <w:b w:val="0"/>
                <w:bCs w:val="0"/>
              </w:rPr>
            </w:pPr>
            <w:r w:rsidRPr="00B85AC8">
              <w:t>工作内容</w:t>
            </w:r>
          </w:p>
        </w:tc>
      </w:tr>
      <w:tr w:rsidR="00277497" w:rsidRPr="00B85AC8" w14:paraId="22412C86" w14:textId="77777777" w:rsidTr="00EA72A9">
        <w:tc>
          <w:tcPr>
            <w:cnfStyle w:val="001000000000" w:firstRow="0" w:lastRow="0" w:firstColumn="1" w:lastColumn="0" w:oddVBand="0" w:evenVBand="0" w:oddHBand="0" w:evenHBand="0" w:firstRowFirstColumn="0" w:firstRowLastColumn="0" w:lastRowFirstColumn="0" w:lastRowLastColumn="0"/>
            <w:tcW w:w="4125" w:type="dxa"/>
            <w:tcBorders>
              <w:top w:val="single" w:sz="8" w:space="0" w:color="000000" w:themeColor="text1"/>
              <w:bottom w:val="single" w:sz="4" w:space="0" w:color="000000" w:themeColor="text1"/>
            </w:tcBorders>
            <w:vAlign w:val="center"/>
          </w:tcPr>
          <w:p w14:paraId="28E02480" w14:textId="7F5213FD" w:rsidR="00277497" w:rsidRPr="00B85AC8" w:rsidRDefault="00277497" w:rsidP="00924D51">
            <w:pPr>
              <w:jc w:val="both"/>
              <w:rPr>
                <w:b w:val="0"/>
              </w:rPr>
            </w:pPr>
            <w:r w:rsidRPr="00B85AC8">
              <w:t>华新水泥股份有限公司</w:t>
            </w:r>
          </w:p>
        </w:tc>
        <w:tc>
          <w:tcPr>
            <w:tcW w:w="3925" w:type="dxa"/>
            <w:tcBorders>
              <w:top w:val="single" w:sz="8" w:space="0" w:color="000000" w:themeColor="text1"/>
              <w:bottom w:val="single" w:sz="4" w:space="0" w:color="000000" w:themeColor="text1"/>
            </w:tcBorders>
            <w:vAlign w:val="center"/>
          </w:tcPr>
          <w:p w14:paraId="39E506C3" w14:textId="69309AF2" w:rsidR="00277497" w:rsidRPr="00B85AC8" w:rsidRDefault="00B76F57" w:rsidP="00924D51">
            <w:pPr>
              <w:jc w:val="both"/>
              <w:cnfStyle w:val="000000000000" w:firstRow="0" w:lastRow="0" w:firstColumn="0" w:lastColumn="0" w:oddVBand="0" w:evenVBand="0" w:oddHBand="0" w:evenHBand="0" w:firstRowFirstColumn="0" w:firstRowLastColumn="0" w:lastRowFirstColumn="0" w:lastRowLastColumn="0"/>
              <w:rPr>
                <w:bCs/>
              </w:rPr>
            </w:pPr>
            <w:r w:rsidRPr="00B85AC8">
              <w:rPr>
                <w:bCs/>
              </w:rPr>
              <w:t>规范</w:t>
            </w:r>
            <w:r w:rsidR="00277497" w:rsidRPr="00B85AC8">
              <w:rPr>
                <w:bCs/>
              </w:rPr>
              <w:t>牵头、</w:t>
            </w:r>
            <w:r w:rsidRPr="00B85AC8">
              <w:rPr>
                <w:bCs/>
              </w:rPr>
              <w:t>规范</w:t>
            </w:r>
            <w:r w:rsidR="00277497" w:rsidRPr="00B85AC8">
              <w:rPr>
                <w:bCs/>
              </w:rPr>
              <w:t>框架确定、</w:t>
            </w:r>
            <w:r w:rsidRPr="00B85AC8">
              <w:rPr>
                <w:bCs/>
              </w:rPr>
              <w:t>规范</w:t>
            </w:r>
            <w:r w:rsidR="00277497" w:rsidRPr="00B85AC8">
              <w:rPr>
                <w:bCs/>
              </w:rPr>
              <w:t>文本及编制说明起草、征求意见及回复</w:t>
            </w:r>
          </w:p>
        </w:tc>
      </w:tr>
      <w:tr w:rsidR="00277497" w:rsidRPr="00B85AC8" w14:paraId="7C352873" w14:textId="77777777" w:rsidTr="0094284E">
        <w:trPr>
          <w:trHeight w:val="605"/>
        </w:trPr>
        <w:tc>
          <w:tcPr>
            <w:cnfStyle w:val="001000000000" w:firstRow="0" w:lastRow="0" w:firstColumn="1" w:lastColumn="0" w:oddVBand="0" w:evenVBand="0" w:oddHBand="0" w:evenHBand="0" w:firstRowFirstColumn="0" w:firstRowLastColumn="0" w:lastRowFirstColumn="0" w:lastRowLastColumn="0"/>
            <w:tcW w:w="4125" w:type="dxa"/>
            <w:tcBorders>
              <w:top w:val="single" w:sz="4" w:space="0" w:color="000000" w:themeColor="text1"/>
              <w:bottom w:val="single" w:sz="4" w:space="0" w:color="000000" w:themeColor="text1"/>
            </w:tcBorders>
            <w:vAlign w:val="center"/>
          </w:tcPr>
          <w:p w14:paraId="78CE2874" w14:textId="60B87EC0" w:rsidR="0081126E" w:rsidRPr="00B85AC8" w:rsidRDefault="0081126E" w:rsidP="00924D51">
            <w:pPr>
              <w:jc w:val="both"/>
              <w:rPr>
                <w:b w:val="0"/>
              </w:rPr>
            </w:pPr>
            <w:r w:rsidRPr="00B85AC8">
              <w:t>华新水泥股份有限公司</w:t>
            </w:r>
          </w:p>
          <w:p w14:paraId="3955E7AC" w14:textId="02A41F59" w:rsidR="00277497" w:rsidRPr="00B85AC8" w:rsidRDefault="00CB4A21" w:rsidP="00EC4734">
            <w:pPr>
              <w:jc w:val="both"/>
              <w:rPr>
                <w:b w:val="0"/>
              </w:rPr>
            </w:pPr>
            <w:r w:rsidRPr="00B85AC8">
              <w:t>中国葛洲坝集团水泥有限公司</w:t>
            </w:r>
          </w:p>
        </w:tc>
        <w:tc>
          <w:tcPr>
            <w:tcW w:w="3925" w:type="dxa"/>
            <w:tcBorders>
              <w:top w:val="single" w:sz="4" w:space="0" w:color="000000" w:themeColor="text1"/>
              <w:bottom w:val="single" w:sz="4" w:space="0" w:color="000000" w:themeColor="text1"/>
            </w:tcBorders>
            <w:vAlign w:val="center"/>
          </w:tcPr>
          <w:p w14:paraId="2FA586E7" w14:textId="6CEA784E" w:rsidR="00277497" w:rsidRPr="00B85AC8" w:rsidRDefault="00B76F57" w:rsidP="00924D51">
            <w:pPr>
              <w:jc w:val="both"/>
              <w:cnfStyle w:val="000000000000" w:firstRow="0" w:lastRow="0" w:firstColumn="0" w:lastColumn="0" w:oddVBand="0" w:evenVBand="0" w:oddHBand="0" w:evenHBand="0" w:firstRowFirstColumn="0" w:firstRowLastColumn="0" w:lastRowFirstColumn="0" w:lastRowLastColumn="0"/>
              <w:rPr>
                <w:bCs/>
              </w:rPr>
            </w:pPr>
            <w:r w:rsidRPr="00B85AC8">
              <w:rPr>
                <w:bCs/>
              </w:rPr>
              <w:t>规范</w:t>
            </w:r>
            <w:r w:rsidR="00277497" w:rsidRPr="00B85AC8">
              <w:rPr>
                <w:bCs/>
              </w:rPr>
              <w:t>文献、</w:t>
            </w:r>
            <w:r w:rsidR="0057762C" w:rsidRPr="00B85AC8">
              <w:rPr>
                <w:bCs/>
              </w:rPr>
              <w:t>熟料产量核查</w:t>
            </w:r>
            <w:r w:rsidR="00277497" w:rsidRPr="00B85AC8">
              <w:rPr>
                <w:bCs/>
              </w:rPr>
              <w:t>的数据验证工作</w:t>
            </w:r>
          </w:p>
        </w:tc>
      </w:tr>
      <w:tr w:rsidR="00342589" w:rsidRPr="00B85AC8" w14:paraId="5FF86653" w14:textId="77777777" w:rsidTr="0094284E">
        <w:trPr>
          <w:trHeight w:val="656"/>
        </w:trPr>
        <w:tc>
          <w:tcPr>
            <w:cnfStyle w:val="001000000000" w:firstRow="0" w:lastRow="0" w:firstColumn="1" w:lastColumn="0" w:oddVBand="0" w:evenVBand="0" w:oddHBand="0" w:evenHBand="0" w:firstRowFirstColumn="0" w:firstRowLastColumn="0" w:lastRowFirstColumn="0" w:lastRowLastColumn="0"/>
            <w:tcW w:w="4125" w:type="dxa"/>
            <w:tcBorders>
              <w:top w:val="single" w:sz="4" w:space="0" w:color="000000" w:themeColor="text1"/>
              <w:bottom w:val="single" w:sz="8" w:space="0" w:color="000000" w:themeColor="text1"/>
            </w:tcBorders>
            <w:vAlign w:val="center"/>
          </w:tcPr>
          <w:p w14:paraId="7902C337" w14:textId="77777777" w:rsidR="00E41B92" w:rsidRPr="00B85AC8" w:rsidRDefault="00E41B92" w:rsidP="00EC4734">
            <w:pPr>
              <w:jc w:val="both"/>
            </w:pPr>
            <w:r w:rsidRPr="00B85AC8">
              <w:t>湖北省计量测试技术研究院</w:t>
            </w:r>
          </w:p>
          <w:p w14:paraId="7EA34F46" w14:textId="752DCC47" w:rsidR="00342589" w:rsidRPr="00B85AC8" w:rsidRDefault="00250AA2" w:rsidP="00EC4734">
            <w:pPr>
              <w:jc w:val="both"/>
              <w:rPr>
                <w:b w:val="0"/>
              </w:rPr>
            </w:pPr>
            <w:r w:rsidRPr="00B85AC8">
              <w:t>华新水泥股份有限公司</w:t>
            </w:r>
            <w:r w:rsidR="00DE4571" w:rsidRPr="00B85AC8">
              <w:t>技术研究院</w:t>
            </w:r>
          </w:p>
        </w:tc>
        <w:tc>
          <w:tcPr>
            <w:tcW w:w="3925" w:type="dxa"/>
            <w:tcBorders>
              <w:top w:val="single" w:sz="4" w:space="0" w:color="000000" w:themeColor="text1"/>
              <w:bottom w:val="single" w:sz="8" w:space="0" w:color="000000" w:themeColor="text1"/>
            </w:tcBorders>
            <w:vAlign w:val="center"/>
          </w:tcPr>
          <w:p w14:paraId="5A2531E8" w14:textId="089B09A1" w:rsidR="00342589" w:rsidRPr="00B85AC8" w:rsidRDefault="00250AA2" w:rsidP="00924D51">
            <w:pPr>
              <w:jc w:val="both"/>
              <w:cnfStyle w:val="000000000000" w:firstRow="0" w:lastRow="0" w:firstColumn="0" w:lastColumn="0" w:oddVBand="0" w:evenVBand="0" w:oddHBand="0" w:evenHBand="0" w:firstRowFirstColumn="0" w:firstRowLastColumn="0" w:lastRowFirstColumn="0" w:lastRowLastColumn="0"/>
            </w:pPr>
            <w:r w:rsidRPr="00B85AC8">
              <w:t>负责</w:t>
            </w:r>
            <w:r w:rsidR="00B76F57" w:rsidRPr="00B85AC8">
              <w:t>规范</w:t>
            </w:r>
            <w:r w:rsidRPr="00B85AC8">
              <w:t>调研、校验等工作</w:t>
            </w:r>
          </w:p>
        </w:tc>
      </w:tr>
    </w:tbl>
    <w:p w14:paraId="2C0184B9" w14:textId="77777777" w:rsidR="00342589" w:rsidRPr="00B85AC8" w:rsidRDefault="00342589" w:rsidP="00924D51">
      <w:pPr>
        <w:spacing w:line="360" w:lineRule="auto"/>
        <w:ind w:firstLineChars="200" w:firstLine="476"/>
        <w:jc w:val="both"/>
        <w:rPr>
          <w:rFonts w:ascii="Times New Roman" w:eastAsia="宋体" w:hAnsi="Times New Roman" w:cs="Times New Roman"/>
          <w:spacing w:val="-2"/>
          <w:sz w:val="24"/>
          <w:szCs w:val="24"/>
          <w:lang w:eastAsia="zh-CN"/>
        </w:rPr>
      </w:pPr>
    </w:p>
    <w:p w14:paraId="4EF1E3DA" w14:textId="77777777" w:rsidR="00634DB9" w:rsidRPr="00B85AC8" w:rsidRDefault="007B7ADF" w:rsidP="00924D51">
      <w:pPr>
        <w:pStyle w:val="1"/>
        <w:spacing w:before="0" w:after="0" w:line="360" w:lineRule="auto"/>
        <w:ind w:firstLineChars="200" w:firstLine="480"/>
        <w:jc w:val="both"/>
        <w:rPr>
          <w:rFonts w:ascii="Times New Roman" w:eastAsia="宋体" w:hAnsi="Times New Roman" w:cs="Times New Roman"/>
          <w:b w:val="0"/>
          <w:sz w:val="24"/>
          <w:szCs w:val="24"/>
          <w:lang w:eastAsia="zh-CN"/>
        </w:rPr>
      </w:pPr>
      <w:r w:rsidRPr="00B85AC8">
        <w:rPr>
          <w:rFonts w:ascii="Times New Roman" w:eastAsia="宋体" w:hAnsi="Times New Roman" w:cs="Times New Roman"/>
          <w:b w:val="0"/>
          <w:sz w:val="24"/>
          <w:szCs w:val="24"/>
          <w:lang w:eastAsia="zh-CN"/>
        </w:rPr>
        <w:t>三、规范编制依据（包括重要技术条款的依据和有关说明）</w:t>
      </w:r>
    </w:p>
    <w:p w14:paraId="30BEEF86" w14:textId="0921F0E8" w:rsidR="00557B9F" w:rsidRPr="00B85AC8" w:rsidRDefault="00557B9F" w:rsidP="00924D51">
      <w:pPr>
        <w:spacing w:line="360" w:lineRule="auto"/>
        <w:ind w:firstLineChars="200" w:firstLine="474"/>
        <w:jc w:val="both"/>
        <w:rPr>
          <w:rFonts w:ascii="Times New Roman" w:eastAsia="宋体" w:hAnsi="Times New Roman" w:cs="Times New Roman"/>
          <w:spacing w:val="-3"/>
          <w:sz w:val="24"/>
          <w:szCs w:val="24"/>
          <w:lang w:eastAsia="zh-CN"/>
        </w:rPr>
      </w:pPr>
      <w:r w:rsidRPr="00B85AC8">
        <w:rPr>
          <w:rFonts w:ascii="Times New Roman" w:eastAsia="宋体" w:hAnsi="Times New Roman" w:cs="Times New Roman"/>
          <w:spacing w:val="-3"/>
          <w:sz w:val="24"/>
          <w:szCs w:val="24"/>
          <w:lang w:eastAsia="zh-CN"/>
        </w:rPr>
        <w:t>本规范根据</w:t>
      </w:r>
      <w:r w:rsidRPr="00B85AC8">
        <w:rPr>
          <w:rFonts w:ascii="Times New Roman" w:eastAsia="宋体" w:hAnsi="Times New Roman" w:cs="Times New Roman"/>
          <w:spacing w:val="-3"/>
          <w:sz w:val="24"/>
          <w:szCs w:val="24"/>
          <w:lang w:eastAsia="zh-CN"/>
        </w:rPr>
        <w:t xml:space="preserve"> JJF 1071</w:t>
      </w:r>
      <w:r w:rsidRPr="00B85AC8">
        <w:rPr>
          <w:rFonts w:ascii="Times New Roman" w:eastAsia="宋体" w:hAnsi="Times New Roman" w:cs="Times New Roman"/>
          <w:spacing w:val="-3"/>
          <w:sz w:val="24"/>
          <w:szCs w:val="24"/>
          <w:lang w:eastAsia="zh-CN"/>
        </w:rPr>
        <w:t>《国家计量校准规范编写规则》、</w:t>
      </w:r>
      <w:r w:rsidRPr="00B85AC8">
        <w:rPr>
          <w:rFonts w:ascii="Times New Roman" w:eastAsia="宋体" w:hAnsi="Times New Roman" w:cs="Times New Roman"/>
          <w:spacing w:val="-3"/>
          <w:sz w:val="24"/>
          <w:szCs w:val="24"/>
          <w:lang w:eastAsia="zh-CN"/>
        </w:rPr>
        <w:t>JJF</w:t>
      </w:r>
      <w:r w:rsidR="00633DA4" w:rsidRPr="00B85AC8">
        <w:rPr>
          <w:rFonts w:ascii="Times New Roman" w:eastAsia="宋体" w:hAnsi="Times New Roman" w:cs="Times New Roman"/>
          <w:spacing w:val="-3"/>
          <w:sz w:val="24"/>
          <w:szCs w:val="24"/>
          <w:lang w:eastAsia="zh-CN"/>
        </w:rPr>
        <w:t xml:space="preserve"> </w:t>
      </w:r>
      <w:r w:rsidRPr="00B85AC8">
        <w:rPr>
          <w:rFonts w:ascii="Times New Roman" w:eastAsia="宋体" w:hAnsi="Times New Roman" w:cs="Times New Roman"/>
          <w:spacing w:val="-3"/>
          <w:sz w:val="24"/>
          <w:szCs w:val="24"/>
          <w:lang w:eastAsia="zh-CN"/>
        </w:rPr>
        <w:t>100</w:t>
      </w:r>
      <w:r w:rsidR="006E0FF4" w:rsidRPr="00B85AC8">
        <w:rPr>
          <w:rFonts w:ascii="Times New Roman" w:eastAsia="宋体" w:hAnsi="Times New Roman" w:cs="Times New Roman"/>
          <w:spacing w:val="-3"/>
          <w:sz w:val="24"/>
          <w:szCs w:val="24"/>
          <w:lang w:eastAsia="zh-CN"/>
        </w:rPr>
        <w:t>2</w:t>
      </w:r>
      <w:r w:rsidRPr="00B85AC8">
        <w:rPr>
          <w:rFonts w:ascii="Times New Roman" w:eastAsia="宋体" w:hAnsi="Times New Roman" w:cs="Times New Roman"/>
          <w:spacing w:val="-3"/>
          <w:sz w:val="24"/>
          <w:szCs w:val="24"/>
          <w:lang w:eastAsia="zh-CN"/>
        </w:rPr>
        <w:t>《</w:t>
      </w:r>
      <w:r w:rsidR="006E0FF4" w:rsidRPr="00B85AC8">
        <w:rPr>
          <w:rFonts w:ascii="Times New Roman" w:eastAsia="宋体" w:hAnsi="Times New Roman" w:cs="Times New Roman"/>
          <w:spacing w:val="-3"/>
          <w:sz w:val="24"/>
          <w:szCs w:val="24"/>
          <w:lang w:eastAsia="zh-CN"/>
        </w:rPr>
        <w:t>国家计量检定规程编写规则</w:t>
      </w:r>
      <w:r w:rsidRPr="00B85AC8">
        <w:rPr>
          <w:rFonts w:ascii="Times New Roman" w:eastAsia="宋体" w:hAnsi="Times New Roman" w:cs="Times New Roman"/>
          <w:spacing w:val="-3"/>
          <w:sz w:val="24"/>
          <w:szCs w:val="24"/>
          <w:lang w:eastAsia="zh-CN"/>
        </w:rPr>
        <w:t>》规定的规则编写。</w:t>
      </w:r>
    </w:p>
    <w:p w14:paraId="27F7AC8A" w14:textId="0F2DF8EE" w:rsidR="000C4CDF" w:rsidRPr="00B85AC8" w:rsidRDefault="00557B9F" w:rsidP="00F03908">
      <w:pPr>
        <w:spacing w:line="360" w:lineRule="auto"/>
        <w:ind w:firstLineChars="200" w:firstLine="474"/>
        <w:jc w:val="both"/>
        <w:rPr>
          <w:rFonts w:ascii="Times New Roman" w:eastAsia="宋体" w:hAnsi="Times New Roman" w:cs="Times New Roman"/>
          <w:sz w:val="24"/>
          <w:szCs w:val="24"/>
          <w:lang w:eastAsia="zh-CN"/>
        </w:rPr>
      </w:pPr>
      <w:r w:rsidRPr="00B85AC8">
        <w:rPr>
          <w:rFonts w:ascii="Times New Roman" w:eastAsia="宋体" w:hAnsi="Times New Roman" w:cs="Times New Roman"/>
          <w:spacing w:val="-3"/>
          <w:sz w:val="24"/>
          <w:szCs w:val="24"/>
          <w:lang w:eastAsia="zh-CN"/>
        </w:rPr>
        <w:t>本规范为首次制定，在制定过程中充分参考了</w:t>
      </w:r>
      <w:r w:rsidR="00FF3B9E" w:rsidRPr="00B85AC8">
        <w:rPr>
          <w:rFonts w:ascii="Times New Roman" w:eastAsia="宋体" w:hAnsi="Times New Roman" w:cs="Times New Roman"/>
          <w:spacing w:val="-3"/>
          <w:sz w:val="24"/>
          <w:szCs w:val="24"/>
          <w:lang w:eastAsia="zh-CN"/>
        </w:rPr>
        <w:t>JJF 1356</w:t>
      </w:r>
      <w:r w:rsidR="00FF3B9E" w:rsidRPr="00B85AC8">
        <w:rPr>
          <w:rFonts w:ascii="Times New Roman" w:eastAsia="宋体" w:hAnsi="Times New Roman" w:cs="Times New Roman"/>
          <w:spacing w:val="-3"/>
          <w:sz w:val="24"/>
          <w:szCs w:val="24"/>
          <w:lang w:eastAsia="zh-CN"/>
        </w:rPr>
        <w:t>《</w:t>
      </w:r>
      <w:r w:rsidR="0057762C" w:rsidRPr="00B85AC8">
        <w:rPr>
          <w:rFonts w:ascii="Times New Roman" w:eastAsia="宋体" w:hAnsi="Times New Roman" w:cs="Times New Roman"/>
          <w:spacing w:val="-3"/>
          <w:sz w:val="24"/>
          <w:szCs w:val="24"/>
          <w:lang w:eastAsia="zh-CN"/>
        </w:rPr>
        <w:t>重点用能单位能源计量审查规范</w:t>
      </w:r>
      <w:r w:rsidR="00FF3B9E" w:rsidRPr="00B85AC8">
        <w:rPr>
          <w:rFonts w:ascii="Times New Roman" w:eastAsia="宋体" w:hAnsi="Times New Roman" w:cs="Times New Roman"/>
          <w:spacing w:val="-3"/>
          <w:sz w:val="24"/>
          <w:szCs w:val="24"/>
          <w:lang w:eastAsia="zh-CN"/>
        </w:rPr>
        <w:t>》</w:t>
      </w:r>
      <w:r w:rsidR="0057762C" w:rsidRPr="00B85AC8">
        <w:rPr>
          <w:rFonts w:ascii="Times New Roman" w:eastAsia="宋体" w:hAnsi="Times New Roman" w:cs="Times New Roman"/>
          <w:spacing w:val="-3"/>
          <w:sz w:val="24"/>
          <w:szCs w:val="24"/>
          <w:lang w:eastAsia="zh-CN"/>
        </w:rPr>
        <w:t>、</w:t>
      </w:r>
      <w:r w:rsidR="00FF3B9E" w:rsidRPr="00B85AC8">
        <w:rPr>
          <w:rFonts w:ascii="Times New Roman" w:eastAsia="宋体" w:hAnsi="Times New Roman" w:cs="Times New Roman"/>
          <w:spacing w:val="-3"/>
          <w:sz w:val="24"/>
          <w:szCs w:val="24"/>
          <w:lang w:eastAsia="zh-CN"/>
        </w:rPr>
        <w:t>GB 17167</w:t>
      </w:r>
      <w:r w:rsidR="00FF3B9E" w:rsidRPr="00B85AC8">
        <w:rPr>
          <w:rFonts w:ascii="Times New Roman" w:eastAsia="宋体" w:hAnsi="Times New Roman" w:cs="Times New Roman"/>
          <w:spacing w:val="-3"/>
          <w:sz w:val="24"/>
          <w:szCs w:val="24"/>
          <w:lang w:eastAsia="zh-CN"/>
        </w:rPr>
        <w:t>《</w:t>
      </w:r>
      <w:r w:rsidR="0057762C" w:rsidRPr="00B85AC8">
        <w:rPr>
          <w:rFonts w:ascii="Times New Roman" w:eastAsia="宋体" w:hAnsi="Times New Roman" w:cs="Times New Roman"/>
          <w:spacing w:val="-3"/>
          <w:sz w:val="24"/>
          <w:szCs w:val="24"/>
          <w:lang w:eastAsia="zh-CN"/>
        </w:rPr>
        <w:t>用能单位能源计量器具配备和管理通则</w:t>
      </w:r>
      <w:r w:rsidR="00FF3B9E" w:rsidRPr="00B85AC8">
        <w:rPr>
          <w:rFonts w:ascii="Times New Roman" w:eastAsia="宋体" w:hAnsi="Times New Roman" w:cs="Times New Roman"/>
          <w:spacing w:val="-3"/>
          <w:sz w:val="24"/>
          <w:szCs w:val="24"/>
          <w:lang w:eastAsia="zh-CN"/>
        </w:rPr>
        <w:t>》</w:t>
      </w:r>
      <w:r w:rsidR="0057762C" w:rsidRPr="00B85AC8">
        <w:rPr>
          <w:rFonts w:ascii="Times New Roman" w:eastAsia="宋体" w:hAnsi="Times New Roman" w:cs="Times New Roman"/>
          <w:spacing w:val="-3"/>
          <w:sz w:val="24"/>
          <w:szCs w:val="24"/>
          <w:lang w:eastAsia="zh-CN"/>
        </w:rPr>
        <w:t>、</w:t>
      </w:r>
      <w:r w:rsidR="00FF3B9E" w:rsidRPr="00B85AC8">
        <w:rPr>
          <w:rFonts w:ascii="Times New Roman" w:eastAsia="宋体" w:hAnsi="Times New Roman" w:cs="Times New Roman"/>
          <w:spacing w:val="-3"/>
          <w:sz w:val="24"/>
          <w:szCs w:val="24"/>
          <w:lang w:eastAsia="zh-CN"/>
        </w:rPr>
        <w:t>GB/T 21372</w:t>
      </w:r>
      <w:r w:rsidR="00FF3B9E" w:rsidRPr="00B85AC8">
        <w:rPr>
          <w:rFonts w:ascii="Times New Roman" w:eastAsia="宋体" w:hAnsi="Times New Roman" w:cs="Times New Roman"/>
          <w:spacing w:val="-3"/>
          <w:sz w:val="24"/>
          <w:szCs w:val="24"/>
          <w:lang w:eastAsia="zh-CN"/>
        </w:rPr>
        <w:t>《</w:t>
      </w:r>
      <w:r w:rsidR="0057762C" w:rsidRPr="00B85AC8">
        <w:rPr>
          <w:rFonts w:ascii="Times New Roman" w:eastAsia="宋体" w:hAnsi="Times New Roman" w:cs="Times New Roman"/>
          <w:spacing w:val="-3"/>
          <w:sz w:val="24"/>
          <w:szCs w:val="24"/>
          <w:lang w:eastAsia="zh-CN"/>
        </w:rPr>
        <w:t>硅酸盐水泥熟料</w:t>
      </w:r>
      <w:r w:rsidR="00FF3B9E" w:rsidRPr="00B85AC8">
        <w:rPr>
          <w:rFonts w:ascii="Times New Roman" w:eastAsia="宋体" w:hAnsi="Times New Roman" w:cs="Times New Roman"/>
          <w:spacing w:val="-3"/>
          <w:sz w:val="24"/>
          <w:szCs w:val="24"/>
          <w:lang w:eastAsia="zh-CN"/>
        </w:rPr>
        <w:t>》</w:t>
      </w:r>
      <w:r w:rsidR="0057762C" w:rsidRPr="00B85AC8">
        <w:rPr>
          <w:rFonts w:ascii="Times New Roman" w:eastAsia="宋体" w:hAnsi="Times New Roman" w:cs="Times New Roman"/>
          <w:spacing w:val="-3"/>
          <w:sz w:val="24"/>
          <w:szCs w:val="24"/>
          <w:lang w:eastAsia="zh-CN"/>
        </w:rPr>
        <w:t>、</w:t>
      </w:r>
      <w:r w:rsidR="00FF3B9E" w:rsidRPr="00B85AC8">
        <w:rPr>
          <w:rFonts w:ascii="Times New Roman" w:eastAsia="宋体" w:hAnsi="Times New Roman" w:cs="Times New Roman"/>
          <w:spacing w:val="-3"/>
          <w:sz w:val="24"/>
          <w:szCs w:val="24"/>
          <w:lang w:eastAsia="zh-CN"/>
        </w:rPr>
        <w:t>GB/T 27977</w:t>
      </w:r>
      <w:r w:rsidR="00FF3B9E" w:rsidRPr="00B85AC8">
        <w:rPr>
          <w:rFonts w:ascii="Times New Roman" w:eastAsia="宋体" w:hAnsi="Times New Roman" w:cs="Times New Roman"/>
          <w:spacing w:val="-3"/>
          <w:sz w:val="24"/>
          <w:szCs w:val="24"/>
          <w:lang w:eastAsia="zh-CN"/>
        </w:rPr>
        <w:t>《</w:t>
      </w:r>
      <w:r w:rsidR="0057762C" w:rsidRPr="00B85AC8">
        <w:rPr>
          <w:rFonts w:ascii="Times New Roman" w:eastAsia="宋体" w:hAnsi="Times New Roman" w:cs="Times New Roman"/>
          <w:spacing w:val="-3"/>
          <w:sz w:val="24"/>
          <w:szCs w:val="24"/>
          <w:lang w:eastAsia="zh-CN"/>
        </w:rPr>
        <w:t>水泥生产电能能效测试及计算方法</w:t>
      </w:r>
      <w:r w:rsidR="00FF3B9E" w:rsidRPr="00B85AC8">
        <w:rPr>
          <w:rFonts w:ascii="Times New Roman" w:eastAsia="宋体" w:hAnsi="Times New Roman" w:cs="Times New Roman"/>
          <w:spacing w:val="-3"/>
          <w:sz w:val="24"/>
          <w:szCs w:val="24"/>
          <w:lang w:eastAsia="zh-CN"/>
        </w:rPr>
        <w:t>》</w:t>
      </w:r>
      <w:r w:rsidR="0057762C" w:rsidRPr="00B85AC8">
        <w:rPr>
          <w:rFonts w:ascii="Times New Roman" w:eastAsia="宋体" w:hAnsi="Times New Roman" w:cs="Times New Roman"/>
          <w:spacing w:val="-3"/>
          <w:sz w:val="24"/>
          <w:szCs w:val="24"/>
          <w:lang w:eastAsia="zh-CN"/>
        </w:rPr>
        <w:t>、</w:t>
      </w:r>
      <w:r w:rsidR="00FF3B9E" w:rsidRPr="00B85AC8">
        <w:rPr>
          <w:rFonts w:ascii="Times New Roman" w:eastAsia="宋体" w:hAnsi="Times New Roman" w:cs="Times New Roman"/>
          <w:spacing w:val="-3"/>
          <w:sz w:val="24"/>
          <w:szCs w:val="24"/>
          <w:lang w:eastAsia="zh-CN"/>
        </w:rPr>
        <w:t>GB/T 32151.8</w:t>
      </w:r>
      <w:r w:rsidR="00FF3B9E" w:rsidRPr="00B85AC8">
        <w:rPr>
          <w:rFonts w:ascii="Times New Roman" w:eastAsia="宋体" w:hAnsi="Times New Roman" w:cs="Times New Roman"/>
          <w:spacing w:val="-3"/>
          <w:sz w:val="24"/>
          <w:szCs w:val="24"/>
          <w:lang w:eastAsia="zh-CN"/>
        </w:rPr>
        <w:t>《</w:t>
      </w:r>
      <w:r w:rsidR="0057762C" w:rsidRPr="00B85AC8">
        <w:rPr>
          <w:rFonts w:ascii="Times New Roman" w:eastAsia="宋体" w:hAnsi="Times New Roman" w:cs="Times New Roman"/>
          <w:spacing w:val="-3"/>
          <w:sz w:val="24"/>
          <w:szCs w:val="24"/>
          <w:lang w:eastAsia="zh-CN"/>
        </w:rPr>
        <w:t>碳排放核算与报告要求第</w:t>
      </w:r>
      <w:r w:rsidR="0057762C" w:rsidRPr="00B85AC8">
        <w:rPr>
          <w:rFonts w:ascii="Times New Roman" w:eastAsia="宋体" w:hAnsi="Times New Roman" w:cs="Times New Roman"/>
          <w:spacing w:val="-3"/>
          <w:sz w:val="24"/>
          <w:szCs w:val="24"/>
          <w:lang w:eastAsia="zh-CN"/>
        </w:rPr>
        <w:t>8</w:t>
      </w:r>
      <w:r w:rsidR="0057762C" w:rsidRPr="00B85AC8">
        <w:rPr>
          <w:rFonts w:ascii="Times New Roman" w:eastAsia="宋体" w:hAnsi="Times New Roman" w:cs="Times New Roman"/>
          <w:spacing w:val="-3"/>
          <w:sz w:val="24"/>
          <w:szCs w:val="24"/>
          <w:lang w:eastAsia="zh-CN"/>
        </w:rPr>
        <w:t>部分：水泥生产企业</w:t>
      </w:r>
      <w:r w:rsidR="00FF3B9E" w:rsidRPr="00B85AC8">
        <w:rPr>
          <w:rFonts w:ascii="Times New Roman" w:eastAsia="宋体" w:hAnsi="Times New Roman" w:cs="Times New Roman"/>
          <w:spacing w:val="-3"/>
          <w:sz w:val="24"/>
          <w:szCs w:val="24"/>
          <w:lang w:eastAsia="zh-CN"/>
        </w:rPr>
        <w:t>》</w:t>
      </w:r>
      <w:r w:rsidR="0057762C" w:rsidRPr="00B85AC8">
        <w:rPr>
          <w:rFonts w:ascii="Times New Roman" w:eastAsia="宋体" w:hAnsi="Times New Roman" w:cs="Times New Roman"/>
          <w:spacing w:val="-3"/>
          <w:sz w:val="24"/>
          <w:szCs w:val="24"/>
          <w:lang w:eastAsia="zh-CN"/>
        </w:rPr>
        <w:t>、</w:t>
      </w:r>
      <w:r w:rsidR="00FF3B9E" w:rsidRPr="00B85AC8">
        <w:rPr>
          <w:rFonts w:ascii="Times New Roman" w:eastAsia="宋体" w:hAnsi="Times New Roman" w:cs="Times New Roman"/>
          <w:spacing w:val="-3"/>
          <w:sz w:val="24"/>
          <w:szCs w:val="24"/>
          <w:lang w:eastAsia="zh-CN"/>
        </w:rPr>
        <w:t xml:space="preserve">GB/T 33652 </w:t>
      </w:r>
      <w:r w:rsidR="00FF3B9E" w:rsidRPr="00B85AC8">
        <w:rPr>
          <w:rFonts w:ascii="Times New Roman" w:eastAsia="宋体" w:hAnsi="Times New Roman" w:cs="Times New Roman"/>
          <w:spacing w:val="-3"/>
          <w:sz w:val="24"/>
          <w:szCs w:val="24"/>
          <w:lang w:eastAsia="zh-CN"/>
        </w:rPr>
        <w:t>《</w:t>
      </w:r>
      <w:r w:rsidR="0057762C" w:rsidRPr="00B85AC8">
        <w:rPr>
          <w:rFonts w:ascii="Times New Roman" w:eastAsia="宋体" w:hAnsi="Times New Roman" w:cs="Times New Roman"/>
          <w:spacing w:val="-3"/>
          <w:sz w:val="24"/>
          <w:szCs w:val="24"/>
          <w:lang w:eastAsia="zh-CN"/>
        </w:rPr>
        <w:t>水泥制造能耗测试技术规程</w:t>
      </w:r>
      <w:r w:rsidR="00FF3B9E" w:rsidRPr="00B85AC8">
        <w:rPr>
          <w:rFonts w:ascii="Times New Roman" w:eastAsia="宋体" w:hAnsi="Times New Roman" w:cs="Times New Roman"/>
          <w:spacing w:val="-3"/>
          <w:sz w:val="24"/>
          <w:szCs w:val="24"/>
          <w:lang w:eastAsia="zh-CN"/>
        </w:rPr>
        <w:t>》、</w:t>
      </w:r>
      <w:r w:rsidR="00FF3B9E" w:rsidRPr="00B85AC8">
        <w:rPr>
          <w:rFonts w:ascii="Times New Roman" w:eastAsia="宋体" w:hAnsi="Times New Roman" w:cs="Times New Roman"/>
          <w:spacing w:val="-3"/>
          <w:sz w:val="24"/>
          <w:szCs w:val="24"/>
          <w:lang w:eastAsia="zh-CN"/>
        </w:rPr>
        <w:t xml:space="preserve">GB/T 35461 </w:t>
      </w:r>
      <w:r w:rsidR="00FF3B9E" w:rsidRPr="00B85AC8">
        <w:rPr>
          <w:rFonts w:ascii="Times New Roman" w:eastAsia="宋体" w:hAnsi="Times New Roman" w:cs="Times New Roman"/>
          <w:spacing w:val="-3"/>
          <w:sz w:val="24"/>
          <w:szCs w:val="24"/>
          <w:lang w:eastAsia="zh-CN"/>
        </w:rPr>
        <w:t>《</w:t>
      </w:r>
      <w:r w:rsidR="0057762C" w:rsidRPr="00B85AC8">
        <w:rPr>
          <w:rFonts w:ascii="Times New Roman" w:eastAsia="宋体" w:hAnsi="Times New Roman" w:cs="Times New Roman"/>
          <w:spacing w:val="-3"/>
          <w:sz w:val="24"/>
          <w:szCs w:val="24"/>
          <w:lang w:eastAsia="zh-CN"/>
        </w:rPr>
        <w:t>水泥生产企业能源计量器具配备和管理要求</w:t>
      </w:r>
      <w:r w:rsidR="00FF3B9E" w:rsidRPr="00B85AC8">
        <w:rPr>
          <w:rFonts w:ascii="Times New Roman" w:eastAsia="宋体" w:hAnsi="Times New Roman" w:cs="Times New Roman"/>
          <w:spacing w:val="-3"/>
          <w:sz w:val="24"/>
          <w:szCs w:val="24"/>
          <w:lang w:eastAsia="zh-CN"/>
        </w:rPr>
        <w:t>》</w:t>
      </w:r>
      <w:r w:rsidR="007249FC" w:rsidRPr="00B85AC8">
        <w:rPr>
          <w:rFonts w:ascii="Times New Roman" w:eastAsia="宋体" w:hAnsi="Times New Roman" w:cs="Times New Roman"/>
          <w:spacing w:val="-3"/>
          <w:sz w:val="24"/>
          <w:szCs w:val="24"/>
          <w:lang w:eastAsia="zh-CN"/>
        </w:rPr>
        <w:t>、</w:t>
      </w:r>
      <w:r w:rsidR="00741E91" w:rsidRPr="00B85AC8">
        <w:rPr>
          <w:rFonts w:ascii="Times New Roman" w:eastAsia="宋体" w:hAnsi="Times New Roman" w:cs="Times New Roman"/>
          <w:spacing w:val="-3"/>
          <w:sz w:val="24"/>
          <w:szCs w:val="24"/>
          <w:lang w:eastAsia="zh-CN"/>
        </w:rPr>
        <w:t xml:space="preserve"> </w:t>
      </w:r>
      <w:r w:rsidR="00F03908" w:rsidRPr="00B85AC8">
        <w:rPr>
          <w:rFonts w:ascii="Times New Roman" w:eastAsia="宋体" w:hAnsi="Times New Roman" w:cs="Times New Roman"/>
          <w:spacing w:val="-3"/>
          <w:sz w:val="24"/>
          <w:szCs w:val="24"/>
          <w:lang w:eastAsia="zh-CN"/>
        </w:rPr>
        <w:t xml:space="preserve">GB/T 38692 </w:t>
      </w:r>
      <w:r w:rsidR="00F03908" w:rsidRPr="00B85AC8">
        <w:rPr>
          <w:rFonts w:ascii="Times New Roman" w:eastAsia="宋体" w:hAnsi="Times New Roman" w:cs="Times New Roman"/>
          <w:spacing w:val="-3"/>
          <w:sz w:val="24"/>
          <w:szCs w:val="24"/>
          <w:lang w:eastAsia="zh-CN"/>
        </w:rPr>
        <w:t>《用能单位能耗在线监测技术要求》、</w:t>
      </w:r>
      <w:r w:rsidR="00F03908" w:rsidRPr="00B85AC8">
        <w:rPr>
          <w:rFonts w:ascii="Times New Roman" w:eastAsia="宋体" w:hAnsi="Times New Roman" w:cs="Times New Roman"/>
          <w:spacing w:val="-3"/>
          <w:sz w:val="24"/>
          <w:szCs w:val="24"/>
          <w:lang w:eastAsia="zh-CN"/>
        </w:rPr>
        <w:t xml:space="preserve">GB/T 40083 </w:t>
      </w:r>
      <w:r w:rsidR="00F03908" w:rsidRPr="00B85AC8">
        <w:rPr>
          <w:rFonts w:ascii="Times New Roman" w:eastAsia="宋体" w:hAnsi="Times New Roman" w:cs="Times New Roman"/>
          <w:spacing w:val="-3"/>
          <w:sz w:val="24"/>
          <w:szCs w:val="24"/>
          <w:lang w:eastAsia="zh-CN"/>
        </w:rPr>
        <w:t>《建筑材料行业能耗在线监测技术要求》、</w:t>
      </w:r>
      <w:r w:rsidR="00815432" w:rsidRPr="00B85AC8">
        <w:rPr>
          <w:rFonts w:ascii="Times New Roman" w:eastAsia="宋体" w:hAnsi="Times New Roman" w:cs="Times New Roman"/>
          <w:sz w:val="24"/>
          <w:szCs w:val="24"/>
          <w:lang w:eastAsia="zh-CN"/>
        </w:rPr>
        <w:t>DB 64/T 1656-2019</w:t>
      </w:r>
      <w:r w:rsidR="00815432" w:rsidRPr="00B85AC8">
        <w:rPr>
          <w:rFonts w:ascii="Times New Roman" w:eastAsia="宋体" w:hAnsi="Times New Roman" w:cs="Times New Roman"/>
          <w:sz w:val="24"/>
          <w:szCs w:val="24"/>
          <w:lang w:eastAsia="zh-CN"/>
        </w:rPr>
        <w:t>《熟料产量及水泥中熟料消耗量的核查方法》</w:t>
      </w:r>
      <w:r w:rsidR="00815432">
        <w:rPr>
          <w:rFonts w:ascii="Times New Roman" w:eastAsia="宋体" w:hAnsi="Times New Roman" w:cs="Times New Roman" w:hint="eastAsia"/>
          <w:sz w:val="24"/>
          <w:szCs w:val="24"/>
          <w:lang w:eastAsia="zh-CN"/>
        </w:rPr>
        <w:t>、</w:t>
      </w:r>
      <w:r w:rsidR="00741E91" w:rsidRPr="00B85AC8">
        <w:rPr>
          <w:rFonts w:ascii="Times New Roman" w:eastAsia="宋体" w:hAnsi="Times New Roman" w:cs="Times New Roman"/>
          <w:spacing w:val="-3"/>
          <w:sz w:val="24"/>
          <w:szCs w:val="24"/>
          <w:lang w:eastAsia="zh-CN"/>
        </w:rPr>
        <w:t>中国测试学会在研团体标准</w:t>
      </w:r>
      <w:r w:rsidR="007249FC" w:rsidRPr="00B85AC8">
        <w:rPr>
          <w:rFonts w:ascii="Times New Roman" w:eastAsia="宋体" w:hAnsi="Times New Roman" w:cs="Times New Roman"/>
          <w:spacing w:val="-3"/>
          <w:sz w:val="24"/>
          <w:szCs w:val="24"/>
          <w:lang w:eastAsia="zh-CN"/>
        </w:rPr>
        <w:t>《</w:t>
      </w:r>
      <w:r w:rsidR="0057762C" w:rsidRPr="00B85AC8">
        <w:rPr>
          <w:rFonts w:ascii="Times New Roman" w:eastAsia="宋体" w:hAnsi="Times New Roman" w:cs="Times New Roman"/>
          <w:spacing w:val="-3"/>
          <w:sz w:val="24"/>
          <w:szCs w:val="24"/>
          <w:lang w:eastAsia="zh-CN"/>
        </w:rPr>
        <w:t>碳计量器具配备与管理要求</w:t>
      </w:r>
      <w:r w:rsidR="0057762C" w:rsidRPr="00B85AC8">
        <w:rPr>
          <w:rFonts w:ascii="Times New Roman" w:eastAsia="宋体" w:hAnsi="Times New Roman" w:cs="Times New Roman"/>
          <w:spacing w:val="-3"/>
          <w:sz w:val="24"/>
          <w:szCs w:val="24"/>
          <w:lang w:eastAsia="zh-CN"/>
        </w:rPr>
        <w:t xml:space="preserve"> </w:t>
      </w:r>
      <w:r w:rsidR="0057762C" w:rsidRPr="00B85AC8">
        <w:rPr>
          <w:rFonts w:ascii="Times New Roman" w:eastAsia="宋体" w:hAnsi="Times New Roman" w:cs="Times New Roman"/>
          <w:spacing w:val="-3"/>
          <w:sz w:val="24"/>
          <w:szCs w:val="24"/>
          <w:lang w:eastAsia="zh-CN"/>
        </w:rPr>
        <w:t>通则</w:t>
      </w:r>
      <w:r w:rsidR="00FF3B9E" w:rsidRPr="00B85AC8">
        <w:rPr>
          <w:rFonts w:ascii="Times New Roman" w:eastAsia="宋体" w:hAnsi="Times New Roman" w:cs="Times New Roman"/>
          <w:spacing w:val="-3"/>
          <w:sz w:val="24"/>
          <w:szCs w:val="24"/>
          <w:lang w:eastAsia="zh-CN"/>
        </w:rPr>
        <w:t>》</w:t>
      </w:r>
      <w:r w:rsidR="00931FA5" w:rsidRPr="00B85AC8">
        <w:rPr>
          <w:rFonts w:ascii="Times New Roman" w:eastAsia="宋体" w:hAnsi="Times New Roman" w:cs="Times New Roman"/>
          <w:spacing w:val="-3"/>
          <w:sz w:val="24"/>
          <w:szCs w:val="24"/>
          <w:lang w:eastAsia="zh-CN"/>
        </w:rPr>
        <w:t>、在研国家计量技术规范《碳计量名词术语及定义》</w:t>
      </w:r>
      <w:r w:rsidR="005254C3">
        <w:rPr>
          <w:rFonts w:ascii="Times New Roman" w:eastAsia="宋体" w:hAnsi="Times New Roman" w:cs="Times New Roman" w:hint="eastAsia"/>
          <w:spacing w:val="-3"/>
          <w:sz w:val="24"/>
          <w:szCs w:val="24"/>
          <w:lang w:eastAsia="zh-CN"/>
        </w:rPr>
        <w:t>、在研</w:t>
      </w:r>
      <w:r w:rsidR="005254C3" w:rsidRPr="00B85AC8">
        <w:rPr>
          <w:rFonts w:ascii="Times New Roman" w:eastAsia="宋体" w:hAnsi="Times New Roman" w:cs="Times New Roman"/>
          <w:sz w:val="24"/>
          <w:szCs w:val="24"/>
          <w:lang w:eastAsia="zh-CN"/>
        </w:rPr>
        <w:lastRenderedPageBreak/>
        <w:t>协会标准《水泥行业熟料产量监测核算技术要求》</w:t>
      </w:r>
      <w:r w:rsidR="00E23936" w:rsidRPr="00B85AC8">
        <w:rPr>
          <w:rFonts w:ascii="Times New Roman" w:eastAsia="宋体" w:hAnsi="Times New Roman" w:cs="Times New Roman"/>
          <w:spacing w:val="-3"/>
          <w:sz w:val="24"/>
          <w:szCs w:val="24"/>
          <w:lang w:eastAsia="zh-CN"/>
        </w:rPr>
        <w:t>等相关技术要求</w:t>
      </w:r>
      <w:r w:rsidR="005B14AD" w:rsidRPr="00B85AC8">
        <w:rPr>
          <w:rFonts w:ascii="Times New Roman" w:eastAsia="宋体" w:hAnsi="Times New Roman" w:cs="Times New Roman"/>
          <w:spacing w:val="-3"/>
          <w:sz w:val="24"/>
          <w:szCs w:val="24"/>
          <w:lang w:eastAsia="zh-CN"/>
        </w:rPr>
        <w:t>，其中不注日期的引用文件，其最新版本（包括所有的修改单）适用于本规范</w:t>
      </w:r>
      <w:r w:rsidR="007B7ADF" w:rsidRPr="00B85AC8">
        <w:rPr>
          <w:rFonts w:ascii="Times New Roman" w:eastAsia="宋体" w:hAnsi="Times New Roman" w:cs="Times New Roman"/>
          <w:spacing w:val="-1"/>
          <w:sz w:val="24"/>
          <w:szCs w:val="24"/>
          <w:lang w:eastAsia="zh-CN"/>
        </w:rPr>
        <w:t>。</w:t>
      </w:r>
    </w:p>
    <w:p w14:paraId="63A30133" w14:textId="77777777" w:rsidR="00634DB9" w:rsidRPr="00B85AC8" w:rsidRDefault="007B7ADF" w:rsidP="00924D51">
      <w:pPr>
        <w:pStyle w:val="1"/>
        <w:spacing w:before="0" w:after="0" w:line="360" w:lineRule="auto"/>
        <w:ind w:firstLineChars="200" w:firstLine="480"/>
        <w:jc w:val="both"/>
        <w:rPr>
          <w:rFonts w:ascii="Times New Roman" w:eastAsia="宋体" w:hAnsi="Times New Roman" w:cs="Times New Roman"/>
          <w:spacing w:val="-3"/>
          <w:lang w:eastAsia="zh-CN"/>
        </w:rPr>
      </w:pPr>
      <w:r w:rsidRPr="00B85AC8">
        <w:rPr>
          <w:rFonts w:ascii="Times New Roman" w:eastAsia="宋体" w:hAnsi="Times New Roman" w:cs="Times New Roman"/>
          <w:b w:val="0"/>
          <w:sz w:val="24"/>
          <w:szCs w:val="24"/>
          <w:lang w:eastAsia="zh-CN"/>
        </w:rPr>
        <w:t>四、编制的主要内容（包括对重大分歧意见的处理结果和依据等）</w:t>
      </w:r>
    </w:p>
    <w:p w14:paraId="7F71DDE9" w14:textId="70EC2E1C" w:rsidR="00634DB9" w:rsidRPr="00B85AC8" w:rsidRDefault="007B7ADF" w:rsidP="00924D51">
      <w:pPr>
        <w:spacing w:line="360" w:lineRule="auto"/>
        <w:ind w:firstLine="478"/>
        <w:jc w:val="both"/>
        <w:outlineLvl w:val="2"/>
        <w:rPr>
          <w:rFonts w:ascii="Times New Roman" w:eastAsia="宋体" w:hAnsi="Times New Roman" w:cs="Times New Roman"/>
          <w:sz w:val="24"/>
          <w:szCs w:val="24"/>
          <w:lang w:eastAsia="zh-CN"/>
        </w:rPr>
      </w:pPr>
      <w:r w:rsidRPr="00B85AC8">
        <w:rPr>
          <w:rFonts w:ascii="Times New Roman" w:eastAsia="宋体" w:hAnsi="Times New Roman" w:cs="Times New Roman"/>
          <w:spacing w:val="-5"/>
          <w:sz w:val="24"/>
          <w:szCs w:val="24"/>
          <w:lang w:eastAsia="zh-CN"/>
        </w:rPr>
        <w:t>1</w:t>
      </w:r>
      <w:r w:rsidR="00B176EC" w:rsidRPr="00B85AC8">
        <w:rPr>
          <w:rFonts w:ascii="Times New Roman" w:eastAsia="宋体" w:hAnsi="Times New Roman" w:cs="Times New Roman"/>
          <w:spacing w:val="-5"/>
          <w:sz w:val="24"/>
          <w:szCs w:val="24"/>
          <w:lang w:eastAsia="zh-CN"/>
        </w:rPr>
        <w:t>.</w:t>
      </w:r>
      <w:r w:rsidRPr="00B85AC8">
        <w:rPr>
          <w:rFonts w:ascii="Times New Roman" w:eastAsia="宋体" w:hAnsi="Times New Roman" w:cs="Times New Roman"/>
          <w:spacing w:val="-5"/>
          <w:sz w:val="24"/>
          <w:szCs w:val="24"/>
          <w:lang w:eastAsia="zh-CN"/>
        </w:rPr>
        <w:t>关于范围</w:t>
      </w:r>
    </w:p>
    <w:p w14:paraId="0B7DAF45" w14:textId="7D900CA6" w:rsidR="007249FC" w:rsidRPr="00B85AC8" w:rsidRDefault="007249FC" w:rsidP="00272A88">
      <w:pPr>
        <w:spacing w:before="78" w:line="360" w:lineRule="auto"/>
        <w:ind w:firstLineChars="200" w:firstLine="466"/>
        <w:jc w:val="both"/>
        <w:rPr>
          <w:rFonts w:ascii="Times New Roman" w:eastAsia="宋体" w:hAnsi="Times New Roman" w:cs="Times New Roman"/>
          <w:spacing w:val="-7"/>
          <w:sz w:val="24"/>
          <w:szCs w:val="24"/>
          <w:lang w:eastAsia="zh-CN"/>
        </w:rPr>
      </w:pPr>
      <w:r w:rsidRPr="00B85AC8">
        <w:rPr>
          <w:rFonts w:ascii="Times New Roman" w:eastAsia="宋体" w:hAnsi="Times New Roman" w:cs="Times New Roman"/>
          <w:spacing w:val="-7"/>
          <w:sz w:val="24"/>
          <w:szCs w:val="24"/>
          <w:lang w:eastAsia="zh-CN"/>
        </w:rPr>
        <w:t>本规范规定了水泥企业碳计量数据和熟料产量数据的术语、定义、计算和核查方法要求。本规范适用于以熟料生产为主营业务的通用水泥熟料生产企业，其他品种水泥熟料生产企业可参考执行。</w:t>
      </w:r>
    </w:p>
    <w:p w14:paraId="6D649B54" w14:textId="5C24D148" w:rsidR="00634DB9" w:rsidRPr="00B85AC8" w:rsidRDefault="007B7ADF" w:rsidP="007249FC">
      <w:pPr>
        <w:spacing w:line="360" w:lineRule="auto"/>
        <w:ind w:firstLine="478"/>
        <w:jc w:val="both"/>
        <w:outlineLvl w:val="2"/>
        <w:rPr>
          <w:rFonts w:ascii="Times New Roman" w:eastAsia="宋体" w:hAnsi="Times New Roman" w:cs="Times New Roman"/>
          <w:spacing w:val="-5"/>
          <w:sz w:val="24"/>
          <w:szCs w:val="24"/>
          <w:lang w:eastAsia="zh-CN"/>
        </w:rPr>
      </w:pPr>
      <w:r w:rsidRPr="00B85AC8">
        <w:rPr>
          <w:rFonts w:ascii="Times New Roman" w:eastAsia="宋体" w:hAnsi="Times New Roman" w:cs="Times New Roman"/>
          <w:spacing w:val="-5"/>
          <w:sz w:val="24"/>
          <w:szCs w:val="24"/>
          <w:lang w:eastAsia="zh-CN"/>
        </w:rPr>
        <w:t>2</w:t>
      </w:r>
      <w:r w:rsidR="00B176EC" w:rsidRPr="00B85AC8">
        <w:rPr>
          <w:rFonts w:ascii="Times New Roman" w:eastAsia="宋体" w:hAnsi="Times New Roman" w:cs="Times New Roman"/>
          <w:spacing w:val="-5"/>
          <w:sz w:val="24"/>
          <w:szCs w:val="24"/>
          <w:lang w:eastAsia="zh-CN"/>
        </w:rPr>
        <w:t>.</w:t>
      </w:r>
      <w:r w:rsidRPr="00B85AC8">
        <w:rPr>
          <w:rFonts w:ascii="Times New Roman" w:eastAsia="宋体" w:hAnsi="Times New Roman" w:cs="Times New Roman"/>
          <w:spacing w:val="-5"/>
          <w:sz w:val="24"/>
          <w:szCs w:val="24"/>
          <w:lang w:eastAsia="zh-CN"/>
        </w:rPr>
        <w:t>关于引用文件</w:t>
      </w:r>
    </w:p>
    <w:p w14:paraId="47A7D2FC" w14:textId="515BFCB2" w:rsidR="00FF1431" w:rsidRPr="00B85AC8" w:rsidRDefault="005A3F44" w:rsidP="00F57B4D">
      <w:pPr>
        <w:spacing w:before="78" w:line="360" w:lineRule="auto"/>
        <w:ind w:firstLineChars="200" w:firstLine="466"/>
        <w:jc w:val="both"/>
        <w:rPr>
          <w:rFonts w:ascii="Times New Roman" w:eastAsia="宋体" w:hAnsi="Times New Roman" w:cs="Times New Roman"/>
          <w:spacing w:val="-7"/>
          <w:sz w:val="24"/>
          <w:szCs w:val="24"/>
          <w:lang w:eastAsia="zh-CN"/>
        </w:rPr>
      </w:pPr>
      <w:r w:rsidRPr="00B85AC8">
        <w:rPr>
          <w:rFonts w:ascii="Times New Roman" w:eastAsia="宋体" w:hAnsi="Times New Roman" w:cs="Times New Roman"/>
          <w:spacing w:val="-7"/>
          <w:sz w:val="24"/>
          <w:szCs w:val="24"/>
          <w:lang w:eastAsia="zh-CN"/>
        </w:rPr>
        <w:t>本规范</w:t>
      </w:r>
      <w:r w:rsidR="00800B39" w:rsidRPr="00B85AC8">
        <w:rPr>
          <w:rFonts w:ascii="Times New Roman" w:eastAsia="宋体" w:hAnsi="Times New Roman" w:cs="Times New Roman"/>
          <w:spacing w:val="-7"/>
          <w:sz w:val="24"/>
          <w:szCs w:val="24"/>
          <w:lang w:eastAsia="zh-CN"/>
        </w:rPr>
        <w:t>引用的主要</w:t>
      </w:r>
      <w:r w:rsidR="00F42977" w:rsidRPr="00B85AC8">
        <w:rPr>
          <w:rFonts w:ascii="Times New Roman" w:eastAsia="宋体" w:hAnsi="Times New Roman" w:cs="Times New Roman"/>
          <w:spacing w:val="-7"/>
          <w:sz w:val="24"/>
          <w:szCs w:val="24"/>
          <w:lang w:eastAsia="zh-CN"/>
        </w:rPr>
        <w:t>标准</w:t>
      </w:r>
      <w:r w:rsidR="00F967E3" w:rsidRPr="00B85AC8">
        <w:rPr>
          <w:rFonts w:ascii="Times New Roman" w:eastAsia="宋体" w:hAnsi="Times New Roman" w:cs="Times New Roman"/>
          <w:spacing w:val="-7"/>
          <w:sz w:val="24"/>
          <w:szCs w:val="24"/>
          <w:lang w:eastAsia="zh-CN"/>
        </w:rPr>
        <w:t>文件</w:t>
      </w:r>
      <w:r w:rsidRPr="00B85AC8">
        <w:rPr>
          <w:rFonts w:ascii="Times New Roman" w:eastAsia="宋体" w:hAnsi="Times New Roman" w:cs="Times New Roman"/>
          <w:spacing w:val="-7"/>
          <w:sz w:val="24"/>
          <w:szCs w:val="24"/>
          <w:lang w:eastAsia="zh-CN"/>
        </w:rPr>
        <w:t>来自于</w:t>
      </w:r>
      <w:r w:rsidR="007249FC" w:rsidRPr="00B85AC8">
        <w:rPr>
          <w:rFonts w:ascii="Times New Roman" w:eastAsia="宋体" w:hAnsi="Times New Roman" w:cs="Times New Roman"/>
          <w:spacing w:val="-3"/>
          <w:sz w:val="24"/>
          <w:szCs w:val="24"/>
          <w:lang w:eastAsia="zh-CN"/>
        </w:rPr>
        <w:t>JJF 1356</w:t>
      </w:r>
      <w:r w:rsidR="007249FC" w:rsidRPr="00B85AC8">
        <w:rPr>
          <w:rFonts w:ascii="Times New Roman" w:eastAsia="宋体" w:hAnsi="Times New Roman" w:cs="Times New Roman"/>
          <w:spacing w:val="-3"/>
          <w:sz w:val="24"/>
          <w:szCs w:val="24"/>
          <w:lang w:eastAsia="zh-CN"/>
        </w:rPr>
        <w:t>《重点用能单位能源计量审查规范》、</w:t>
      </w:r>
      <w:r w:rsidR="007249FC" w:rsidRPr="00B85AC8">
        <w:rPr>
          <w:rFonts w:ascii="Times New Roman" w:eastAsia="宋体" w:hAnsi="Times New Roman" w:cs="Times New Roman"/>
          <w:spacing w:val="-3"/>
          <w:sz w:val="24"/>
          <w:szCs w:val="24"/>
          <w:lang w:eastAsia="zh-CN"/>
        </w:rPr>
        <w:t>GB 17167</w:t>
      </w:r>
      <w:r w:rsidR="007249FC" w:rsidRPr="00B85AC8">
        <w:rPr>
          <w:rFonts w:ascii="Times New Roman" w:eastAsia="宋体" w:hAnsi="Times New Roman" w:cs="Times New Roman"/>
          <w:spacing w:val="-7"/>
          <w:sz w:val="24"/>
          <w:szCs w:val="24"/>
          <w:lang w:eastAsia="zh-CN"/>
        </w:rPr>
        <w:t>《用能单位能源计量器具配备和管理通则》</w:t>
      </w:r>
      <w:r w:rsidR="007249FC" w:rsidRPr="00B85AC8">
        <w:rPr>
          <w:rFonts w:ascii="Times New Roman" w:eastAsia="宋体" w:hAnsi="Times New Roman" w:cs="Times New Roman"/>
          <w:spacing w:val="-3"/>
          <w:sz w:val="24"/>
          <w:szCs w:val="24"/>
          <w:lang w:eastAsia="zh-CN"/>
        </w:rPr>
        <w:t>、</w:t>
      </w:r>
      <w:r w:rsidR="007249FC" w:rsidRPr="00B85AC8">
        <w:rPr>
          <w:rFonts w:ascii="Times New Roman" w:eastAsia="宋体" w:hAnsi="Times New Roman" w:cs="Times New Roman"/>
          <w:spacing w:val="-3"/>
          <w:sz w:val="24"/>
          <w:szCs w:val="24"/>
          <w:lang w:eastAsia="zh-CN"/>
        </w:rPr>
        <w:t>GB/T 21372</w:t>
      </w:r>
      <w:r w:rsidR="007249FC" w:rsidRPr="00B85AC8">
        <w:rPr>
          <w:rFonts w:ascii="Times New Roman" w:eastAsia="宋体" w:hAnsi="Times New Roman" w:cs="Times New Roman"/>
          <w:spacing w:val="-3"/>
          <w:sz w:val="24"/>
          <w:szCs w:val="24"/>
          <w:lang w:eastAsia="zh-CN"/>
        </w:rPr>
        <w:t>《硅酸盐水泥熟料》、</w:t>
      </w:r>
      <w:r w:rsidR="007249FC" w:rsidRPr="00B85AC8">
        <w:rPr>
          <w:rFonts w:ascii="Times New Roman" w:eastAsia="宋体" w:hAnsi="Times New Roman" w:cs="Times New Roman"/>
          <w:spacing w:val="-3"/>
          <w:sz w:val="24"/>
          <w:szCs w:val="24"/>
          <w:lang w:eastAsia="zh-CN"/>
        </w:rPr>
        <w:t>GB/T 27977</w:t>
      </w:r>
      <w:r w:rsidR="007249FC" w:rsidRPr="00B85AC8">
        <w:rPr>
          <w:rFonts w:ascii="Times New Roman" w:eastAsia="宋体" w:hAnsi="Times New Roman" w:cs="Times New Roman"/>
          <w:spacing w:val="-3"/>
          <w:sz w:val="24"/>
          <w:szCs w:val="24"/>
          <w:lang w:eastAsia="zh-CN"/>
        </w:rPr>
        <w:t>《水泥生产电能能效测试及计算方法》、</w:t>
      </w:r>
      <w:r w:rsidR="007249FC" w:rsidRPr="00B85AC8">
        <w:rPr>
          <w:rFonts w:ascii="Times New Roman" w:eastAsia="宋体" w:hAnsi="Times New Roman" w:cs="Times New Roman"/>
          <w:spacing w:val="-3"/>
          <w:sz w:val="24"/>
          <w:szCs w:val="24"/>
          <w:lang w:eastAsia="zh-CN"/>
        </w:rPr>
        <w:t>GB/T 32151.8</w:t>
      </w:r>
      <w:r w:rsidR="007249FC" w:rsidRPr="00B85AC8">
        <w:rPr>
          <w:rFonts w:ascii="Times New Roman" w:eastAsia="宋体" w:hAnsi="Times New Roman" w:cs="Times New Roman"/>
          <w:spacing w:val="-3"/>
          <w:sz w:val="24"/>
          <w:szCs w:val="24"/>
          <w:lang w:eastAsia="zh-CN"/>
        </w:rPr>
        <w:t>《碳排放核算与报告要求第</w:t>
      </w:r>
      <w:r w:rsidR="007249FC" w:rsidRPr="00B85AC8">
        <w:rPr>
          <w:rFonts w:ascii="Times New Roman" w:eastAsia="宋体" w:hAnsi="Times New Roman" w:cs="Times New Roman"/>
          <w:spacing w:val="-3"/>
          <w:sz w:val="24"/>
          <w:szCs w:val="24"/>
          <w:lang w:eastAsia="zh-CN"/>
        </w:rPr>
        <w:t>8</w:t>
      </w:r>
      <w:r w:rsidR="007249FC" w:rsidRPr="00B85AC8">
        <w:rPr>
          <w:rFonts w:ascii="Times New Roman" w:eastAsia="宋体" w:hAnsi="Times New Roman" w:cs="Times New Roman"/>
          <w:spacing w:val="-3"/>
          <w:sz w:val="24"/>
          <w:szCs w:val="24"/>
          <w:lang w:eastAsia="zh-CN"/>
        </w:rPr>
        <w:t>部分：水泥生产企业》、</w:t>
      </w:r>
      <w:r w:rsidR="007249FC" w:rsidRPr="00B85AC8">
        <w:rPr>
          <w:rFonts w:ascii="Times New Roman" w:eastAsia="宋体" w:hAnsi="Times New Roman" w:cs="Times New Roman"/>
          <w:spacing w:val="-3"/>
          <w:sz w:val="24"/>
          <w:szCs w:val="24"/>
          <w:lang w:eastAsia="zh-CN"/>
        </w:rPr>
        <w:t xml:space="preserve">GB/T 33652 </w:t>
      </w:r>
      <w:r w:rsidR="007249FC" w:rsidRPr="00B85AC8">
        <w:rPr>
          <w:rFonts w:ascii="Times New Roman" w:eastAsia="宋体" w:hAnsi="Times New Roman" w:cs="Times New Roman"/>
          <w:spacing w:val="-3"/>
          <w:sz w:val="24"/>
          <w:szCs w:val="24"/>
          <w:lang w:eastAsia="zh-CN"/>
        </w:rPr>
        <w:t>《水泥制造能耗测试技术规程》、</w:t>
      </w:r>
      <w:r w:rsidR="007249FC" w:rsidRPr="00B85AC8">
        <w:rPr>
          <w:rFonts w:ascii="Times New Roman" w:eastAsia="宋体" w:hAnsi="Times New Roman" w:cs="Times New Roman"/>
          <w:spacing w:val="-3"/>
          <w:sz w:val="24"/>
          <w:szCs w:val="24"/>
          <w:lang w:eastAsia="zh-CN"/>
        </w:rPr>
        <w:t xml:space="preserve">GB/T 35461 </w:t>
      </w:r>
      <w:r w:rsidR="007249FC" w:rsidRPr="00B85AC8">
        <w:rPr>
          <w:rFonts w:ascii="Times New Roman" w:eastAsia="宋体" w:hAnsi="Times New Roman" w:cs="Times New Roman"/>
          <w:spacing w:val="-3"/>
          <w:sz w:val="24"/>
          <w:szCs w:val="24"/>
          <w:lang w:eastAsia="zh-CN"/>
        </w:rPr>
        <w:t>《水泥生产企业能源计量器具配备和管理要求》</w:t>
      </w:r>
      <w:r w:rsidR="00F57B4D" w:rsidRPr="00B85AC8">
        <w:rPr>
          <w:rFonts w:ascii="Times New Roman" w:eastAsia="宋体" w:hAnsi="Times New Roman" w:cs="Times New Roman"/>
          <w:spacing w:val="-3"/>
          <w:sz w:val="24"/>
          <w:szCs w:val="24"/>
          <w:lang w:eastAsia="zh-CN"/>
        </w:rPr>
        <w:t>、</w:t>
      </w:r>
      <w:r w:rsidR="00F57B4D" w:rsidRPr="00B85AC8">
        <w:rPr>
          <w:rFonts w:ascii="Times New Roman" w:eastAsia="宋体" w:hAnsi="Times New Roman" w:cs="Times New Roman"/>
          <w:spacing w:val="-7"/>
          <w:sz w:val="24"/>
          <w:szCs w:val="24"/>
          <w:lang w:eastAsia="zh-CN"/>
        </w:rPr>
        <w:t xml:space="preserve">GB/T 38692 </w:t>
      </w:r>
      <w:r w:rsidR="00F57B4D" w:rsidRPr="00B85AC8">
        <w:rPr>
          <w:rFonts w:ascii="Times New Roman" w:eastAsia="宋体" w:hAnsi="Times New Roman" w:cs="Times New Roman"/>
          <w:spacing w:val="-7"/>
          <w:sz w:val="24"/>
          <w:szCs w:val="24"/>
          <w:lang w:eastAsia="zh-CN"/>
        </w:rPr>
        <w:t>《用能单位能耗在线监测技术要求》、</w:t>
      </w:r>
      <w:r w:rsidR="00F57B4D" w:rsidRPr="00B85AC8">
        <w:rPr>
          <w:rFonts w:ascii="Times New Roman" w:eastAsia="宋体" w:hAnsi="Times New Roman" w:cs="Times New Roman"/>
          <w:spacing w:val="-7"/>
          <w:sz w:val="24"/>
          <w:szCs w:val="24"/>
          <w:lang w:eastAsia="zh-CN"/>
        </w:rPr>
        <w:t xml:space="preserve">GB/T 40083 </w:t>
      </w:r>
      <w:r w:rsidR="00F57B4D" w:rsidRPr="00B85AC8">
        <w:rPr>
          <w:rFonts w:ascii="Times New Roman" w:eastAsia="宋体" w:hAnsi="Times New Roman" w:cs="Times New Roman"/>
          <w:spacing w:val="-7"/>
          <w:sz w:val="24"/>
          <w:szCs w:val="24"/>
          <w:lang w:eastAsia="zh-CN"/>
        </w:rPr>
        <w:t>《建筑材料行业能耗在线监测技术要求》等</w:t>
      </w:r>
      <w:r w:rsidR="009C6C48" w:rsidRPr="00B85AC8">
        <w:rPr>
          <w:rFonts w:ascii="Times New Roman" w:eastAsia="宋体" w:hAnsi="Times New Roman" w:cs="Times New Roman"/>
          <w:spacing w:val="-7"/>
          <w:sz w:val="24"/>
          <w:szCs w:val="24"/>
          <w:lang w:eastAsia="zh-CN"/>
        </w:rPr>
        <w:t>。</w:t>
      </w:r>
    </w:p>
    <w:p w14:paraId="0C55F5ED" w14:textId="7CBB02CA" w:rsidR="00634DB9" w:rsidRPr="00B85AC8" w:rsidRDefault="007B7ADF" w:rsidP="00924D51">
      <w:pPr>
        <w:spacing w:line="360" w:lineRule="auto"/>
        <w:ind w:firstLine="478"/>
        <w:jc w:val="both"/>
        <w:outlineLvl w:val="2"/>
        <w:rPr>
          <w:rFonts w:ascii="Times New Roman" w:eastAsia="宋体" w:hAnsi="Times New Roman" w:cs="Times New Roman"/>
          <w:spacing w:val="-5"/>
          <w:sz w:val="24"/>
          <w:szCs w:val="24"/>
          <w:lang w:eastAsia="zh-CN"/>
        </w:rPr>
      </w:pPr>
      <w:r w:rsidRPr="00B85AC8">
        <w:rPr>
          <w:rFonts w:ascii="Times New Roman" w:eastAsia="宋体" w:hAnsi="Times New Roman" w:cs="Times New Roman"/>
          <w:spacing w:val="-5"/>
          <w:sz w:val="24"/>
          <w:szCs w:val="24"/>
          <w:lang w:eastAsia="zh-CN"/>
        </w:rPr>
        <w:t>3</w:t>
      </w:r>
      <w:r w:rsidR="00B176EC" w:rsidRPr="00B85AC8">
        <w:rPr>
          <w:rFonts w:ascii="Times New Roman" w:eastAsia="宋体" w:hAnsi="Times New Roman" w:cs="Times New Roman"/>
          <w:spacing w:val="-5"/>
          <w:sz w:val="24"/>
          <w:szCs w:val="24"/>
          <w:lang w:eastAsia="zh-CN"/>
        </w:rPr>
        <w:t>.</w:t>
      </w:r>
      <w:r w:rsidRPr="00B85AC8">
        <w:rPr>
          <w:rFonts w:ascii="Times New Roman" w:eastAsia="宋体" w:hAnsi="Times New Roman" w:cs="Times New Roman"/>
          <w:spacing w:val="-5"/>
          <w:sz w:val="24"/>
          <w:szCs w:val="24"/>
          <w:lang w:eastAsia="zh-CN"/>
        </w:rPr>
        <w:t>关于术语</w:t>
      </w:r>
    </w:p>
    <w:p w14:paraId="58C8398C" w14:textId="1A98A58F" w:rsidR="00634DB9" w:rsidRPr="00B85AC8" w:rsidRDefault="007B7ADF" w:rsidP="00924D51">
      <w:pPr>
        <w:spacing w:before="104" w:line="352" w:lineRule="auto"/>
        <w:ind w:left="23" w:right="181" w:firstLine="460"/>
        <w:jc w:val="both"/>
        <w:rPr>
          <w:rFonts w:ascii="Times New Roman" w:eastAsia="宋体" w:hAnsi="Times New Roman" w:cs="Times New Roman"/>
          <w:spacing w:val="-4"/>
          <w:sz w:val="24"/>
          <w:szCs w:val="24"/>
          <w:lang w:eastAsia="zh-CN"/>
        </w:rPr>
      </w:pPr>
      <w:r w:rsidRPr="00B85AC8">
        <w:rPr>
          <w:rFonts w:ascii="Times New Roman" w:eastAsia="宋体" w:hAnsi="Times New Roman" w:cs="Times New Roman"/>
          <w:spacing w:val="-10"/>
          <w:sz w:val="24"/>
          <w:szCs w:val="24"/>
          <w:lang w:eastAsia="zh-CN"/>
        </w:rPr>
        <w:t>为</w:t>
      </w:r>
      <w:r w:rsidR="0017199D" w:rsidRPr="00B85AC8">
        <w:rPr>
          <w:rFonts w:ascii="Times New Roman" w:eastAsia="宋体" w:hAnsi="Times New Roman" w:cs="Times New Roman"/>
          <w:spacing w:val="-10"/>
          <w:sz w:val="24"/>
          <w:szCs w:val="24"/>
          <w:lang w:eastAsia="zh-CN"/>
        </w:rPr>
        <w:t>确保</w:t>
      </w:r>
      <w:r w:rsidR="00F336F1" w:rsidRPr="00B85AC8">
        <w:rPr>
          <w:rFonts w:ascii="Times New Roman" w:eastAsia="宋体" w:hAnsi="Times New Roman" w:cs="Times New Roman"/>
          <w:spacing w:val="-10"/>
          <w:sz w:val="24"/>
          <w:szCs w:val="24"/>
          <w:lang w:eastAsia="zh-CN"/>
        </w:rPr>
        <w:t>本规范</w:t>
      </w:r>
      <w:r w:rsidRPr="00B85AC8">
        <w:rPr>
          <w:rFonts w:ascii="Times New Roman" w:eastAsia="宋体" w:hAnsi="Times New Roman" w:cs="Times New Roman"/>
          <w:spacing w:val="-10"/>
          <w:sz w:val="24"/>
          <w:szCs w:val="24"/>
          <w:lang w:eastAsia="zh-CN"/>
        </w:rPr>
        <w:t>条文</w:t>
      </w:r>
      <w:r w:rsidR="00A47594" w:rsidRPr="00B85AC8">
        <w:rPr>
          <w:rFonts w:ascii="Times New Roman" w:eastAsia="宋体" w:hAnsi="Times New Roman" w:cs="Times New Roman"/>
          <w:spacing w:val="-10"/>
          <w:sz w:val="24"/>
          <w:szCs w:val="24"/>
          <w:lang w:eastAsia="zh-CN"/>
        </w:rPr>
        <w:t>的有效性</w:t>
      </w:r>
      <w:r w:rsidRPr="00B85AC8">
        <w:rPr>
          <w:rFonts w:ascii="Times New Roman" w:eastAsia="宋体" w:hAnsi="Times New Roman" w:cs="Times New Roman"/>
          <w:spacing w:val="-10"/>
          <w:sz w:val="24"/>
          <w:szCs w:val="24"/>
          <w:lang w:eastAsia="zh-CN"/>
        </w:rPr>
        <w:t>，对一些名词进行了解释，均来自于引用</w:t>
      </w:r>
      <w:r w:rsidRPr="00B85AC8">
        <w:rPr>
          <w:rFonts w:ascii="Times New Roman" w:eastAsia="宋体" w:hAnsi="Times New Roman" w:cs="Times New Roman"/>
          <w:spacing w:val="-11"/>
          <w:sz w:val="24"/>
          <w:szCs w:val="24"/>
          <w:lang w:eastAsia="zh-CN"/>
        </w:rPr>
        <w:t>标准</w:t>
      </w:r>
      <w:r w:rsidR="00F42977" w:rsidRPr="00B85AC8">
        <w:rPr>
          <w:rFonts w:ascii="Times New Roman" w:eastAsia="宋体" w:hAnsi="Times New Roman" w:cs="Times New Roman"/>
          <w:spacing w:val="-11"/>
          <w:sz w:val="24"/>
          <w:szCs w:val="24"/>
          <w:lang w:eastAsia="zh-CN"/>
        </w:rPr>
        <w:t>文件</w:t>
      </w:r>
      <w:r w:rsidRPr="00B85AC8">
        <w:rPr>
          <w:rFonts w:ascii="Times New Roman" w:eastAsia="宋体" w:hAnsi="Times New Roman" w:cs="Times New Roman"/>
          <w:spacing w:val="-11"/>
          <w:sz w:val="24"/>
          <w:szCs w:val="24"/>
          <w:lang w:eastAsia="zh-CN"/>
        </w:rPr>
        <w:t>，术语</w:t>
      </w:r>
      <w:r w:rsidRPr="00B85AC8">
        <w:rPr>
          <w:rFonts w:ascii="Times New Roman" w:eastAsia="宋体" w:hAnsi="Times New Roman" w:cs="Times New Roman"/>
          <w:spacing w:val="-11"/>
          <w:sz w:val="24"/>
          <w:szCs w:val="24"/>
          <w:lang w:eastAsia="zh-CN"/>
        </w:rPr>
        <w:t>“</w:t>
      </w:r>
      <w:r w:rsidR="00D570CD" w:rsidRPr="00B85AC8">
        <w:rPr>
          <w:rFonts w:ascii="Times New Roman" w:eastAsia="宋体" w:hAnsi="Times New Roman" w:cs="Times New Roman"/>
          <w:spacing w:val="-11"/>
          <w:sz w:val="24"/>
          <w:szCs w:val="24"/>
          <w:lang w:eastAsia="zh-CN"/>
        </w:rPr>
        <w:t>碳计量</w:t>
      </w:r>
      <w:r w:rsidRPr="00B85AC8">
        <w:rPr>
          <w:rFonts w:ascii="Times New Roman" w:eastAsia="宋体" w:hAnsi="Times New Roman" w:cs="Times New Roman"/>
          <w:spacing w:val="-3"/>
          <w:sz w:val="24"/>
          <w:szCs w:val="24"/>
          <w:lang w:eastAsia="zh-CN"/>
        </w:rPr>
        <w:t>”</w:t>
      </w:r>
      <w:r w:rsidR="005C2668" w:rsidRPr="00B85AC8">
        <w:rPr>
          <w:rFonts w:ascii="Times New Roman" w:eastAsia="宋体" w:hAnsi="Times New Roman" w:cs="Times New Roman"/>
          <w:spacing w:val="-3"/>
          <w:sz w:val="24"/>
          <w:szCs w:val="24"/>
          <w:lang w:eastAsia="zh-CN"/>
        </w:rPr>
        <w:t>参考了</w:t>
      </w:r>
      <w:r w:rsidR="00C92D85" w:rsidRPr="00B85AC8">
        <w:rPr>
          <w:rFonts w:ascii="Times New Roman" w:eastAsia="宋体" w:hAnsi="Times New Roman" w:cs="Times New Roman"/>
          <w:spacing w:val="-3"/>
          <w:sz w:val="24"/>
          <w:szCs w:val="24"/>
          <w:lang w:eastAsia="zh-CN"/>
        </w:rPr>
        <w:t>中国计量测试学会在研团标</w:t>
      </w:r>
      <w:r w:rsidR="00D570CD" w:rsidRPr="00B85AC8">
        <w:rPr>
          <w:rFonts w:ascii="Times New Roman" w:eastAsia="宋体" w:hAnsi="Times New Roman" w:cs="Times New Roman"/>
          <w:spacing w:val="-3"/>
          <w:sz w:val="24"/>
          <w:szCs w:val="24"/>
          <w:lang w:eastAsia="zh-CN"/>
        </w:rPr>
        <w:t>《碳计量器具配备与管理要求</w:t>
      </w:r>
      <w:r w:rsidR="00D570CD" w:rsidRPr="00B85AC8">
        <w:rPr>
          <w:rFonts w:ascii="Times New Roman" w:eastAsia="宋体" w:hAnsi="Times New Roman" w:cs="Times New Roman"/>
          <w:spacing w:val="-3"/>
          <w:sz w:val="24"/>
          <w:szCs w:val="24"/>
          <w:lang w:eastAsia="zh-CN"/>
        </w:rPr>
        <w:t xml:space="preserve"> </w:t>
      </w:r>
      <w:r w:rsidR="00D570CD" w:rsidRPr="00B85AC8">
        <w:rPr>
          <w:rFonts w:ascii="Times New Roman" w:eastAsia="宋体" w:hAnsi="Times New Roman" w:cs="Times New Roman"/>
          <w:spacing w:val="-3"/>
          <w:sz w:val="24"/>
          <w:szCs w:val="24"/>
          <w:lang w:eastAsia="zh-CN"/>
        </w:rPr>
        <w:t>通则》</w:t>
      </w:r>
      <w:r w:rsidRPr="00B85AC8">
        <w:rPr>
          <w:rFonts w:ascii="Times New Roman" w:eastAsia="宋体" w:hAnsi="Times New Roman" w:cs="Times New Roman"/>
          <w:spacing w:val="-3"/>
          <w:sz w:val="24"/>
          <w:szCs w:val="24"/>
          <w:lang w:eastAsia="zh-CN"/>
        </w:rPr>
        <w:t>、术语</w:t>
      </w:r>
      <w:r w:rsidRPr="00B85AC8">
        <w:rPr>
          <w:rFonts w:ascii="Times New Roman" w:eastAsia="宋体" w:hAnsi="Times New Roman" w:cs="Times New Roman"/>
          <w:spacing w:val="-3"/>
          <w:sz w:val="24"/>
          <w:szCs w:val="24"/>
          <w:lang w:eastAsia="zh-CN"/>
        </w:rPr>
        <w:t>“</w:t>
      </w:r>
      <w:r w:rsidR="00D570CD" w:rsidRPr="00B85AC8">
        <w:rPr>
          <w:rFonts w:ascii="Times New Roman" w:eastAsia="宋体" w:hAnsi="Times New Roman" w:cs="Times New Roman"/>
          <w:spacing w:val="-3"/>
          <w:sz w:val="24"/>
          <w:szCs w:val="24"/>
          <w:lang w:eastAsia="zh-CN"/>
        </w:rPr>
        <w:t>熟料产量</w:t>
      </w:r>
      <w:r w:rsidRPr="00B85AC8">
        <w:rPr>
          <w:rFonts w:ascii="Times New Roman" w:eastAsia="宋体" w:hAnsi="Times New Roman" w:cs="Times New Roman"/>
          <w:spacing w:val="-1"/>
          <w:sz w:val="24"/>
          <w:szCs w:val="24"/>
          <w:lang w:eastAsia="zh-CN"/>
        </w:rPr>
        <w:t>”</w:t>
      </w:r>
      <w:r w:rsidR="00CF632D" w:rsidRPr="00B85AC8">
        <w:rPr>
          <w:rFonts w:ascii="Times New Roman" w:eastAsia="宋体" w:hAnsi="Times New Roman" w:cs="Times New Roman"/>
          <w:spacing w:val="-1"/>
          <w:sz w:val="24"/>
          <w:szCs w:val="24"/>
          <w:lang w:eastAsia="zh-CN"/>
        </w:rPr>
        <w:t>、</w:t>
      </w:r>
      <w:r w:rsidR="00CF632D" w:rsidRPr="00B85AC8">
        <w:rPr>
          <w:rFonts w:ascii="Times New Roman" w:eastAsia="宋体" w:hAnsi="Times New Roman" w:cs="Times New Roman"/>
          <w:spacing w:val="-1"/>
          <w:sz w:val="24"/>
          <w:szCs w:val="24"/>
          <w:lang w:eastAsia="zh-CN"/>
        </w:rPr>
        <w:t>“</w:t>
      </w:r>
      <w:r w:rsidR="00CF632D" w:rsidRPr="00B85AC8">
        <w:rPr>
          <w:rFonts w:ascii="Times New Roman" w:eastAsia="宋体" w:hAnsi="Times New Roman" w:cs="Times New Roman"/>
          <w:spacing w:val="-1"/>
          <w:sz w:val="24"/>
          <w:szCs w:val="24"/>
          <w:lang w:eastAsia="zh-CN"/>
        </w:rPr>
        <w:t>生熟料折合系数</w:t>
      </w:r>
      <w:r w:rsidR="00CF632D" w:rsidRPr="00B85AC8">
        <w:rPr>
          <w:rFonts w:ascii="Times New Roman" w:eastAsia="宋体" w:hAnsi="Times New Roman" w:cs="Times New Roman"/>
          <w:spacing w:val="-1"/>
          <w:sz w:val="24"/>
          <w:szCs w:val="24"/>
          <w:lang w:eastAsia="zh-CN"/>
        </w:rPr>
        <w:t>”</w:t>
      </w:r>
      <w:r w:rsidR="00CF632D" w:rsidRPr="00B85AC8">
        <w:rPr>
          <w:rFonts w:ascii="Times New Roman" w:eastAsia="宋体" w:hAnsi="Times New Roman" w:cs="Times New Roman"/>
          <w:spacing w:val="-1"/>
          <w:sz w:val="24"/>
          <w:szCs w:val="24"/>
          <w:lang w:eastAsia="zh-CN"/>
        </w:rPr>
        <w:t>参考了</w:t>
      </w:r>
      <w:r w:rsidR="00E2505B" w:rsidRPr="00B85AC8">
        <w:rPr>
          <w:rFonts w:ascii="Times New Roman" w:eastAsia="宋体" w:hAnsi="Times New Roman" w:cs="Times New Roman"/>
          <w:spacing w:val="-1"/>
          <w:sz w:val="24"/>
          <w:szCs w:val="24"/>
          <w:lang w:eastAsia="zh-CN"/>
        </w:rPr>
        <w:t>GB/T 33652-2017</w:t>
      </w:r>
      <w:r w:rsidR="00E2505B" w:rsidRPr="00B85AC8">
        <w:rPr>
          <w:rFonts w:ascii="Times New Roman" w:eastAsia="宋体" w:hAnsi="Times New Roman" w:cs="Times New Roman"/>
          <w:spacing w:val="-1"/>
          <w:sz w:val="24"/>
          <w:szCs w:val="24"/>
          <w:lang w:eastAsia="zh-CN"/>
        </w:rPr>
        <w:t>《</w:t>
      </w:r>
      <w:r w:rsidR="00CF632D" w:rsidRPr="00B85AC8">
        <w:rPr>
          <w:rFonts w:ascii="Times New Roman" w:eastAsia="宋体" w:hAnsi="Times New Roman" w:cs="Times New Roman"/>
          <w:spacing w:val="-1"/>
          <w:sz w:val="24"/>
          <w:szCs w:val="24"/>
          <w:lang w:eastAsia="zh-CN"/>
        </w:rPr>
        <w:t>水泥制造能耗测试技术规程</w:t>
      </w:r>
      <w:r w:rsidR="00E2505B" w:rsidRPr="00B85AC8">
        <w:rPr>
          <w:rFonts w:ascii="Times New Roman" w:eastAsia="宋体" w:hAnsi="Times New Roman" w:cs="Times New Roman"/>
          <w:spacing w:val="-1"/>
          <w:sz w:val="24"/>
          <w:szCs w:val="24"/>
          <w:lang w:eastAsia="zh-CN"/>
        </w:rPr>
        <w:t>》</w:t>
      </w:r>
      <w:r w:rsidR="00265627">
        <w:rPr>
          <w:rFonts w:ascii="Times New Roman" w:eastAsia="宋体" w:hAnsi="Times New Roman" w:cs="Times New Roman" w:hint="eastAsia"/>
          <w:spacing w:val="-1"/>
          <w:sz w:val="24"/>
          <w:szCs w:val="24"/>
          <w:lang w:eastAsia="zh-CN"/>
        </w:rPr>
        <w:t>相关内容</w:t>
      </w:r>
      <w:r w:rsidRPr="00B85AC8">
        <w:rPr>
          <w:rFonts w:ascii="Times New Roman" w:eastAsia="宋体" w:hAnsi="Times New Roman" w:cs="Times New Roman"/>
          <w:spacing w:val="-5"/>
          <w:sz w:val="24"/>
          <w:szCs w:val="24"/>
          <w:lang w:eastAsia="zh-CN"/>
        </w:rPr>
        <w:t>。</w:t>
      </w:r>
    </w:p>
    <w:p w14:paraId="14548F65" w14:textId="7FABDB48" w:rsidR="00634DB9" w:rsidRPr="00B85AC8" w:rsidRDefault="007B7ADF" w:rsidP="00924D51">
      <w:pPr>
        <w:spacing w:line="360" w:lineRule="auto"/>
        <w:ind w:firstLine="478"/>
        <w:jc w:val="both"/>
        <w:outlineLvl w:val="2"/>
        <w:rPr>
          <w:rFonts w:ascii="Times New Roman" w:eastAsia="宋体" w:hAnsi="Times New Roman" w:cs="Times New Roman"/>
          <w:sz w:val="24"/>
          <w:szCs w:val="24"/>
          <w:lang w:eastAsia="zh-CN"/>
        </w:rPr>
      </w:pPr>
      <w:r w:rsidRPr="00B85AC8">
        <w:rPr>
          <w:rFonts w:ascii="Times New Roman" w:eastAsia="宋体" w:hAnsi="Times New Roman" w:cs="Times New Roman"/>
          <w:spacing w:val="-5"/>
          <w:sz w:val="24"/>
          <w:szCs w:val="24"/>
          <w:lang w:eastAsia="zh-CN"/>
        </w:rPr>
        <w:t>4</w:t>
      </w:r>
      <w:r w:rsidR="00B176EC" w:rsidRPr="00B85AC8">
        <w:rPr>
          <w:rFonts w:ascii="Times New Roman" w:eastAsia="宋体" w:hAnsi="Times New Roman" w:cs="Times New Roman"/>
          <w:spacing w:val="-5"/>
          <w:sz w:val="24"/>
          <w:szCs w:val="24"/>
          <w:lang w:eastAsia="zh-CN"/>
        </w:rPr>
        <w:t>.</w:t>
      </w:r>
      <w:r w:rsidR="00830497" w:rsidRPr="00B85AC8">
        <w:rPr>
          <w:rFonts w:ascii="Times New Roman" w:eastAsia="宋体" w:hAnsi="Times New Roman" w:cs="Times New Roman"/>
          <w:spacing w:val="-5"/>
          <w:sz w:val="24"/>
          <w:szCs w:val="24"/>
          <w:lang w:eastAsia="zh-CN"/>
        </w:rPr>
        <w:t>数据边界</w:t>
      </w:r>
    </w:p>
    <w:p w14:paraId="0B0DDFE0" w14:textId="47C8563A" w:rsidR="00ED565B" w:rsidRPr="00724726" w:rsidRDefault="00724726" w:rsidP="00924D51">
      <w:pPr>
        <w:spacing w:line="360" w:lineRule="auto"/>
        <w:ind w:firstLineChars="200" w:firstLine="478"/>
        <w:jc w:val="both"/>
        <w:rPr>
          <w:rFonts w:ascii="Times New Roman" w:eastAsia="宋体" w:hAnsi="Times New Roman" w:cs="Times New Roman"/>
          <w:spacing w:val="-4"/>
          <w:sz w:val="24"/>
          <w:szCs w:val="24"/>
          <w:lang w:eastAsia="zh-CN"/>
        </w:rPr>
      </w:pPr>
      <w:r w:rsidRPr="00724726">
        <w:rPr>
          <w:rFonts w:ascii="Times New Roman" w:eastAsia="宋体" w:hAnsi="Times New Roman" w:cs="Times New Roman" w:hint="eastAsia"/>
          <w:spacing w:val="-1"/>
          <w:sz w:val="24"/>
          <w:szCs w:val="24"/>
          <w:lang w:eastAsia="zh-CN"/>
        </w:rPr>
        <w:t>本规范规定的熟料生产边界包括从原燃料进入生产厂区到熟料入库为止的主要生产系统</w:t>
      </w:r>
      <w:r>
        <w:rPr>
          <w:rFonts w:ascii="Times New Roman" w:eastAsia="宋体" w:hAnsi="Times New Roman" w:cs="Times New Roman" w:hint="eastAsia"/>
          <w:spacing w:val="-1"/>
          <w:sz w:val="24"/>
          <w:szCs w:val="24"/>
          <w:lang w:eastAsia="zh-CN"/>
        </w:rPr>
        <w:t>和辅助生产系统，熟料产量核查涉及的特别是盘库数据是以企业法人或视同法人的独立核算单位为边界，与</w:t>
      </w:r>
      <w:r w:rsidRPr="00B85AC8">
        <w:rPr>
          <w:rFonts w:ascii="Times New Roman" w:eastAsia="宋体" w:hAnsi="Times New Roman" w:cs="Times New Roman"/>
          <w:spacing w:val="-1"/>
          <w:sz w:val="24"/>
          <w:szCs w:val="24"/>
          <w:lang w:eastAsia="zh-CN"/>
        </w:rPr>
        <w:t>GB/T 32151.8—2023</w:t>
      </w:r>
      <w:r w:rsidRPr="00B85AC8">
        <w:rPr>
          <w:rFonts w:ascii="Times New Roman" w:eastAsia="宋体" w:hAnsi="Times New Roman" w:cs="Times New Roman"/>
          <w:spacing w:val="-1"/>
          <w:sz w:val="24"/>
          <w:szCs w:val="24"/>
          <w:lang w:eastAsia="zh-CN"/>
        </w:rPr>
        <w:t>《碳排放核算与报告要求第</w:t>
      </w:r>
      <w:r w:rsidRPr="00B85AC8">
        <w:rPr>
          <w:rFonts w:ascii="Times New Roman" w:eastAsia="宋体" w:hAnsi="Times New Roman" w:cs="Times New Roman"/>
          <w:spacing w:val="-1"/>
          <w:sz w:val="24"/>
          <w:szCs w:val="24"/>
          <w:lang w:eastAsia="zh-CN"/>
        </w:rPr>
        <w:t>8</w:t>
      </w:r>
      <w:r w:rsidRPr="00B85AC8">
        <w:rPr>
          <w:rFonts w:ascii="Times New Roman" w:eastAsia="宋体" w:hAnsi="Times New Roman" w:cs="Times New Roman"/>
          <w:spacing w:val="-1"/>
          <w:sz w:val="24"/>
          <w:szCs w:val="24"/>
          <w:lang w:eastAsia="zh-CN"/>
        </w:rPr>
        <w:t>部分：水泥生产企业》</w:t>
      </w:r>
      <w:r>
        <w:rPr>
          <w:rFonts w:ascii="Times New Roman" w:eastAsia="宋体" w:hAnsi="Times New Roman" w:cs="Times New Roman" w:hint="eastAsia"/>
          <w:spacing w:val="-1"/>
          <w:sz w:val="24"/>
          <w:szCs w:val="24"/>
          <w:lang w:eastAsia="zh-CN"/>
        </w:rPr>
        <w:t>协调一致。</w:t>
      </w:r>
    </w:p>
    <w:p w14:paraId="0C5FAEE2" w14:textId="77777777" w:rsidR="000570F2" w:rsidRPr="00B85AC8" w:rsidRDefault="0002656E" w:rsidP="00924D51">
      <w:pPr>
        <w:tabs>
          <w:tab w:val="left" w:pos="1600"/>
        </w:tabs>
        <w:spacing w:line="360" w:lineRule="auto"/>
        <w:ind w:firstLine="480"/>
        <w:jc w:val="both"/>
        <w:rPr>
          <w:rFonts w:ascii="Times New Roman" w:eastAsia="宋体" w:hAnsi="Times New Roman" w:cs="Times New Roman"/>
          <w:spacing w:val="-4"/>
          <w:sz w:val="24"/>
          <w:szCs w:val="24"/>
          <w:lang w:eastAsia="zh-CN"/>
        </w:rPr>
      </w:pPr>
      <w:r w:rsidRPr="00B85AC8">
        <w:rPr>
          <w:rFonts w:ascii="Times New Roman" w:eastAsia="宋体" w:hAnsi="Times New Roman" w:cs="Times New Roman"/>
          <w:spacing w:val="-4"/>
          <w:sz w:val="24"/>
          <w:szCs w:val="24"/>
          <w:lang w:eastAsia="zh-CN"/>
        </w:rPr>
        <w:lastRenderedPageBreak/>
        <w:drawing>
          <wp:inline distT="0" distB="0" distL="0" distR="0" wp14:anchorId="5AE83BD1" wp14:editId="1A4BA0C3">
            <wp:extent cx="5399405" cy="2856341"/>
            <wp:effectExtent l="0" t="0" r="0" b="1270"/>
            <wp:docPr id="15" name="图片 15" descr="C:\Users\ZHANGJ~1\AppData\Local\Temp\17155857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HANGJ~1\AppData\Local\Temp\1715585718(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9405" cy="2856341"/>
                    </a:xfrm>
                    <a:prstGeom prst="rect">
                      <a:avLst/>
                    </a:prstGeom>
                    <a:noFill/>
                    <a:ln>
                      <a:noFill/>
                    </a:ln>
                  </pic:spPr>
                </pic:pic>
              </a:graphicData>
            </a:graphic>
          </wp:inline>
        </w:drawing>
      </w:r>
    </w:p>
    <w:p w14:paraId="4DC4C09C" w14:textId="3646A71E" w:rsidR="00BC1CA4" w:rsidRPr="00B85AC8" w:rsidRDefault="00262271" w:rsidP="0094284E">
      <w:pPr>
        <w:tabs>
          <w:tab w:val="left" w:pos="1600"/>
        </w:tabs>
        <w:spacing w:line="360" w:lineRule="auto"/>
        <w:ind w:firstLineChars="200" w:firstLine="414"/>
        <w:jc w:val="center"/>
        <w:rPr>
          <w:rFonts w:ascii="Times New Roman" w:eastAsia="宋体" w:hAnsi="Times New Roman" w:cs="Times New Roman"/>
          <w:b/>
          <w:spacing w:val="-4"/>
          <w:lang w:eastAsia="zh-CN"/>
        </w:rPr>
      </w:pPr>
      <w:r w:rsidRPr="00B85AC8">
        <w:rPr>
          <w:rFonts w:ascii="Times New Roman" w:eastAsia="宋体" w:hAnsi="Times New Roman" w:cs="Times New Roman"/>
          <w:b/>
          <w:spacing w:val="-4"/>
          <w:lang w:eastAsia="zh-CN"/>
        </w:rPr>
        <w:t>图</w:t>
      </w:r>
      <w:r w:rsidRPr="00B85AC8">
        <w:rPr>
          <w:rFonts w:ascii="Times New Roman" w:eastAsia="宋体" w:hAnsi="Times New Roman" w:cs="Times New Roman"/>
          <w:b/>
          <w:spacing w:val="-4"/>
          <w:lang w:eastAsia="zh-CN"/>
        </w:rPr>
        <w:t xml:space="preserve">1 </w:t>
      </w:r>
      <w:r w:rsidRPr="00B85AC8">
        <w:rPr>
          <w:rFonts w:ascii="Times New Roman" w:eastAsia="宋体" w:hAnsi="Times New Roman" w:cs="Times New Roman"/>
          <w:b/>
          <w:spacing w:val="-4"/>
          <w:lang w:eastAsia="zh-CN"/>
        </w:rPr>
        <w:t>水泥熟料生产企业碳排放核算边界示意图</w:t>
      </w:r>
    </w:p>
    <w:p w14:paraId="53339EA2" w14:textId="4BC78AE4" w:rsidR="008F50BE" w:rsidRPr="00B85AC8" w:rsidRDefault="0079628E" w:rsidP="00924D51">
      <w:pPr>
        <w:spacing w:line="360" w:lineRule="auto"/>
        <w:ind w:firstLine="478"/>
        <w:jc w:val="both"/>
        <w:outlineLvl w:val="2"/>
        <w:rPr>
          <w:rFonts w:ascii="Times New Roman" w:eastAsia="宋体" w:hAnsi="Times New Roman" w:cs="Times New Roman"/>
          <w:spacing w:val="-5"/>
          <w:sz w:val="24"/>
          <w:szCs w:val="24"/>
          <w:lang w:eastAsia="zh-CN"/>
        </w:rPr>
      </w:pPr>
      <w:r w:rsidRPr="00B85AC8">
        <w:rPr>
          <w:rFonts w:ascii="Times New Roman" w:eastAsia="宋体" w:hAnsi="Times New Roman" w:cs="Times New Roman"/>
          <w:spacing w:val="-5"/>
          <w:sz w:val="24"/>
          <w:szCs w:val="24"/>
          <w:lang w:eastAsia="zh-CN"/>
        </w:rPr>
        <w:t>5</w:t>
      </w:r>
      <w:r w:rsidR="007B7ADF" w:rsidRPr="00B85AC8">
        <w:rPr>
          <w:rFonts w:ascii="Times New Roman" w:eastAsia="宋体" w:hAnsi="Times New Roman" w:cs="Times New Roman"/>
          <w:spacing w:val="-5"/>
          <w:sz w:val="24"/>
          <w:szCs w:val="24"/>
          <w:lang w:eastAsia="zh-CN"/>
        </w:rPr>
        <w:t>.</w:t>
      </w:r>
      <w:r w:rsidR="00483467" w:rsidRPr="00B85AC8">
        <w:rPr>
          <w:rFonts w:ascii="Times New Roman" w:eastAsia="宋体" w:hAnsi="Times New Roman" w:cs="Times New Roman"/>
          <w:spacing w:val="-5"/>
          <w:sz w:val="24"/>
          <w:szCs w:val="24"/>
          <w:lang w:eastAsia="zh-CN"/>
        </w:rPr>
        <w:t>计量管理要求</w:t>
      </w:r>
    </w:p>
    <w:p w14:paraId="7D8E98C3" w14:textId="2CCD6D08" w:rsidR="00A72945" w:rsidRPr="00B85AC8" w:rsidRDefault="00A72945" w:rsidP="00BE1F87">
      <w:pPr>
        <w:spacing w:line="360" w:lineRule="auto"/>
        <w:ind w:firstLineChars="200" w:firstLine="480"/>
        <w:rPr>
          <w:rFonts w:ascii="Times New Roman" w:eastAsia="宋体" w:hAnsi="Times New Roman" w:cs="Times New Roman"/>
          <w:sz w:val="24"/>
          <w:lang w:eastAsia="zh-CN"/>
        </w:rPr>
      </w:pPr>
      <w:r w:rsidRPr="00B85AC8">
        <w:rPr>
          <w:rFonts w:ascii="Times New Roman" w:eastAsia="宋体" w:hAnsi="Times New Roman" w:cs="Times New Roman"/>
          <w:sz w:val="24"/>
          <w:lang w:eastAsia="zh-CN"/>
        </w:rPr>
        <w:t>水泥熟料产品生产企业应按</w:t>
      </w:r>
      <w:r w:rsidRPr="00B85AC8">
        <w:rPr>
          <w:rFonts w:ascii="Times New Roman" w:eastAsia="宋体" w:hAnsi="Times New Roman" w:cs="Times New Roman"/>
          <w:sz w:val="24"/>
          <w:lang w:eastAsia="zh-CN"/>
        </w:rPr>
        <w:t>GB 17167</w:t>
      </w:r>
      <w:r w:rsidR="00547551" w:rsidRPr="00547551">
        <w:rPr>
          <w:rFonts w:hint="eastAsia"/>
          <w:lang w:eastAsia="zh-CN"/>
        </w:rPr>
        <w:t xml:space="preserve"> </w:t>
      </w:r>
      <w:r w:rsidR="00547551">
        <w:rPr>
          <w:rFonts w:hint="eastAsia"/>
          <w:lang w:eastAsia="zh-CN"/>
        </w:rPr>
        <w:t>、</w:t>
      </w:r>
      <w:r w:rsidR="00547551" w:rsidRPr="00547551">
        <w:rPr>
          <w:rFonts w:ascii="Times New Roman" w:eastAsia="宋体" w:hAnsi="Times New Roman" w:cs="Times New Roman" w:hint="eastAsia"/>
          <w:sz w:val="24"/>
          <w:lang w:eastAsia="zh-CN"/>
        </w:rPr>
        <w:t>GB/T 17215</w:t>
      </w:r>
      <w:r w:rsidR="00547551" w:rsidRPr="00547551">
        <w:rPr>
          <w:rFonts w:ascii="Times New Roman" w:eastAsia="宋体" w:hAnsi="Times New Roman" w:cs="Times New Roman" w:hint="eastAsia"/>
          <w:sz w:val="24"/>
          <w:lang w:eastAsia="zh-CN"/>
        </w:rPr>
        <w:t>、</w:t>
      </w:r>
      <w:r w:rsidRPr="00B85AC8">
        <w:rPr>
          <w:rFonts w:ascii="Times New Roman" w:eastAsia="宋体" w:hAnsi="Times New Roman" w:cs="Times New Roman"/>
          <w:sz w:val="24"/>
          <w:lang w:eastAsia="zh-CN"/>
        </w:rPr>
        <w:t xml:space="preserve"> GB/T 35461</w:t>
      </w:r>
      <w:r w:rsidRPr="00B85AC8">
        <w:rPr>
          <w:rFonts w:ascii="Times New Roman" w:eastAsia="宋体" w:hAnsi="Times New Roman" w:cs="Times New Roman"/>
          <w:sz w:val="24"/>
          <w:lang w:eastAsia="zh-CN"/>
        </w:rPr>
        <w:t>的要求配备计量器具，计量器具应经过检验和校准，并留有记录。</w:t>
      </w:r>
    </w:p>
    <w:p w14:paraId="636E9FC3" w14:textId="59F0116E" w:rsidR="00F0516C" w:rsidRPr="00B85AC8" w:rsidRDefault="00F0516C" w:rsidP="00BE1F87">
      <w:pPr>
        <w:spacing w:line="360" w:lineRule="auto"/>
        <w:ind w:firstLineChars="200" w:firstLine="480"/>
        <w:rPr>
          <w:rFonts w:ascii="Times New Roman" w:eastAsia="宋体" w:hAnsi="Times New Roman" w:cs="Times New Roman"/>
          <w:sz w:val="24"/>
          <w:lang w:eastAsia="zh-CN"/>
        </w:rPr>
      </w:pPr>
      <w:r w:rsidRPr="00B85AC8">
        <w:rPr>
          <w:rFonts w:ascii="Times New Roman" w:eastAsia="宋体" w:hAnsi="Times New Roman" w:cs="Times New Roman"/>
          <w:sz w:val="24"/>
          <w:lang w:eastAsia="zh-CN"/>
        </w:rPr>
        <w:t>计量器具的配备、接口、管理、准确度、安装、测量与记录、自检、在线校正等</w:t>
      </w:r>
      <w:r w:rsidR="00547551">
        <w:rPr>
          <w:rFonts w:ascii="Times New Roman" w:eastAsia="宋体" w:hAnsi="Times New Roman" w:cs="Times New Roman" w:hint="eastAsia"/>
          <w:sz w:val="24"/>
          <w:lang w:eastAsia="zh-CN"/>
        </w:rPr>
        <w:t>应符合</w:t>
      </w:r>
      <w:r w:rsidRPr="00B85AC8">
        <w:rPr>
          <w:rFonts w:ascii="Times New Roman" w:eastAsia="宋体" w:hAnsi="Times New Roman" w:cs="Times New Roman"/>
          <w:sz w:val="24"/>
          <w:lang w:eastAsia="zh-CN"/>
        </w:rPr>
        <w:t>GB 17167</w:t>
      </w:r>
      <w:r w:rsidRPr="00B85AC8">
        <w:rPr>
          <w:rFonts w:ascii="Times New Roman" w:eastAsia="宋体" w:hAnsi="Times New Roman" w:cs="Times New Roman"/>
          <w:sz w:val="24"/>
          <w:lang w:eastAsia="zh-CN"/>
        </w:rPr>
        <w:t>、</w:t>
      </w:r>
      <w:r w:rsidRPr="00B85AC8">
        <w:rPr>
          <w:rFonts w:ascii="Times New Roman" w:eastAsia="宋体" w:hAnsi="Times New Roman" w:cs="Times New Roman"/>
          <w:sz w:val="24"/>
          <w:lang w:eastAsia="zh-CN"/>
        </w:rPr>
        <w:t>GB/T 24851</w:t>
      </w:r>
      <w:r w:rsidRPr="00B85AC8">
        <w:rPr>
          <w:rFonts w:ascii="Times New Roman" w:eastAsia="宋体" w:hAnsi="Times New Roman" w:cs="Times New Roman"/>
          <w:sz w:val="24"/>
          <w:lang w:eastAsia="zh-CN"/>
        </w:rPr>
        <w:t>、</w:t>
      </w:r>
      <w:r w:rsidRPr="00B85AC8">
        <w:rPr>
          <w:rFonts w:ascii="Times New Roman" w:eastAsia="宋体" w:hAnsi="Times New Roman" w:cs="Times New Roman"/>
          <w:sz w:val="24"/>
          <w:lang w:eastAsia="zh-CN"/>
        </w:rPr>
        <w:t>GB/T 35461</w:t>
      </w:r>
      <w:r w:rsidRPr="00B85AC8">
        <w:rPr>
          <w:rFonts w:ascii="Times New Roman" w:eastAsia="宋体" w:hAnsi="Times New Roman" w:cs="Times New Roman"/>
          <w:sz w:val="24"/>
          <w:lang w:eastAsia="zh-CN"/>
        </w:rPr>
        <w:t>、</w:t>
      </w:r>
      <w:r w:rsidRPr="00B85AC8">
        <w:rPr>
          <w:rFonts w:ascii="Times New Roman" w:eastAsia="宋体" w:hAnsi="Times New Roman" w:cs="Times New Roman"/>
          <w:sz w:val="24"/>
          <w:lang w:eastAsia="zh-CN"/>
        </w:rPr>
        <w:t>GB/T 36377</w:t>
      </w:r>
      <w:r w:rsidRPr="00B85AC8">
        <w:rPr>
          <w:rFonts w:ascii="Times New Roman" w:eastAsia="宋体" w:hAnsi="Times New Roman" w:cs="Times New Roman"/>
          <w:sz w:val="24"/>
          <w:lang w:eastAsia="zh-CN"/>
        </w:rPr>
        <w:t>、</w:t>
      </w:r>
      <w:r w:rsidRPr="00B85AC8">
        <w:rPr>
          <w:rFonts w:ascii="Times New Roman" w:eastAsia="宋体" w:hAnsi="Times New Roman" w:cs="Times New Roman"/>
          <w:sz w:val="24"/>
          <w:lang w:eastAsia="zh-CN"/>
        </w:rPr>
        <w:t>GB/T 50123</w:t>
      </w:r>
      <w:r w:rsidR="00547551">
        <w:rPr>
          <w:rFonts w:ascii="Times New Roman" w:eastAsia="宋体" w:hAnsi="Times New Roman" w:cs="Times New Roman"/>
          <w:sz w:val="24"/>
          <w:lang w:eastAsia="zh-CN"/>
        </w:rPr>
        <w:t>等标准的相关要求，其中电子汽车衡、皮带秤等计量器具的检定</w:t>
      </w:r>
      <w:r w:rsidR="00547551">
        <w:rPr>
          <w:rFonts w:ascii="Times New Roman" w:eastAsia="宋体" w:hAnsi="Times New Roman" w:cs="Times New Roman" w:hint="eastAsia"/>
          <w:sz w:val="24"/>
          <w:lang w:eastAsia="zh-CN"/>
        </w:rPr>
        <w:t>宜参考</w:t>
      </w:r>
      <w:r w:rsidRPr="00B85AC8">
        <w:rPr>
          <w:rFonts w:ascii="Times New Roman" w:eastAsia="宋体" w:hAnsi="Times New Roman" w:cs="Times New Roman"/>
          <w:sz w:val="24"/>
          <w:lang w:eastAsia="zh-CN"/>
        </w:rPr>
        <w:t>JJG195</w:t>
      </w:r>
      <w:r w:rsidRPr="00B85AC8">
        <w:rPr>
          <w:rFonts w:ascii="Times New Roman" w:eastAsia="宋体" w:hAnsi="Times New Roman" w:cs="Times New Roman"/>
          <w:sz w:val="24"/>
          <w:lang w:eastAsia="zh-CN"/>
        </w:rPr>
        <w:t>、</w:t>
      </w:r>
      <w:r w:rsidRPr="00B85AC8">
        <w:rPr>
          <w:rFonts w:ascii="Times New Roman" w:eastAsia="宋体" w:hAnsi="Times New Roman" w:cs="Times New Roman"/>
          <w:sz w:val="24"/>
          <w:lang w:eastAsia="zh-CN"/>
        </w:rPr>
        <w:t>JJG1118</w:t>
      </w:r>
      <w:r w:rsidRPr="00B85AC8">
        <w:rPr>
          <w:rFonts w:ascii="Times New Roman" w:eastAsia="宋体" w:hAnsi="Times New Roman" w:cs="Times New Roman"/>
          <w:sz w:val="24"/>
          <w:lang w:eastAsia="zh-CN"/>
        </w:rPr>
        <w:t>等规程的要求。</w:t>
      </w:r>
      <w:r w:rsidR="00DB62D6" w:rsidRPr="00DB62D6">
        <w:rPr>
          <w:rFonts w:ascii="Times New Roman" w:eastAsia="宋体" w:hAnsi="Times New Roman" w:cs="Times New Roman" w:hint="eastAsia"/>
          <w:sz w:val="24"/>
          <w:lang w:eastAsia="zh-CN"/>
        </w:rPr>
        <w:t>计量器具准确度等级要求</w:t>
      </w:r>
      <w:r w:rsidR="00DB62D6">
        <w:rPr>
          <w:rFonts w:ascii="Times New Roman" w:eastAsia="宋体" w:hAnsi="Times New Roman" w:cs="Times New Roman" w:hint="eastAsia"/>
          <w:sz w:val="24"/>
          <w:lang w:eastAsia="zh-CN"/>
        </w:rPr>
        <w:t>基于现有技术规范和碳市场要求，同时与</w:t>
      </w:r>
      <w:r w:rsidR="00DB62D6" w:rsidRPr="00DB62D6">
        <w:rPr>
          <w:rFonts w:ascii="Times New Roman" w:eastAsia="宋体" w:hAnsi="Times New Roman" w:cs="Times New Roman" w:hint="eastAsia"/>
          <w:sz w:val="24"/>
          <w:lang w:eastAsia="zh-CN"/>
        </w:rPr>
        <w:t>在研协会标准《水泥行业熟料产量监测核算技术要求》</w:t>
      </w:r>
      <w:r w:rsidR="00DB62D6">
        <w:rPr>
          <w:rFonts w:ascii="Times New Roman" w:eastAsia="宋体" w:hAnsi="Times New Roman" w:cs="Times New Roman" w:hint="eastAsia"/>
          <w:sz w:val="24"/>
          <w:lang w:eastAsia="zh-CN"/>
        </w:rPr>
        <w:t>协调一致。</w:t>
      </w:r>
    </w:p>
    <w:p w14:paraId="37F975CB" w14:textId="5C55510F" w:rsidR="00634DB9" w:rsidRPr="00B85AC8" w:rsidRDefault="000B3B16" w:rsidP="00924D51">
      <w:pPr>
        <w:spacing w:line="360" w:lineRule="auto"/>
        <w:ind w:firstLine="478"/>
        <w:jc w:val="both"/>
        <w:outlineLvl w:val="2"/>
        <w:rPr>
          <w:rFonts w:ascii="Times New Roman" w:eastAsia="宋体" w:hAnsi="Times New Roman" w:cs="Times New Roman"/>
          <w:spacing w:val="-5"/>
          <w:sz w:val="24"/>
          <w:szCs w:val="24"/>
          <w:lang w:eastAsia="zh-CN"/>
        </w:rPr>
      </w:pPr>
      <w:r w:rsidRPr="00B85AC8">
        <w:rPr>
          <w:rFonts w:ascii="Times New Roman" w:eastAsia="宋体" w:hAnsi="Times New Roman" w:cs="Times New Roman"/>
          <w:spacing w:val="-5"/>
          <w:sz w:val="24"/>
          <w:szCs w:val="24"/>
          <w:lang w:eastAsia="zh-CN"/>
        </w:rPr>
        <w:t>6.</w:t>
      </w:r>
      <w:r w:rsidR="00A72945" w:rsidRPr="00B85AC8">
        <w:rPr>
          <w:rFonts w:ascii="Times New Roman" w:eastAsia="宋体" w:hAnsi="Times New Roman" w:cs="Times New Roman"/>
          <w:spacing w:val="-5"/>
          <w:sz w:val="24"/>
          <w:szCs w:val="24"/>
          <w:lang w:eastAsia="zh-CN"/>
        </w:rPr>
        <w:t>熟料产量实时</w:t>
      </w:r>
      <w:r w:rsidR="0001080D" w:rsidRPr="00B85AC8">
        <w:rPr>
          <w:rFonts w:ascii="Times New Roman" w:eastAsia="宋体" w:hAnsi="Times New Roman" w:cs="Times New Roman"/>
          <w:spacing w:val="-5"/>
          <w:sz w:val="24"/>
          <w:szCs w:val="24"/>
          <w:lang w:eastAsia="zh-CN"/>
        </w:rPr>
        <w:t>核算</w:t>
      </w:r>
      <w:r w:rsidR="00A72945" w:rsidRPr="00B85AC8">
        <w:rPr>
          <w:rFonts w:ascii="Times New Roman" w:eastAsia="宋体" w:hAnsi="Times New Roman" w:cs="Times New Roman"/>
          <w:spacing w:val="-5"/>
          <w:sz w:val="24"/>
          <w:szCs w:val="24"/>
          <w:lang w:eastAsia="zh-CN"/>
        </w:rPr>
        <w:t>核查方法</w:t>
      </w:r>
    </w:p>
    <w:p w14:paraId="2889ADE1" w14:textId="649DFA7D" w:rsidR="00642465" w:rsidRPr="00B85AC8" w:rsidRDefault="008A6ED0" w:rsidP="00C405F7">
      <w:pPr>
        <w:spacing w:line="360" w:lineRule="auto"/>
        <w:ind w:firstLineChars="200" w:firstLine="480"/>
        <w:rPr>
          <w:rFonts w:ascii="Times New Roman" w:eastAsia="宋体" w:hAnsi="Times New Roman" w:cs="Times New Roman"/>
          <w:sz w:val="24"/>
          <w:szCs w:val="24"/>
          <w:lang w:eastAsia="zh-CN"/>
        </w:rPr>
      </w:pPr>
      <w:r w:rsidRPr="00B85AC8">
        <w:rPr>
          <w:rFonts w:ascii="Times New Roman" w:eastAsia="宋体" w:hAnsi="Times New Roman" w:cs="Times New Roman"/>
          <w:sz w:val="24"/>
          <w:szCs w:val="24"/>
          <w:lang w:eastAsia="zh-CN"/>
        </w:rPr>
        <w:t>针对熟料日产量监测，</w:t>
      </w:r>
      <w:r w:rsidR="00C405F7" w:rsidRPr="00B85AC8">
        <w:rPr>
          <w:rFonts w:ascii="Times New Roman" w:eastAsia="宋体" w:hAnsi="Times New Roman" w:cs="Times New Roman"/>
          <w:sz w:val="24"/>
          <w:szCs w:val="24"/>
          <w:lang w:eastAsia="zh-CN"/>
        </w:rPr>
        <w:t>本标准提供了</w:t>
      </w:r>
      <w:r w:rsidR="00C405F7" w:rsidRPr="00B85AC8">
        <w:rPr>
          <w:rFonts w:ascii="Times New Roman" w:eastAsia="宋体" w:hAnsi="Times New Roman" w:cs="Times New Roman"/>
          <w:sz w:val="24"/>
          <w:szCs w:val="24"/>
          <w:lang w:eastAsia="zh-CN"/>
        </w:rPr>
        <w:t>3</w:t>
      </w:r>
      <w:r w:rsidR="00C405F7" w:rsidRPr="00B85AC8">
        <w:rPr>
          <w:rFonts w:ascii="Times New Roman" w:eastAsia="宋体" w:hAnsi="Times New Roman" w:cs="Times New Roman"/>
          <w:sz w:val="24"/>
          <w:szCs w:val="24"/>
          <w:lang w:eastAsia="zh-CN"/>
        </w:rPr>
        <w:t>种可行的熟料实时产量核查方法</w:t>
      </w:r>
      <w:r w:rsidR="00541B06">
        <w:rPr>
          <w:rFonts w:ascii="Times New Roman" w:eastAsia="宋体" w:hAnsi="Times New Roman" w:cs="Times New Roman" w:hint="eastAsia"/>
          <w:sz w:val="24"/>
          <w:szCs w:val="24"/>
          <w:lang w:eastAsia="zh-CN"/>
        </w:rPr>
        <w:t>，以满足</w:t>
      </w:r>
      <w:r w:rsidR="00541B06" w:rsidRPr="00541B06">
        <w:rPr>
          <w:rFonts w:ascii="Times New Roman" w:eastAsia="宋体" w:hAnsi="Times New Roman" w:cs="Times New Roman" w:hint="eastAsia"/>
          <w:sz w:val="24"/>
          <w:szCs w:val="24"/>
          <w:lang w:eastAsia="zh-CN"/>
        </w:rPr>
        <w:t>生产线实际日负荷不得超过批复产能的</w:t>
      </w:r>
      <w:r w:rsidR="00541B06" w:rsidRPr="00541B06">
        <w:rPr>
          <w:rFonts w:ascii="Times New Roman" w:eastAsia="宋体" w:hAnsi="Times New Roman" w:cs="Times New Roman" w:hint="eastAsia"/>
          <w:sz w:val="24"/>
          <w:szCs w:val="24"/>
          <w:lang w:eastAsia="zh-CN"/>
        </w:rPr>
        <w:t>110%</w:t>
      </w:r>
      <w:r w:rsidR="00541B06">
        <w:rPr>
          <w:rFonts w:ascii="Times New Roman" w:eastAsia="宋体" w:hAnsi="Times New Roman" w:cs="Times New Roman" w:hint="eastAsia"/>
          <w:sz w:val="24"/>
          <w:szCs w:val="24"/>
          <w:lang w:eastAsia="zh-CN"/>
        </w:rPr>
        <w:t>的监控精度要求</w:t>
      </w:r>
      <w:r w:rsidR="00C405F7" w:rsidRPr="00B85AC8">
        <w:rPr>
          <w:rFonts w:ascii="Times New Roman" w:eastAsia="宋体" w:hAnsi="Times New Roman" w:cs="Times New Roman"/>
          <w:sz w:val="24"/>
          <w:szCs w:val="24"/>
          <w:lang w:eastAsia="zh-CN"/>
        </w:rPr>
        <w:t>。其中，生熟料折合系数法来源于</w:t>
      </w:r>
      <w:r w:rsidR="00C405F7" w:rsidRPr="00B85AC8">
        <w:rPr>
          <w:rFonts w:ascii="Times New Roman" w:eastAsia="宋体" w:hAnsi="Times New Roman" w:cs="Times New Roman"/>
          <w:sz w:val="24"/>
          <w:szCs w:val="24"/>
          <w:lang w:eastAsia="zh-CN"/>
        </w:rPr>
        <w:t>GB/T 33652</w:t>
      </w:r>
      <w:r w:rsidR="00C405F7" w:rsidRPr="00B85AC8">
        <w:rPr>
          <w:rFonts w:ascii="Times New Roman" w:eastAsia="宋体" w:hAnsi="Times New Roman" w:cs="Times New Roman"/>
          <w:sz w:val="24"/>
          <w:szCs w:val="24"/>
          <w:lang w:eastAsia="zh-CN"/>
        </w:rPr>
        <w:t>《水泥制造能耗测试技术规程》，可作为确定实时熟料产量的主要</w:t>
      </w:r>
      <w:r w:rsidR="009B4D33" w:rsidRPr="00B85AC8">
        <w:rPr>
          <w:rFonts w:ascii="Times New Roman" w:eastAsia="宋体" w:hAnsi="Times New Roman" w:cs="Times New Roman"/>
          <w:sz w:val="24"/>
          <w:szCs w:val="24"/>
          <w:lang w:eastAsia="zh-CN"/>
        </w:rPr>
        <w:t>标准</w:t>
      </w:r>
      <w:r w:rsidR="00411C0A">
        <w:rPr>
          <w:rFonts w:ascii="Times New Roman" w:eastAsia="宋体" w:hAnsi="Times New Roman" w:cs="Times New Roman"/>
          <w:sz w:val="24"/>
          <w:szCs w:val="24"/>
          <w:lang w:eastAsia="zh-CN"/>
        </w:rPr>
        <w:t>方法；斗式提升机功率法和电流法</w:t>
      </w:r>
      <w:r w:rsidR="00C405F7" w:rsidRPr="00B85AC8">
        <w:rPr>
          <w:rFonts w:ascii="Times New Roman" w:eastAsia="宋体" w:hAnsi="Times New Roman" w:cs="Times New Roman"/>
          <w:sz w:val="24"/>
          <w:szCs w:val="24"/>
          <w:lang w:eastAsia="zh-CN"/>
        </w:rPr>
        <w:t>来源于水泥熟料生产过程中的行业经验，通过建立入窑斗提提升功率</w:t>
      </w:r>
      <w:r w:rsidR="00C405F7" w:rsidRPr="00B85AC8">
        <w:rPr>
          <w:rFonts w:ascii="Times New Roman" w:eastAsia="宋体" w:hAnsi="Times New Roman" w:cs="Times New Roman"/>
          <w:sz w:val="24"/>
          <w:szCs w:val="24"/>
          <w:lang w:eastAsia="zh-CN"/>
        </w:rPr>
        <w:t>/</w:t>
      </w:r>
      <w:r w:rsidR="00C405F7" w:rsidRPr="00B85AC8">
        <w:rPr>
          <w:rFonts w:ascii="Times New Roman" w:eastAsia="宋体" w:hAnsi="Times New Roman" w:cs="Times New Roman"/>
          <w:sz w:val="24"/>
          <w:szCs w:val="24"/>
          <w:lang w:eastAsia="zh-CN"/>
        </w:rPr>
        <w:t>电流与入窑生料量的线性关系，对熟料实时产量进行核算</w:t>
      </w:r>
      <w:r w:rsidR="00E2505B" w:rsidRPr="00B85AC8">
        <w:rPr>
          <w:rFonts w:ascii="Times New Roman" w:eastAsia="宋体" w:hAnsi="Times New Roman" w:cs="Times New Roman"/>
          <w:sz w:val="24"/>
          <w:szCs w:val="24"/>
          <w:lang w:eastAsia="zh-CN"/>
        </w:rPr>
        <w:t>，为</w:t>
      </w:r>
      <w:r w:rsidR="00411C0A" w:rsidRPr="00B85AC8">
        <w:rPr>
          <w:rFonts w:ascii="Times New Roman" w:eastAsia="宋体" w:hAnsi="Times New Roman" w:cs="Times New Roman"/>
          <w:sz w:val="24"/>
          <w:szCs w:val="24"/>
          <w:lang w:eastAsia="zh-CN"/>
        </w:rPr>
        <w:t>生熟料折合系数法</w:t>
      </w:r>
      <w:r w:rsidR="00E2505B" w:rsidRPr="00B85AC8">
        <w:rPr>
          <w:rFonts w:ascii="Times New Roman" w:eastAsia="宋体" w:hAnsi="Times New Roman" w:cs="Times New Roman"/>
          <w:sz w:val="24"/>
          <w:szCs w:val="24"/>
          <w:lang w:eastAsia="zh-CN"/>
        </w:rPr>
        <w:t>的参比方法</w:t>
      </w:r>
      <w:r w:rsidR="00C405F7" w:rsidRPr="00B85AC8">
        <w:rPr>
          <w:rFonts w:ascii="Times New Roman" w:eastAsia="宋体" w:hAnsi="Times New Roman" w:cs="Times New Roman"/>
          <w:sz w:val="24"/>
          <w:szCs w:val="24"/>
          <w:lang w:eastAsia="zh-CN"/>
        </w:rPr>
        <w:t>。水泥厂可根据斗式提升机的功率表、电流表的配备情况，选择入窑斗式提升机功率法或电流法作为对生熟料折合系数法的熟料产量验证</w:t>
      </w:r>
      <w:r w:rsidR="009B4D33" w:rsidRPr="00B85AC8">
        <w:rPr>
          <w:rFonts w:ascii="Times New Roman" w:eastAsia="宋体" w:hAnsi="Times New Roman" w:cs="Times New Roman"/>
          <w:sz w:val="24"/>
          <w:szCs w:val="24"/>
          <w:lang w:eastAsia="zh-CN"/>
        </w:rPr>
        <w:t>参比</w:t>
      </w:r>
      <w:r w:rsidR="00C405F7" w:rsidRPr="00B85AC8">
        <w:rPr>
          <w:rFonts w:ascii="Times New Roman" w:eastAsia="宋体" w:hAnsi="Times New Roman" w:cs="Times New Roman"/>
          <w:sz w:val="24"/>
          <w:szCs w:val="24"/>
          <w:lang w:eastAsia="zh-CN"/>
        </w:rPr>
        <w:t>方法。</w:t>
      </w:r>
    </w:p>
    <w:p w14:paraId="0AB2C1D3" w14:textId="2A91BDB1" w:rsidR="00642465" w:rsidRPr="00B85AC8" w:rsidRDefault="00642465" w:rsidP="00642465">
      <w:pPr>
        <w:pStyle w:val="a0"/>
        <w:numPr>
          <w:ilvl w:val="0"/>
          <w:numId w:val="0"/>
        </w:numPr>
        <w:spacing w:line="360" w:lineRule="auto"/>
        <w:ind w:left="425"/>
        <w:rPr>
          <w:rFonts w:ascii="Times New Roman"/>
          <w:b/>
        </w:rPr>
      </w:pPr>
      <w:r w:rsidRPr="00B85AC8">
        <w:rPr>
          <w:rFonts w:ascii="Times New Roman"/>
          <w:kern w:val="2"/>
          <w:sz w:val="24"/>
          <w:szCs w:val="24"/>
        </w:rPr>
        <w:t>生熟料折合系数法的熟料实时产量按下式计算：</w:t>
      </w:r>
    </w:p>
    <w:p w14:paraId="06C27F51" w14:textId="6C4D8D12" w:rsidR="00642465" w:rsidRPr="00B85AC8" w:rsidRDefault="0095062E" w:rsidP="00B85AC8">
      <w:pPr>
        <w:pStyle w:val="af6"/>
        <w:spacing w:line="360" w:lineRule="auto"/>
        <w:jc w:val="center"/>
        <w:rPr>
          <w:rFonts w:ascii="Times New Roman" w:hAnsi="Times New Roman"/>
        </w:rPr>
      </w:pPr>
      <m:oMathPara>
        <m:oMath>
          <m:sSub>
            <m:sSubPr>
              <m:ctrlPr>
                <w:rPr>
                  <w:rFonts w:ascii="Cambria Math" w:hAnsi="Cambria Math"/>
                  <w:sz w:val="24"/>
                  <w:szCs w:val="24"/>
                </w:rPr>
              </m:ctrlPr>
            </m:sSubPr>
            <m:e>
              <m:r>
                <w:rPr>
                  <w:rFonts w:ascii="Cambria Math" w:hAnsi="Cambria Math"/>
                  <w:sz w:val="24"/>
                  <w:szCs w:val="24"/>
                </w:rPr>
                <m:t>Q</m:t>
              </m:r>
            </m:e>
            <m:sub>
              <m:r>
                <w:rPr>
                  <w:rFonts w:ascii="Cambria Math" w:hAnsi="Cambria Math"/>
                  <w:sz w:val="24"/>
                  <w:szCs w:val="24"/>
                </w:rPr>
                <m:t>ss</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sl</m:t>
              </m:r>
            </m:sub>
          </m:sSub>
          <m:r>
            <w:rPr>
              <w:rFonts w:ascii="Cambria Math" w:hAnsi="Cambria Math"/>
              <w:sz w:val="24"/>
              <w:szCs w:val="24"/>
            </w:rPr>
            <m:t>/φ×m</m:t>
          </m:r>
        </m:oMath>
      </m:oMathPara>
    </w:p>
    <w:p w14:paraId="6E9AFAB9" w14:textId="77777777" w:rsidR="00642465" w:rsidRPr="00B85AC8" w:rsidRDefault="00642465" w:rsidP="00642465">
      <w:pPr>
        <w:pStyle w:val="af4"/>
        <w:spacing w:line="360" w:lineRule="auto"/>
        <w:ind w:firstLine="480"/>
        <w:rPr>
          <w:rFonts w:ascii="Times New Roman" w:hAnsi="Times New Roman"/>
          <w:sz w:val="24"/>
          <w:szCs w:val="24"/>
        </w:rPr>
      </w:pPr>
      <w:r w:rsidRPr="00B85AC8">
        <w:rPr>
          <w:rFonts w:ascii="Times New Roman" w:hAnsi="Times New Roman"/>
          <w:sz w:val="24"/>
          <w:szCs w:val="24"/>
        </w:rPr>
        <w:lastRenderedPageBreak/>
        <w:t>式中：</w:t>
      </w:r>
    </w:p>
    <w:p w14:paraId="4A91832B" w14:textId="77777777" w:rsidR="00642465" w:rsidRPr="00B85AC8" w:rsidRDefault="0095062E" w:rsidP="00642465">
      <w:pPr>
        <w:pStyle w:val="af4"/>
        <w:spacing w:line="360" w:lineRule="auto"/>
        <w:ind w:firstLine="480"/>
        <w:rPr>
          <w:rFonts w:ascii="Times New Roman" w:hAnsi="Times New Roman"/>
          <w:sz w:val="24"/>
          <w:szCs w:val="24"/>
        </w:rPr>
      </w:pPr>
      <m:oMath>
        <m:sSub>
          <m:sSubPr>
            <m:ctrlPr>
              <w:rPr>
                <w:rFonts w:ascii="Cambria Math" w:hAnsi="Cambria Math"/>
                <w:kern w:val="2"/>
                <w:sz w:val="24"/>
                <w:szCs w:val="24"/>
              </w:rPr>
            </m:ctrlPr>
          </m:sSubPr>
          <m:e>
            <m:r>
              <w:rPr>
                <w:rFonts w:ascii="Cambria Math" w:hAnsi="Cambria Math"/>
                <w:sz w:val="24"/>
                <w:szCs w:val="24"/>
              </w:rPr>
              <m:t>Q</m:t>
            </m:r>
          </m:e>
          <m:sub>
            <m:r>
              <w:rPr>
                <w:rFonts w:ascii="Cambria Math" w:hAnsi="Cambria Math"/>
                <w:kern w:val="2"/>
                <w:sz w:val="24"/>
                <w:szCs w:val="24"/>
              </w:rPr>
              <m:t>ss</m:t>
            </m:r>
          </m:sub>
        </m:sSub>
      </m:oMath>
      <w:r w:rsidR="00642465" w:rsidRPr="00B85AC8">
        <w:rPr>
          <w:rFonts w:ascii="Times New Roman" w:hAnsi="Times New Roman"/>
          <w:i/>
          <w:iCs/>
          <w:spacing w:val="-7"/>
          <w:sz w:val="24"/>
          <w:szCs w:val="28"/>
        </w:rPr>
        <w:t xml:space="preserve">── </w:t>
      </w:r>
      <w:r w:rsidR="00642465" w:rsidRPr="00B85AC8">
        <w:rPr>
          <w:rFonts w:ascii="Times New Roman" w:hAnsi="Times New Roman"/>
          <w:sz w:val="24"/>
          <w:szCs w:val="24"/>
        </w:rPr>
        <w:t>统计期内，</w:t>
      </w:r>
      <w:r w:rsidR="00642465" w:rsidRPr="00B85AC8">
        <w:rPr>
          <w:rFonts w:ascii="Times New Roman" w:hAnsi="Times New Roman"/>
          <w:kern w:val="2"/>
          <w:sz w:val="24"/>
          <w:szCs w:val="24"/>
        </w:rPr>
        <w:t>采用生熟料折合系数法得到的</w:t>
      </w:r>
      <w:r w:rsidR="00642465" w:rsidRPr="00B85AC8">
        <w:rPr>
          <w:rFonts w:ascii="Times New Roman" w:hAnsi="Times New Roman"/>
          <w:sz w:val="24"/>
          <w:szCs w:val="24"/>
        </w:rPr>
        <w:t>熟料实时产量，</w:t>
      </w:r>
      <w:proofErr w:type="gramStart"/>
      <w:r w:rsidR="00642465" w:rsidRPr="00B85AC8">
        <w:rPr>
          <w:rFonts w:ascii="Times New Roman" w:hAnsi="Times New Roman"/>
          <w:sz w:val="24"/>
          <w:szCs w:val="24"/>
        </w:rPr>
        <w:t>单位为吨每小时</w:t>
      </w:r>
      <w:proofErr w:type="gramEnd"/>
      <w:r w:rsidR="00642465" w:rsidRPr="00B85AC8">
        <w:rPr>
          <w:rFonts w:ascii="Times New Roman" w:hAnsi="Times New Roman"/>
          <w:sz w:val="24"/>
          <w:szCs w:val="24"/>
        </w:rPr>
        <w:t>（</w:t>
      </w:r>
      <w:r w:rsidR="00642465" w:rsidRPr="00B85AC8">
        <w:rPr>
          <w:rFonts w:ascii="Times New Roman" w:hAnsi="Times New Roman"/>
          <w:sz w:val="24"/>
          <w:szCs w:val="24"/>
        </w:rPr>
        <w:t>t/h</w:t>
      </w:r>
      <w:r w:rsidR="00642465" w:rsidRPr="00B85AC8">
        <w:rPr>
          <w:rFonts w:ascii="Times New Roman" w:hAnsi="Times New Roman"/>
          <w:sz w:val="24"/>
          <w:szCs w:val="24"/>
        </w:rPr>
        <w:t>）；</w:t>
      </w:r>
    </w:p>
    <w:p w14:paraId="4B61DB1E" w14:textId="77777777" w:rsidR="00642465" w:rsidRPr="00B85AC8" w:rsidRDefault="0095062E" w:rsidP="00642465">
      <w:pPr>
        <w:pStyle w:val="af5"/>
        <w:spacing w:line="360" w:lineRule="auto"/>
        <w:ind w:firstLine="480"/>
        <w:rPr>
          <w:rFonts w:ascii="Times New Roman"/>
          <w:noProof w:val="0"/>
          <w:sz w:val="24"/>
          <w:szCs w:val="24"/>
        </w:rPr>
      </w:pPr>
      <m:oMath>
        <m:sSub>
          <m:sSubPr>
            <m:ctrlPr>
              <w:rPr>
                <w:rFonts w:ascii="Cambria Math" w:hAnsi="Cambria Math"/>
                <w:i/>
                <w:noProof w:val="0"/>
                <w:kern w:val="2"/>
                <w:sz w:val="24"/>
                <w:szCs w:val="24"/>
              </w:rPr>
            </m:ctrlPr>
          </m:sSubPr>
          <m:e>
            <m:r>
              <w:rPr>
                <w:rFonts w:ascii="Cambria Math" w:hAnsi="Cambria Math"/>
                <w:sz w:val="24"/>
                <w:szCs w:val="24"/>
              </w:rPr>
              <m:t>Q</m:t>
            </m:r>
          </m:e>
          <m:sub>
            <m:r>
              <w:rPr>
                <w:rFonts w:ascii="Cambria Math" w:hAnsi="Cambria Math"/>
                <w:noProof w:val="0"/>
                <w:kern w:val="2"/>
                <w:sz w:val="24"/>
                <w:szCs w:val="24"/>
              </w:rPr>
              <m:t>sl</m:t>
            </m:r>
          </m:sub>
        </m:sSub>
        <m:r>
          <w:rPr>
            <w:rFonts w:ascii="Cambria Math" w:hAnsi="Cambria Math"/>
            <w:spacing w:val="-7"/>
            <w:sz w:val="24"/>
            <w:szCs w:val="28"/>
          </w:rPr>
          <m:t xml:space="preserve">── </m:t>
        </m:r>
      </m:oMath>
      <w:r w:rsidR="00642465" w:rsidRPr="00B85AC8">
        <w:rPr>
          <w:rFonts w:ascii="Times New Roman"/>
          <w:sz w:val="24"/>
          <w:szCs w:val="24"/>
        </w:rPr>
        <w:t>统计期内，入窑生料投料量</w:t>
      </w:r>
      <w:r w:rsidR="00642465" w:rsidRPr="00B85AC8">
        <w:rPr>
          <w:rFonts w:ascii="Times New Roman"/>
          <w:noProof w:val="0"/>
          <w:sz w:val="24"/>
          <w:szCs w:val="24"/>
        </w:rPr>
        <w:t>，</w:t>
      </w:r>
      <w:proofErr w:type="gramStart"/>
      <w:r w:rsidR="00642465" w:rsidRPr="00B85AC8">
        <w:rPr>
          <w:rFonts w:ascii="Times New Roman"/>
          <w:noProof w:val="0"/>
          <w:sz w:val="24"/>
          <w:szCs w:val="24"/>
        </w:rPr>
        <w:t>单位为</w:t>
      </w:r>
      <w:r w:rsidR="00642465" w:rsidRPr="00B85AC8">
        <w:rPr>
          <w:rFonts w:ascii="Times New Roman"/>
          <w:sz w:val="24"/>
          <w:szCs w:val="24"/>
        </w:rPr>
        <w:t>吨每小时</w:t>
      </w:r>
      <w:proofErr w:type="gramEnd"/>
      <w:r w:rsidR="00642465" w:rsidRPr="00B85AC8">
        <w:rPr>
          <w:rFonts w:ascii="Times New Roman"/>
          <w:sz w:val="24"/>
          <w:szCs w:val="24"/>
        </w:rPr>
        <w:t>（</w:t>
      </w:r>
      <w:r w:rsidR="00642465" w:rsidRPr="00B85AC8">
        <w:rPr>
          <w:rFonts w:ascii="Times New Roman"/>
          <w:sz w:val="24"/>
          <w:szCs w:val="24"/>
        </w:rPr>
        <w:t>t/h</w:t>
      </w:r>
      <w:r w:rsidR="00642465" w:rsidRPr="00B85AC8">
        <w:rPr>
          <w:rFonts w:ascii="Times New Roman"/>
          <w:sz w:val="24"/>
          <w:szCs w:val="24"/>
        </w:rPr>
        <w:t>）；</w:t>
      </w:r>
    </w:p>
    <w:p w14:paraId="041FE738" w14:textId="1425AA2D" w:rsidR="00642465" w:rsidRPr="00B85AC8" w:rsidRDefault="00642465" w:rsidP="00642465">
      <w:pPr>
        <w:pStyle w:val="af6"/>
        <w:spacing w:line="360" w:lineRule="auto"/>
        <w:rPr>
          <w:rFonts w:ascii="Times New Roman" w:hAnsi="Times New Roman"/>
          <w:sz w:val="24"/>
          <w:szCs w:val="24"/>
        </w:rPr>
      </w:pPr>
      <w:r w:rsidRPr="00B85AC8">
        <w:rPr>
          <w:rFonts w:ascii="Times New Roman" w:hAnsi="Times New Roman"/>
          <w:sz w:val="24"/>
          <w:szCs w:val="24"/>
        </w:rPr>
        <w:tab/>
        <w:t xml:space="preserve">  </w:t>
      </w:r>
      <w:r w:rsidR="00E41B92" w:rsidRPr="00B85AC8">
        <w:rPr>
          <w:rFonts w:ascii="Times New Roman" w:hAnsi="Times New Roman"/>
          <w:sz w:val="24"/>
          <w:szCs w:val="24"/>
        </w:rPr>
        <w:t xml:space="preserve">   </w:t>
      </w:r>
      <w:r w:rsidRPr="00B85AC8">
        <w:rPr>
          <w:rFonts w:ascii="Times New Roman" w:hAnsi="Times New Roman"/>
          <w:sz w:val="24"/>
          <w:szCs w:val="24"/>
        </w:rPr>
        <w:t xml:space="preserve"> </w:t>
      </w:r>
      <w:r w:rsidR="00411C0A">
        <w:rPr>
          <w:rFonts w:ascii="Times New Roman" w:hAnsi="Times New Roman"/>
          <w:sz w:val="24"/>
          <w:szCs w:val="24"/>
        </w:rPr>
        <w:t xml:space="preserve">  </w:t>
      </w:r>
      <w:r w:rsidRPr="00B85AC8">
        <w:rPr>
          <w:rFonts w:ascii="Times New Roman" w:hAnsi="Times New Roman"/>
          <w:sz w:val="24"/>
          <w:szCs w:val="24"/>
        </w:rPr>
        <w:t xml:space="preserve"> </w:t>
      </w:r>
      <m:oMath>
        <m:r>
          <w:rPr>
            <w:rFonts w:ascii="Cambria Math" w:hAnsi="Cambria Math"/>
            <w:sz w:val="24"/>
            <w:szCs w:val="24"/>
          </w:rPr>
          <m:t xml:space="preserve">φ </m:t>
        </m:r>
        <m:r>
          <w:rPr>
            <w:rFonts w:ascii="Cambria Math" w:hAnsi="Cambria Math"/>
            <w:spacing w:val="-7"/>
            <w:sz w:val="24"/>
            <w:szCs w:val="28"/>
          </w:rPr>
          <m:t>──</m:t>
        </m:r>
      </m:oMath>
      <w:r w:rsidRPr="00B85AC8">
        <w:rPr>
          <w:rFonts w:ascii="Times New Roman" w:hAnsi="Times New Roman"/>
          <w:iCs/>
          <w:spacing w:val="-7"/>
          <w:sz w:val="24"/>
          <w:szCs w:val="28"/>
        </w:rPr>
        <w:t>生熟料折合系数</w:t>
      </w:r>
      <w:r w:rsidRPr="00B85AC8">
        <w:rPr>
          <w:rFonts w:ascii="Times New Roman" w:hAnsi="Times New Roman"/>
          <w:sz w:val="24"/>
          <w:szCs w:val="24"/>
        </w:rPr>
        <w:t>，</w:t>
      </w:r>
      <w:r w:rsidR="00E536C2" w:rsidRPr="00B85AC8">
        <w:rPr>
          <w:rFonts w:ascii="Times New Roman" w:hAnsi="Times New Roman"/>
          <w:sz w:val="24"/>
          <w:szCs w:val="24"/>
        </w:rPr>
        <w:t>初始值可按照</w:t>
      </w:r>
      <w:r w:rsidRPr="00B85AC8">
        <w:rPr>
          <w:rFonts w:ascii="Times New Roman" w:hAnsi="Times New Roman"/>
          <w:sz w:val="24"/>
          <w:szCs w:val="24"/>
        </w:rPr>
        <w:t xml:space="preserve">GB/T 33652-2017 </w:t>
      </w:r>
      <w:r w:rsidRPr="00B85AC8">
        <w:rPr>
          <w:rFonts w:ascii="Times New Roman" w:hAnsi="Times New Roman"/>
          <w:sz w:val="24"/>
          <w:szCs w:val="24"/>
        </w:rPr>
        <w:t>附录</w:t>
      </w:r>
      <w:r w:rsidRPr="00B85AC8">
        <w:rPr>
          <w:rFonts w:ascii="Times New Roman" w:hAnsi="Times New Roman"/>
          <w:sz w:val="24"/>
          <w:szCs w:val="24"/>
        </w:rPr>
        <w:t>C</w:t>
      </w:r>
      <w:r w:rsidRPr="00B85AC8">
        <w:rPr>
          <w:rFonts w:ascii="Times New Roman" w:hAnsi="Times New Roman"/>
          <w:sz w:val="24"/>
          <w:szCs w:val="24"/>
        </w:rPr>
        <w:t>（规范性附录）生熟料折合系数计算方法获得</w:t>
      </w:r>
      <w:r w:rsidR="00E536C2" w:rsidRPr="00B85AC8">
        <w:rPr>
          <w:rFonts w:ascii="Times New Roman" w:hAnsi="Times New Roman"/>
          <w:sz w:val="24"/>
          <w:szCs w:val="24"/>
        </w:rPr>
        <w:t>，或通过上一年年度人工盘库或智能盘库方法获得</w:t>
      </w:r>
      <w:r w:rsidRPr="00B85AC8">
        <w:rPr>
          <w:rFonts w:ascii="Times New Roman" w:hAnsi="Times New Roman"/>
          <w:sz w:val="24"/>
          <w:szCs w:val="24"/>
        </w:rPr>
        <w:t>；</w:t>
      </w:r>
    </w:p>
    <w:p w14:paraId="73CAED54" w14:textId="7560FBE8" w:rsidR="00642465" w:rsidRPr="00B85AC8" w:rsidRDefault="00642465" w:rsidP="00411C0A">
      <w:pPr>
        <w:spacing w:line="360" w:lineRule="auto"/>
        <w:ind w:firstLineChars="300" w:firstLine="699"/>
        <w:rPr>
          <w:rFonts w:ascii="Times New Roman" w:eastAsia="宋体" w:hAnsi="Times New Roman" w:cs="Times New Roman"/>
          <w:sz w:val="24"/>
          <w:szCs w:val="24"/>
          <w:lang w:eastAsia="zh-CN"/>
        </w:rPr>
      </w:pPr>
      <w:r w:rsidRPr="00B85AC8">
        <w:rPr>
          <w:rFonts w:ascii="Times New Roman" w:eastAsia="宋体" w:hAnsi="Times New Roman" w:cs="Times New Roman"/>
          <w:i/>
          <w:iCs/>
          <w:spacing w:val="-7"/>
          <w:sz w:val="24"/>
          <w:szCs w:val="28"/>
          <w:lang w:eastAsia="zh-CN"/>
        </w:rPr>
        <w:t xml:space="preserve">m── </w:t>
      </w:r>
      <w:r w:rsidRPr="00B85AC8">
        <w:rPr>
          <w:rFonts w:ascii="Times New Roman" w:eastAsia="宋体" w:hAnsi="Times New Roman" w:cs="Times New Roman"/>
          <w:sz w:val="24"/>
          <w:szCs w:val="24"/>
          <w:lang w:eastAsia="zh-CN"/>
        </w:rPr>
        <w:t>生料计量称校正系数，无量纲。</w:t>
      </w:r>
    </w:p>
    <w:p w14:paraId="24ACEFE4" w14:textId="5D74DDE2" w:rsidR="00E41B92" w:rsidRPr="00B85AC8" w:rsidRDefault="00E41B92" w:rsidP="00642465">
      <w:pPr>
        <w:spacing w:line="360" w:lineRule="auto"/>
        <w:ind w:firstLineChars="200" w:firstLine="466"/>
        <w:rPr>
          <w:rFonts w:ascii="Times New Roman" w:eastAsia="宋体" w:hAnsi="Times New Roman" w:cs="Times New Roman"/>
          <w:sz w:val="24"/>
          <w:szCs w:val="24"/>
          <w:lang w:eastAsia="zh-CN"/>
        </w:rPr>
      </w:pPr>
      <w:r w:rsidRPr="00B85AC8">
        <w:rPr>
          <w:rFonts w:ascii="Times New Roman" w:hAnsi="Times New Roman" w:cs="Times New Roman"/>
          <w:iCs/>
          <w:spacing w:val="-7"/>
          <w:sz w:val="24"/>
          <w:szCs w:val="28"/>
          <w:lang w:eastAsia="zh-CN"/>
        </w:rPr>
        <w:t>生熟料折合系数</w:t>
      </w:r>
      <w:r w:rsidR="00411C0A">
        <w:rPr>
          <w:rFonts w:ascii="Times New Roman" w:hAnsi="Times New Roman" w:cs="Times New Roman" w:hint="eastAsia"/>
          <w:iCs/>
          <w:spacing w:val="-7"/>
          <w:sz w:val="24"/>
          <w:szCs w:val="28"/>
          <w:lang w:eastAsia="zh-CN"/>
        </w:rPr>
        <w:t>初始值</w:t>
      </w:r>
      <w:r w:rsidR="00E536C2" w:rsidRPr="00B85AC8">
        <w:rPr>
          <w:rFonts w:ascii="Times New Roman" w:hAnsi="Times New Roman" w:cs="Times New Roman"/>
          <w:iCs/>
          <w:spacing w:val="-7"/>
          <w:sz w:val="24"/>
          <w:szCs w:val="28"/>
          <w:lang w:eastAsia="zh-CN"/>
        </w:rPr>
        <w:t>宜</w:t>
      </w:r>
      <w:r w:rsidRPr="00B85AC8">
        <w:rPr>
          <w:rFonts w:ascii="Times New Roman" w:hAnsi="Times New Roman" w:cs="Times New Roman"/>
          <w:iCs/>
          <w:spacing w:val="-7"/>
          <w:sz w:val="24"/>
          <w:szCs w:val="28"/>
          <w:lang w:eastAsia="zh-CN"/>
        </w:rPr>
        <w:t>使用符合企业实际生产情况的</w:t>
      </w:r>
      <w:r w:rsidR="00ED29B6">
        <w:rPr>
          <w:rFonts w:ascii="Times New Roman" w:hAnsi="Times New Roman" w:cs="Times New Roman" w:hint="eastAsia"/>
          <w:iCs/>
          <w:spacing w:val="-7"/>
          <w:sz w:val="24"/>
          <w:szCs w:val="28"/>
          <w:lang w:eastAsia="zh-CN"/>
        </w:rPr>
        <w:t>计算</w:t>
      </w:r>
      <w:r w:rsidR="00ED29B6">
        <w:rPr>
          <w:rFonts w:ascii="Times New Roman" w:hAnsi="Times New Roman" w:cs="Times New Roman" w:hint="eastAsia"/>
          <w:iCs/>
          <w:spacing w:val="-7"/>
          <w:sz w:val="24"/>
          <w:szCs w:val="28"/>
          <w:lang w:eastAsia="zh-CN"/>
        </w:rPr>
        <w:t>/</w:t>
      </w:r>
      <w:r w:rsidRPr="00B85AC8">
        <w:rPr>
          <w:rFonts w:ascii="Times New Roman" w:hAnsi="Times New Roman" w:cs="Times New Roman"/>
          <w:iCs/>
          <w:spacing w:val="-7"/>
          <w:sz w:val="24"/>
          <w:szCs w:val="28"/>
          <w:lang w:eastAsia="zh-CN"/>
        </w:rPr>
        <w:t>经验值，</w:t>
      </w:r>
      <w:r w:rsidRPr="00B85AC8">
        <w:rPr>
          <w:rFonts w:ascii="Times New Roman" w:hAnsi="Times New Roman" w:cs="Times New Roman"/>
          <w:iCs/>
          <w:spacing w:val="-7"/>
          <w:sz w:val="24"/>
          <w:szCs w:val="28"/>
          <w:lang w:eastAsia="zh-CN"/>
        </w:rPr>
        <w:t xml:space="preserve"> </w:t>
      </w:r>
      <w:r w:rsidRPr="00B85AC8">
        <w:rPr>
          <w:rFonts w:ascii="Times New Roman" w:hAnsi="Times New Roman" w:cs="Times New Roman"/>
          <w:iCs/>
          <w:spacing w:val="-7"/>
          <w:sz w:val="24"/>
          <w:szCs w:val="28"/>
          <w:lang w:eastAsia="zh-CN"/>
        </w:rPr>
        <w:t>应考虑协同处置或使用替代燃料的情况，当配料和生产工艺发生变化时，应及时修正。</w:t>
      </w:r>
      <w:r w:rsidRPr="00B85AC8">
        <w:rPr>
          <w:rFonts w:ascii="Times New Roman" w:eastAsia="宋体" w:hAnsi="Times New Roman" w:cs="Times New Roman"/>
          <w:sz w:val="24"/>
          <w:szCs w:val="24"/>
          <w:lang w:eastAsia="zh-CN"/>
        </w:rPr>
        <w:t xml:space="preserve"> </w:t>
      </w:r>
    </w:p>
    <w:p w14:paraId="62F7029E" w14:textId="5D6FD3FA" w:rsidR="00F817D4" w:rsidRPr="00B85AC8" w:rsidRDefault="00642465" w:rsidP="000B3B16">
      <w:pPr>
        <w:spacing w:line="360" w:lineRule="auto"/>
        <w:ind w:firstLineChars="200" w:firstLine="480"/>
        <w:rPr>
          <w:rFonts w:ascii="Times New Roman" w:eastAsia="宋体" w:hAnsi="Times New Roman" w:cs="Times New Roman"/>
          <w:sz w:val="24"/>
          <w:szCs w:val="24"/>
          <w:lang w:eastAsia="zh-CN"/>
        </w:rPr>
      </w:pPr>
      <w:r w:rsidRPr="00B85AC8">
        <w:rPr>
          <w:rFonts w:ascii="Times New Roman" w:eastAsia="宋体" w:hAnsi="Times New Roman" w:cs="Times New Roman"/>
          <w:sz w:val="24"/>
          <w:szCs w:val="24"/>
          <w:lang w:eastAsia="zh-CN"/>
        </w:rPr>
        <w:t>斗式提升机功率</w:t>
      </w:r>
      <w:r w:rsidR="00F817D4" w:rsidRPr="00B85AC8">
        <w:rPr>
          <w:rFonts w:ascii="Times New Roman" w:eastAsia="宋体" w:hAnsi="Times New Roman" w:cs="Times New Roman"/>
          <w:sz w:val="24"/>
          <w:szCs w:val="24"/>
          <w:lang w:eastAsia="zh-CN"/>
        </w:rPr>
        <w:t>/</w:t>
      </w:r>
      <w:r w:rsidR="00F817D4" w:rsidRPr="00B85AC8">
        <w:rPr>
          <w:rFonts w:ascii="Times New Roman" w:eastAsia="宋体" w:hAnsi="Times New Roman" w:cs="Times New Roman"/>
          <w:sz w:val="24"/>
          <w:szCs w:val="24"/>
          <w:lang w:eastAsia="zh-CN"/>
        </w:rPr>
        <w:t>电流</w:t>
      </w:r>
      <w:r w:rsidRPr="00B85AC8">
        <w:rPr>
          <w:rFonts w:ascii="Times New Roman" w:eastAsia="宋体" w:hAnsi="Times New Roman" w:cs="Times New Roman"/>
          <w:sz w:val="24"/>
          <w:szCs w:val="24"/>
          <w:lang w:eastAsia="zh-CN"/>
        </w:rPr>
        <w:t>法</w:t>
      </w:r>
      <w:r w:rsidR="00F817D4" w:rsidRPr="00B85AC8">
        <w:rPr>
          <w:rFonts w:ascii="Times New Roman" w:eastAsia="宋体" w:hAnsi="Times New Roman" w:cs="Times New Roman"/>
          <w:sz w:val="24"/>
          <w:szCs w:val="24"/>
          <w:lang w:eastAsia="zh-CN"/>
        </w:rPr>
        <w:t>则</w:t>
      </w:r>
      <w:r w:rsidRPr="00B85AC8">
        <w:rPr>
          <w:rFonts w:ascii="Times New Roman" w:eastAsia="宋体" w:hAnsi="Times New Roman" w:cs="Times New Roman"/>
          <w:sz w:val="24"/>
          <w:szCs w:val="24"/>
          <w:lang w:eastAsia="zh-CN"/>
        </w:rPr>
        <w:t>根据入窑斗式提升机功率的实时值计算提升机的生产能力，即入窑生料量，建立斗式提升机功率</w:t>
      </w:r>
      <w:r w:rsidR="00F817D4" w:rsidRPr="00B85AC8">
        <w:rPr>
          <w:rFonts w:ascii="Times New Roman" w:eastAsia="宋体" w:hAnsi="Times New Roman" w:cs="Times New Roman"/>
          <w:sz w:val="24"/>
          <w:szCs w:val="24"/>
          <w:lang w:eastAsia="zh-CN"/>
        </w:rPr>
        <w:t>/</w:t>
      </w:r>
      <w:r w:rsidR="00F817D4" w:rsidRPr="00B85AC8">
        <w:rPr>
          <w:rFonts w:ascii="Times New Roman" w:eastAsia="宋体" w:hAnsi="Times New Roman" w:cs="Times New Roman"/>
          <w:sz w:val="24"/>
          <w:szCs w:val="24"/>
          <w:lang w:eastAsia="zh-CN"/>
        </w:rPr>
        <w:t>电流</w:t>
      </w:r>
      <w:r w:rsidRPr="00B85AC8">
        <w:rPr>
          <w:rFonts w:ascii="Times New Roman" w:eastAsia="宋体" w:hAnsi="Times New Roman" w:cs="Times New Roman"/>
          <w:sz w:val="24"/>
          <w:szCs w:val="24"/>
          <w:lang w:eastAsia="zh-CN"/>
        </w:rPr>
        <w:t>与入窑生料量关系，并在</w:t>
      </w:r>
      <w:r w:rsidRPr="00B85AC8">
        <w:rPr>
          <w:rFonts w:ascii="Times New Roman" w:eastAsia="宋体" w:hAnsi="Times New Roman" w:cs="Times New Roman"/>
          <w:sz w:val="24"/>
          <w:szCs w:val="24"/>
          <w:lang w:eastAsia="zh-CN"/>
        </w:rPr>
        <w:t>4G</w:t>
      </w:r>
      <w:r w:rsidRPr="00B85AC8">
        <w:rPr>
          <w:rFonts w:ascii="Times New Roman" w:eastAsia="宋体" w:hAnsi="Times New Roman" w:cs="Times New Roman"/>
          <w:sz w:val="24"/>
          <w:szCs w:val="24"/>
          <w:lang w:eastAsia="zh-CN"/>
        </w:rPr>
        <w:t>电表或</w:t>
      </w:r>
      <w:r w:rsidRPr="00B85AC8">
        <w:rPr>
          <w:rFonts w:ascii="Times New Roman" w:eastAsia="宋体" w:hAnsi="Times New Roman" w:cs="Times New Roman"/>
          <w:sz w:val="24"/>
          <w:szCs w:val="24"/>
          <w:lang w:eastAsia="zh-CN"/>
        </w:rPr>
        <w:t>DCS</w:t>
      </w:r>
      <w:r w:rsidRPr="00B85AC8">
        <w:rPr>
          <w:rFonts w:ascii="Times New Roman" w:eastAsia="宋体" w:hAnsi="Times New Roman" w:cs="Times New Roman"/>
          <w:sz w:val="24"/>
          <w:szCs w:val="24"/>
          <w:lang w:eastAsia="zh-CN"/>
        </w:rPr>
        <w:t>显示功率</w:t>
      </w:r>
      <w:r w:rsidR="00F817D4" w:rsidRPr="00B85AC8">
        <w:rPr>
          <w:rFonts w:ascii="Times New Roman" w:eastAsia="宋体" w:hAnsi="Times New Roman" w:cs="Times New Roman"/>
          <w:sz w:val="24"/>
          <w:szCs w:val="24"/>
          <w:lang w:eastAsia="zh-CN"/>
        </w:rPr>
        <w:t>/</w:t>
      </w:r>
      <w:r w:rsidR="00F817D4" w:rsidRPr="00B85AC8">
        <w:rPr>
          <w:rFonts w:ascii="Times New Roman" w:eastAsia="宋体" w:hAnsi="Times New Roman" w:cs="Times New Roman"/>
          <w:sz w:val="24"/>
          <w:szCs w:val="24"/>
          <w:lang w:eastAsia="zh-CN"/>
        </w:rPr>
        <w:t>电流</w:t>
      </w:r>
      <w:r w:rsidRPr="00B85AC8">
        <w:rPr>
          <w:rFonts w:ascii="Times New Roman" w:eastAsia="宋体" w:hAnsi="Times New Roman" w:cs="Times New Roman"/>
          <w:sz w:val="24"/>
          <w:szCs w:val="24"/>
          <w:lang w:eastAsia="zh-CN"/>
        </w:rPr>
        <w:t>相对应的入窑生料量实时值与累计值。</w:t>
      </w:r>
      <w:r w:rsidR="000B3B16" w:rsidRPr="00B85AC8">
        <w:rPr>
          <w:rFonts w:ascii="Times New Roman" w:eastAsia="宋体" w:hAnsi="Times New Roman" w:cs="Times New Roman"/>
          <w:sz w:val="24"/>
          <w:szCs w:val="24"/>
          <w:lang w:eastAsia="zh-CN"/>
        </w:rPr>
        <w:t>推荐使用斗式提升机功率法，下面给出其核算方法，斗式提升机电流法参照核算。</w:t>
      </w:r>
    </w:p>
    <w:p w14:paraId="34BECDA5" w14:textId="03EE2B12" w:rsidR="00642465" w:rsidRPr="00B85AC8" w:rsidRDefault="00642465" w:rsidP="000B3B16">
      <w:pPr>
        <w:spacing w:line="360" w:lineRule="auto"/>
        <w:ind w:firstLineChars="200" w:firstLine="480"/>
        <w:rPr>
          <w:rFonts w:ascii="Times New Roman" w:eastAsia="宋体" w:hAnsi="Times New Roman" w:cs="Times New Roman"/>
          <w:noProof w:val="0"/>
          <w:sz w:val="24"/>
          <w:szCs w:val="24"/>
          <w:lang w:eastAsia="zh-CN"/>
        </w:rPr>
      </w:pPr>
      <w:r w:rsidRPr="00B85AC8">
        <w:rPr>
          <w:rFonts w:ascii="Times New Roman" w:eastAsia="宋体" w:hAnsi="Times New Roman" w:cs="Times New Roman"/>
          <w:noProof w:val="0"/>
          <w:sz w:val="24"/>
          <w:szCs w:val="24"/>
          <w:lang w:eastAsia="zh-CN"/>
        </w:rPr>
        <w:t>单位功率熟料</w:t>
      </w:r>
      <w:proofErr w:type="gramStart"/>
      <w:r w:rsidRPr="00B85AC8">
        <w:rPr>
          <w:rFonts w:ascii="Times New Roman" w:eastAsia="宋体" w:hAnsi="Times New Roman" w:cs="Times New Roman"/>
          <w:noProof w:val="0"/>
          <w:sz w:val="24"/>
          <w:szCs w:val="24"/>
          <w:lang w:eastAsia="zh-CN"/>
        </w:rPr>
        <w:t>量通过</w:t>
      </w:r>
      <w:proofErr w:type="gramEnd"/>
      <w:r w:rsidR="00F817D4" w:rsidRPr="00B85AC8">
        <w:rPr>
          <w:rFonts w:ascii="Times New Roman" w:eastAsia="宋体" w:hAnsi="Times New Roman" w:cs="Times New Roman"/>
          <w:noProof w:val="0"/>
          <w:sz w:val="24"/>
          <w:szCs w:val="24"/>
          <w:lang w:eastAsia="zh-CN"/>
        </w:rPr>
        <w:t>下</w:t>
      </w:r>
      <w:r w:rsidRPr="00B85AC8">
        <w:rPr>
          <w:rFonts w:ascii="Times New Roman" w:eastAsia="宋体" w:hAnsi="Times New Roman" w:cs="Times New Roman"/>
          <w:noProof w:val="0"/>
          <w:sz w:val="24"/>
          <w:szCs w:val="24"/>
          <w:lang w:eastAsia="zh-CN"/>
        </w:rPr>
        <w:t>式进行计算。</w:t>
      </w:r>
    </w:p>
    <w:p w14:paraId="16E3FE8C" w14:textId="30287F41" w:rsidR="00642465" w:rsidRPr="00B85AC8" w:rsidRDefault="00642465" w:rsidP="000B3B16">
      <w:pPr>
        <w:pStyle w:val="af6"/>
        <w:snapToGrid w:val="0"/>
        <w:spacing w:line="360" w:lineRule="auto"/>
        <w:jc w:val="center"/>
        <w:rPr>
          <w:rFonts w:ascii="Times New Roman" w:hAnsi="Times New Roman"/>
          <w:sz w:val="24"/>
          <w:szCs w:val="24"/>
        </w:rPr>
      </w:pPr>
      <w:r w:rsidRPr="00B85AC8">
        <w:rPr>
          <w:rFonts w:ascii="Times New Roman" w:hAnsi="Times New Roman"/>
          <w:sz w:val="24"/>
          <w:szCs w:val="24"/>
        </w:rPr>
        <w:t>Q</w:t>
      </w:r>
      <w:r w:rsidRPr="00B85AC8">
        <w:rPr>
          <w:rFonts w:ascii="Times New Roman" w:hAnsi="Times New Roman"/>
          <w:sz w:val="24"/>
          <w:szCs w:val="24"/>
          <w:vertAlign w:val="subscript"/>
        </w:rPr>
        <w:t>P</w:t>
      </w:r>
      <w:r w:rsidRPr="00B85AC8">
        <w:rPr>
          <w:rFonts w:ascii="Times New Roman" w:hAnsi="Times New Roman"/>
          <w:sz w:val="24"/>
          <w:szCs w:val="24"/>
        </w:rPr>
        <w:t>= Q</w:t>
      </w:r>
      <w:r w:rsidRPr="00B85AC8">
        <w:rPr>
          <w:rFonts w:ascii="Times New Roman" w:hAnsi="Times New Roman"/>
          <w:sz w:val="24"/>
          <w:szCs w:val="24"/>
          <w:vertAlign w:val="subscript"/>
        </w:rPr>
        <w:t>额</w:t>
      </w:r>
      <w:r w:rsidRPr="00B85AC8">
        <w:rPr>
          <w:rFonts w:ascii="Times New Roman" w:hAnsi="Times New Roman"/>
          <w:sz w:val="24"/>
          <w:szCs w:val="24"/>
        </w:rPr>
        <w:t xml:space="preserve"> /</w:t>
      </w:r>
      <w:r w:rsidRPr="00B85AC8">
        <w:rPr>
          <w:rFonts w:ascii="Times New Roman" w:hAnsi="Times New Roman"/>
          <w:sz w:val="24"/>
          <w:szCs w:val="24"/>
        </w:rPr>
        <w:t>（</w:t>
      </w:r>
      <w:r w:rsidRPr="00B85AC8">
        <w:rPr>
          <w:rFonts w:ascii="Times New Roman" w:hAnsi="Times New Roman"/>
          <w:sz w:val="24"/>
          <w:szCs w:val="24"/>
        </w:rPr>
        <w:t>P</w:t>
      </w:r>
      <w:r w:rsidRPr="00B85AC8">
        <w:rPr>
          <w:rFonts w:ascii="Times New Roman" w:hAnsi="Times New Roman"/>
          <w:sz w:val="24"/>
          <w:szCs w:val="24"/>
          <w:vertAlign w:val="subscript"/>
        </w:rPr>
        <w:t>额</w:t>
      </w:r>
      <w:r w:rsidRPr="00B85AC8">
        <w:rPr>
          <w:rFonts w:ascii="Times New Roman" w:hAnsi="Times New Roman"/>
          <w:sz w:val="24"/>
          <w:szCs w:val="24"/>
        </w:rPr>
        <w:t>-P</w:t>
      </w:r>
      <w:r w:rsidRPr="00B85AC8">
        <w:rPr>
          <w:rFonts w:ascii="Times New Roman" w:hAnsi="Times New Roman"/>
          <w:sz w:val="24"/>
          <w:szCs w:val="24"/>
          <w:vertAlign w:val="subscript"/>
        </w:rPr>
        <w:t>空</w:t>
      </w:r>
      <w:r w:rsidRPr="00B85AC8">
        <w:rPr>
          <w:rFonts w:ascii="Times New Roman" w:hAnsi="Times New Roman"/>
          <w:sz w:val="24"/>
          <w:szCs w:val="24"/>
        </w:rPr>
        <w:t>）</w:t>
      </w:r>
    </w:p>
    <w:p w14:paraId="43A8FEE6" w14:textId="77777777" w:rsidR="00642465" w:rsidRPr="00B85AC8" w:rsidRDefault="00642465" w:rsidP="000B3B16">
      <w:pPr>
        <w:pStyle w:val="af4"/>
        <w:spacing w:line="360" w:lineRule="auto"/>
        <w:ind w:firstLine="480"/>
        <w:rPr>
          <w:rFonts w:ascii="Times New Roman" w:hAnsi="Times New Roman"/>
          <w:sz w:val="24"/>
          <w:szCs w:val="24"/>
        </w:rPr>
      </w:pPr>
      <w:r w:rsidRPr="00B85AC8">
        <w:rPr>
          <w:rFonts w:ascii="Times New Roman" w:hAnsi="Times New Roman"/>
          <w:sz w:val="24"/>
          <w:szCs w:val="24"/>
        </w:rPr>
        <w:t>式中：</w:t>
      </w:r>
    </w:p>
    <w:p w14:paraId="4547A6AE" w14:textId="77777777" w:rsidR="00642465" w:rsidRPr="00B85AC8" w:rsidRDefault="00642465" w:rsidP="000B3B16">
      <w:pPr>
        <w:spacing w:line="360" w:lineRule="auto"/>
        <w:ind w:firstLineChars="200" w:firstLine="480"/>
        <w:rPr>
          <w:rFonts w:ascii="Times New Roman" w:eastAsia="宋体" w:hAnsi="Times New Roman" w:cs="Times New Roman"/>
          <w:sz w:val="24"/>
          <w:szCs w:val="24"/>
          <w:lang w:eastAsia="zh-CN"/>
        </w:rPr>
      </w:pPr>
      <w:r w:rsidRPr="00B85AC8">
        <w:rPr>
          <w:rFonts w:ascii="Times New Roman" w:eastAsia="宋体" w:hAnsi="Times New Roman" w:cs="Times New Roman"/>
          <w:sz w:val="24"/>
          <w:szCs w:val="24"/>
          <w:lang w:eastAsia="zh-CN"/>
        </w:rPr>
        <w:t>Q</w:t>
      </w:r>
      <w:r w:rsidRPr="00B85AC8">
        <w:rPr>
          <w:rFonts w:ascii="Times New Roman" w:eastAsia="宋体" w:hAnsi="Times New Roman" w:cs="Times New Roman"/>
          <w:sz w:val="24"/>
          <w:szCs w:val="24"/>
          <w:vertAlign w:val="subscript"/>
          <w:lang w:eastAsia="zh-CN"/>
        </w:rPr>
        <w:t>P</w:t>
      </w:r>
      <w:r w:rsidRPr="00B85AC8">
        <w:rPr>
          <w:rFonts w:ascii="Times New Roman" w:eastAsia="宋体" w:hAnsi="Times New Roman" w:cs="Times New Roman"/>
          <w:i/>
          <w:iCs/>
          <w:spacing w:val="-7"/>
          <w:sz w:val="24"/>
          <w:szCs w:val="24"/>
          <w:lang w:eastAsia="zh-CN"/>
        </w:rPr>
        <w:t>──</w:t>
      </w:r>
      <w:r w:rsidRPr="00B85AC8">
        <w:rPr>
          <w:rFonts w:ascii="Times New Roman" w:eastAsia="宋体" w:hAnsi="Times New Roman" w:cs="Times New Roman"/>
          <w:sz w:val="24"/>
          <w:szCs w:val="24"/>
          <w:lang w:eastAsia="zh-CN"/>
        </w:rPr>
        <w:t>单位入窑斗式提升机功率对应的熟料量，单位为吨每千瓦小时（</w:t>
      </w:r>
      <w:r w:rsidRPr="00B85AC8">
        <w:rPr>
          <w:rFonts w:ascii="Times New Roman" w:eastAsia="宋体" w:hAnsi="Times New Roman" w:cs="Times New Roman"/>
          <w:sz w:val="24"/>
          <w:szCs w:val="24"/>
          <w:lang w:eastAsia="zh-CN"/>
        </w:rPr>
        <w:t>t/(kW·h)</w:t>
      </w:r>
      <w:r w:rsidRPr="00B85AC8">
        <w:rPr>
          <w:rFonts w:ascii="Times New Roman" w:eastAsia="宋体" w:hAnsi="Times New Roman" w:cs="Times New Roman"/>
          <w:sz w:val="24"/>
          <w:szCs w:val="24"/>
          <w:lang w:eastAsia="zh-CN"/>
        </w:rPr>
        <w:t>）；</w:t>
      </w:r>
    </w:p>
    <w:p w14:paraId="68D234FB" w14:textId="77777777" w:rsidR="00642465" w:rsidRPr="00B85AC8" w:rsidRDefault="00642465" w:rsidP="000B3B16">
      <w:pPr>
        <w:spacing w:line="360" w:lineRule="auto"/>
        <w:ind w:firstLineChars="200" w:firstLine="480"/>
        <w:rPr>
          <w:rFonts w:ascii="Times New Roman" w:eastAsia="宋体" w:hAnsi="Times New Roman" w:cs="Times New Roman"/>
          <w:sz w:val="24"/>
          <w:szCs w:val="24"/>
          <w:lang w:eastAsia="zh-CN"/>
        </w:rPr>
      </w:pPr>
      <w:r w:rsidRPr="00B85AC8">
        <w:rPr>
          <w:rFonts w:ascii="Times New Roman" w:eastAsia="宋体" w:hAnsi="Times New Roman" w:cs="Times New Roman"/>
          <w:sz w:val="24"/>
          <w:szCs w:val="24"/>
          <w:lang w:eastAsia="zh-CN"/>
        </w:rPr>
        <w:t>Q</w:t>
      </w:r>
      <w:r w:rsidRPr="00B85AC8">
        <w:rPr>
          <w:rFonts w:ascii="Times New Roman" w:eastAsia="宋体" w:hAnsi="Times New Roman" w:cs="Times New Roman"/>
          <w:sz w:val="24"/>
          <w:szCs w:val="24"/>
          <w:vertAlign w:val="subscript"/>
          <w:lang w:eastAsia="zh-CN"/>
        </w:rPr>
        <w:t>额</w:t>
      </w:r>
      <w:r w:rsidRPr="00B85AC8">
        <w:rPr>
          <w:rFonts w:ascii="Times New Roman" w:eastAsia="宋体" w:hAnsi="Times New Roman" w:cs="Times New Roman"/>
          <w:sz w:val="24"/>
          <w:szCs w:val="24"/>
          <w:vertAlign w:val="subscript"/>
          <w:lang w:eastAsia="zh-CN"/>
        </w:rPr>
        <w:t xml:space="preserve"> </w:t>
      </w:r>
      <w:r w:rsidRPr="00B85AC8">
        <w:rPr>
          <w:rFonts w:ascii="Times New Roman" w:eastAsia="宋体" w:hAnsi="Times New Roman" w:cs="Times New Roman"/>
          <w:i/>
          <w:iCs/>
          <w:spacing w:val="-7"/>
          <w:sz w:val="24"/>
          <w:szCs w:val="24"/>
          <w:lang w:eastAsia="zh-CN"/>
        </w:rPr>
        <w:t>──</w:t>
      </w:r>
      <w:r w:rsidRPr="00B85AC8">
        <w:rPr>
          <w:rFonts w:ascii="Times New Roman" w:eastAsia="宋体" w:hAnsi="Times New Roman" w:cs="Times New Roman"/>
          <w:sz w:val="24"/>
          <w:szCs w:val="24"/>
          <w:lang w:eastAsia="zh-CN"/>
        </w:rPr>
        <w:t xml:space="preserve"> </w:t>
      </w:r>
      <w:r w:rsidRPr="00B85AC8">
        <w:rPr>
          <w:rFonts w:ascii="Times New Roman" w:eastAsia="宋体" w:hAnsi="Times New Roman" w:cs="Times New Roman"/>
          <w:sz w:val="24"/>
          <w:szCs w:val="24"/>
          <w:lang w:eastAsia="zh-CN"/>
        </w:rPr>
        <w:t>额定熟料产能，以企业设计产能为准，单位为吨每小时（</w:t>
      </w:r>
      <w:r w:rsidRPr="00B85AC8">
        <w:rPr>
          <w:rFonts w:ascii="Times New Roman" w:eastAsia="宋体" w:hAnsi="Times New Roman" w:cs="Times New Roman"/>
          <w:sz w:val="24"/>
          <w:szCs w:val="24"/>
          <w:lang w:eastAsia="zh-CN"/>
        </w:rPr>
        <w:t>t/h</w:t>
      </w:r>
      <w:r w:rsidRPr="00B85AC8">
        <w:rPr>
          <w:rFonts w:ascii="Times New Roman" w:eastAsia="宋体" w:hAnsi="Times New Roman" w:cs="Times New Roman"/>
          <w:sz w:val="24"/>
          <w:szCs w:val="24"/>
          <w:lang w:eastAsia="zh-CN"/>
        </w:rPr>
        <w:t>）；</w:t>
      </w:r>
    </w:p>
    <w:p w14:paraId="63475DDE" w14:textId="77777777" w:rsidR="00642465" w:rsidRPr="00B85AC8" w:rsidRDefault="00642465" w:rsidP="000B3B16">
      <w:pPr>
        <w:spacing w:line="360" w:lineRule="auto"/>
        <w:ind w:firstLineChars="200" w:firstLine="480"/>
        <w:rPr>
          <w:rFonts w:ascii="Times New Roman" w:eastAsia="宋体" w:hAnsi="Times New Roman" w:cs="Times New Roman"/>
          <w:sz w:val="24"/>
          <w:szCs w:val="24"/>
          <w:lang w:eastAsia="zh-CN"/>
        </w:rPr>
      </w:pPr>
      <w:r w:rsidRPr="00B85AC8">
        <w:rPr>
          <w:rFonts w:ascii="Times New Roman" w:eastAsia="宋体" w:hAnsi="Times New Roman" w:cs="Times New Roman"/>
          <w:sz w:val="24"/>
          <w:szCs w:val="24"/>
          <w:lang w:eastAsia="zh-CN"/>
        </w:rPr>
        <w:t>P</w:t>
      </w:r>
      <w:r w:rsidRPr="00B85AC8">
        <w:rPr>
          <w:rFonts w:ascii="Times New Roman" w:eastAsia="宋体" w:hAnsi="Times New Roman" w:cs="Times New Roman"/>
          <w:sz w:val="24"/>
          <w:szCs w:val="24"/>
          <w:vertAlign w:val="subscript"/>
          <w:lang w:eastAsia="zh-CN"/>
        </w:rPr>
        <w:t>额</w:t>
      </w:r>
      <w:r w:rsidRPr="00B85AC8">
        <w:rPr>
          <w:rFonts w:ascii="Times New Roman" w:eastAsia="宋体" w:hAnsi="Times New Roman" w:cs="Times New Roman"/>
          <w:sz w:val="24"/>
          <w:szCs w:val="24"/>
          <w:vertAlign w:val="subscript"/>
          <w:lang w:eastAsia="zh-CN"/>
        </w:rPr>
        <w:t xml:space="preserve"> </w:t>
      </w:r>
      <w:r w:rsidRPr="00B85AC8">
        <w:rPr>
          <w:rFonts w:ascii="Times New Roman" w:eastAsia="宋体" w:hAnsi="Times New Roman" w:cs="Times New Roman"/>
          <w:i/>
          <w:iCs/>
          <w:spacing w:val="-7"/>
          <w:sz w:val="24"/>
          <w:szCs w:val="24"/>
          <w:lang w:eastAsia="zh-CN"/>
        </w:rPr>
        <w:t>──</w:t>
      </w:r>
      <w:r w:rsidRPr="00B85AC8">
        <w:rPr>
          <w:rFonts w:ascii="Times New Roman" w:eastAsia="宋体" w:hAnsi="Times New Roman" w:cs="Times New Roman"/>
          <w:sz w:val="24"/>
          <w:szCs w:val="24"/>
          <w:lang w:eastAsia="zh-CN"/>
        </w:rPr>
        <w:t>额定功率，根据额定熟料产能工况下的斗式提升机运行功率实测值确定，单位为千瓦（</w:t>
      </w:r>
      <w:r w:rsidRPr="00B85AC8">
        <w:rPr>
          <w:rFonts w:ascii="Times New Roman" w:eastAsia="宋体" w:hAnsi="Times New Roman" w:cs="Times New Roman"/>
          <w:sz w:val="24"/>
          <w:szCs w:val="24"/>
          <w:lang w:eastAsia="zh-CN"/>
        </w:rPr>
        <w:t>kW</w:t>
      </w:r>
      <w:r w:rsidRPr="00B85AC8">
        <w:rPr>
          <w:rFonts w:ascii="Times New Roman" w:eastAsia="宋体" w:hAnsi="Times New Roman" w:cs="Times New Roman"/>
          <w:sz w:val="24"/>
          <w:szCs w:val="24"/>
          <w:lang w:eastAsia="zh-CN"/>
        </w:rPr>
        <w:t>）；</w:t>
      </w:r>
    </w:p>
    <w:p w14:paraId="43E901F0" w14:textId="77777777" w:rsidR="00642465" w:rsidRPr="00B85AC8" w:rsidRDefault="00642465" w:rsidP="000B3B16">
      <w:pPr>
        <w:spacing w:line="360" w:lineRule="auto"/>
        <w:ind w:firstLineChars="200" w:firstLine="480"/>
        <w:rPr>
          <w:rFonts w:ascii="Times New Roman" w:eastAsia="宋体" w:hAnsi="Times New Roman" w:cs="Times New Roman"/>
          <w:sz w:val="24"/>
          <w:szCs w:val="24"/>
          <w:lang w:eastAsia="zh-CN"/>
        </w:rPr>
      </w:pPr>
      <w:r w:rsidRPr="00B85AC8">
        <w:rPr>
          <w:rFonts w:ascii="Times New Roman" w:eastAsia="宋体" w:hAnsi="Times New Roman" w:cs="Times New Roman"/>
          <w:sz w:val="24"/>
          <w:szCs w:val="24"/>
          <w:lang w:eastAsia="zh-CN"/>
        </w:rPr>
        <w:t>P</w:t>
      </w:r>
      <w:r w:rsidRPr="00B85AC8">
        <w:rPr>
          <w:rFonts w:ascii="Times New Roman" w:eastAsia="宋体" w:hAnsi="Times New Roman" w:cs="Times New Roman"/>
          <w:sz w:val="24"/>
          <w:szCs w:val="24"/>
          <w:vertAlign w:val="subscript"/>
          <w:lang w:eastAsia="zh-CN"/>
        </w:rPr>
        <w:t>空</w:t>
      </w:r>
      <w:r w:rsidRPr="00B85AC8">
        <w:rPr>
          <w:rFonts w:ascii="Times New Roman" w:eastAsia="宋体" w:hAnsi="Times New Roman" w:cs="Times New Roman"/>
          <w:sz w:val="24"/>
          <w:szCs w:val="24"/>
          <w:vertAlign w:val="subscript"/>
          <w:lang w:eastAsia="zh-CN"/>
        </w:rPr>
        <w:t xml:space="preserve"> </w:t>
      </w:r>
      <w:r w:rsidRPr="00B85AC8">
        <w:rPr>
          <w:rFonts w:ascii="Times New Roman" w:eastAsia="宋体" w:hAnsi="Times New Roman" w:cs="Times New Roman"/>
          <w:i/>
          <w:iCs/>
          <w:spacing w:val="-7"/>
          <w:sz w:val="24"/>
          <w:szCs w:val="24"/>
          <w:lang w:eastAsia="zh-CN"/>
        </w:rPr>
        <w:t>──</w:t>
      </w:r>
      <w:r w:rsidRPr="00B85AC8">
        <w:rPr>
          <w:rFonts w:ascii="Times New Roman" w:eastAsia="宋体" w:hAnsi="Times New Roman" w:cs="Times New Roman"/>
          <w:sz w:val="24"/>
          <w:szCs w:val="24"/>
          <w:lang w:eastAsia="zh-CN"/>
        </w:rPr>
        <w:t>空载功率，通过中控系统记录入窑斗式提升机在空载状态下的运行功率平均值，单位为千瓦（</w:t>
      </w:r>
      <w:r w:rsidRPr="00B85AC8">
        <w:rPr>
          <w:rFonts w:ascii="Times New Roman" w:eastAsia="宋体" w:hAnsi="Times New Roman" w:cs="Times New Roman"/>
          <w:sz w:val="24"/>
          <w:szCs w:val="24"/>
          <w:lang w:eastAsia="zh-CN"/>
        </w:rPr>
        <w:t>kW</w:t>
      </w:r>
      <w:r w:rsidRPr="00B85AC8">
        <w:rPr>
          <w:rFonts w:ascii="Times New Roman" w:eastAsia="宋体" w:hAnsi="Times New Roman" w:cs="Times New Roman"/>
          <w:sz w:val="24"/>
          <w:szCs w:val="24"/>
          <w:lang w:eastAsia="zh-CN"/>
        </w:rPr>
        <w:t>）。</w:t>
      </w:r>
    </w:p>
    <w:p w14:paraId="5CFC2A6E" w14:textId="02B86E1D" w:rsidR="00642465" w:rsidRPr="00B85AC8" w:rsidRDefault="00642465" w:rsidP="000B3B16">
      <w:pPr>
        <w:pStyle w:val="af5"/>
        <w:adjustRightInd w:val="0"/>
        <w:snapToGrid w:val="0"/>
        <w:spacing w:line="360" w:lineRule="auto"/>
        <w:ind w:firstLine="480"/>
        <w:rPr>
          <w:rFonts w:ascii="Times New Roman"/>
          <w:noProof w:val="0"/>
          <w:sz w:val="24"/>
          <w:szCs w:val="24"/>
        </w:rPr>
      </w:pPr>
      <w:r w:rsidRPr="00B85AC8">
        <w:rPr>
          <w:rFonts w:ascii="Times New Roman"/>
          <w:noProof w:val="0"/>
          <w:sz w:val="24"/>
          <w:szCs w:val="24"/>
        </w:rPr>
        <w:t>实时熟料产量核算可通过</w:t>
      </w:r>
      <w:r w:rsidR="00F817D4" w:rsidRPr="00B85AC8">
        <w:rPr>
          <w:rFonts w:ascii="Times New Roman"/>
          <w:noProof w:val="0"/>
          <w:sz w:val="24"/>
          <w:szCs w:val="24"/>
        </w:rPr>
        <w:t>下</w:t>
      </w:r>
      <w:r w:rsidRPr="00B85AC8">
        <w:rPr>
          <w:rFonts w:ascii="Times New Roman"/>
          <w:noProof w:val="0"/>
          <w:sz w:val="24"/>
          <w:szCs w:val="24"/>
        </w:rPr>
        <w:t>式进行计算。</w:t>
      </w:r>
    </w:p>
    <w:p w14:paraId="50F49A6C" w14:textId="7D823B9B" w:rsidR="00642465" w:rsidRPr="00B85AC8" w:rsidRDefault="0095062E" w:rsidP="000B3B16">
      <w:pPr>
        <w:pStyle w:val="af5"/>
        <w:spacing w:line="360" w:lineRule="auto"/>
        <w:ind w:firstLine="480"/>
        <w:jc w:val="center"/>
        <w:rPr>
          <w:rFonts w:ascii="Times New Roman"/>
          <w:sz w:val="24"/>
          <w:szCs w:val="24"/>
        </w:rPr>
      </w:pPr>
      <m:oMathPara>
        <m:oMath>
          <m:sSub>
            <m:sSubPr>
              <m:ctrlPr>
                <w:rPr>
                  <w:rFonts w:ascii="Cambria Math" w:hAnsi="Cambria Math"/>
                  <w:sz w:val="24"/>
                  <w:szCs w:val="24"/>
                </w:rPr>
              </m:ctrlPr>
            </m:sSubPr>
            <m:e>
              <m:r>
                <w:rPr>
                  <w:rFonts w:ascii="Cambria Math" w:hAnsi="Cambria Math"/>
                  <w:sz w:val="24"/>
                  <w:szCs w:val="24"/>
                </w:rPr>
                <m:t>Q</m:t>
              </m:r>
            </m:e>
            <m:sub>
              <m:r>
                <w:rPr>
                  <w:rFonts w:ascii="Cambria Math" w:hAnsi="Cambria Math"/>
                  <w:sz w:val="24"/>
                  <w:szCs w:val="24"/>
                </w:rPr>
                <m:t>SP</m:t>
              </m:r>
            </m:sub>
          </m:sSub>
          <m:r>
            <m:rPr>
              <m:sty m:val="p"/>
            </m:rPr>
            <w:rPr>
              <w:rFonts w:ascii="Cambria Math" w:hAnsi="Cambria Math"/>
              <w:sz w:val="24"/>
              <w:szCs w:val="24"/>
            </w:rPr>
            <m:t xml:space="preserve">= </m:t>
          </m:r>
          <m:r>
            <m:rPr>
              <m:sty m:val="p"/>
            </m:rPr>
            <w:rPr>
              <w:rFonts w:ascii="Cambria Math" w:hAnsi="Cambria Math"/>
              <w:sz w:val="24"/>
              <w:szCs w:val="24"/>
            </w:rPr>
            <m:t>（</m:t>
          </m:r>
          <m:sSub>
            <m:sSubPr>
              <m:ctrlPr>
                <w:rPr>
                  <w:rFonts w:ascii="Cambria Math" w:hAnsi="Cambria Math"/>
                  <w:sz w:val="24"/>
                  <w:szCs w:val="24"/>
                  <w:vertAlign w:val="subscript"/>
                </w:rPr>
              </m:ctrlPr>
            </m:sSubPr>
            <m:e>
              <m:r>
                <w:rPr>
                  <w:rFonts w:ascii="Cambria Math" w:hAnsi="Cambria Math"/>
                  <w:sz w:val="24"/>
                  <w:szCs w:val="24"/>
                  <w:vertAlign w:val="subscript"/>
                </w:rPr>
                <m:t>P</m:t>
              </m:r>
            </m:e>
            <m:sub>
              <m:r>
                <m:rPr>
                  <m:sty m:val="p"/>
                </m:rPr>
                <w:rPr>
                  <w:rFonts w:ascii="Cambria Math" w:hAnsi="Cambria Math"/>
                  <w:sz w:val="24"/>
                  <w:szCs w:val="24"/>
                  <w:vertAlign w:val="subscript"/>
                </w:rPr>
                <m:t>实</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P</m:t>
              </m:r>
            </m:e>
            <m:sub>
              <m:r>
                <m:rPr>
                  <m:sty m:val="p"/>
                </m:rPr>
                <w:rPr>
                  <w:rFonts w:ascii="Cambria Math" w:hAnsi="Cambria Math"/>
                  <w:sz w:val="24"/>
                  <w:szCs w:val="24"/>
                  <w:vertAlign w:val="subscript"/>
                </w:rPr>
                <m:t>空</m:t>
              </m:r>
            </m:sub>
          </m:sSub>
          <m:r>
            <m:rPr>
              <m:sty m:val="p"/>
            </m:rPr>
            <w:rPr>
              <w:rFonts w:ascii="Cambria Math" w:hAnsi="Cambria Math"/>
              <w:sz w:val="24"/>
              <w:szCs w:val="24"/>
            </w:rPr>
            <m:t>）</m:t>
          </m:r>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Q</m:t>
              </m:r>
            </m:e>
            <m:sub>
              <m:r>
                <w:rPr>
                  <w:rFonts w:ascii="Cambria Math" w:hAnsi="Cambria Math"/>
                  <w:sz w:val="24"/>
                  <w:szCs w:val="24"/>
                </w:rPr>
                <m:t>P</m:t>
              </m:r>
            </m:sub>
          </m:sSub>
        </m:oMath>
      </m:oMathPara>
    </w:p>
    <w:p w14:paraId="52D5009E" w14:textId="77777777" w:rsidR="00642465" w:rsidRPr="00B85AC8" w:rsidRDefault="00642465" w:rsidP="000B3B16">
      <w:pPr>
        <w:pStyle w:val="af4"/>
        <w:spacing w:line="360" w:lineRule="auto"/>
        <w:ind w:firstLine="480"/>
        <w:rPr>
          <w:rFonts w:ascii="Times New Roman" w:hAnsi="Times New Roman"/>
          <w:sz w:val="24"/>
          <w:szCs w:val="24"/>
        </w:rPr>
      </w:pPr>
      <w:r w:rsidRPr="00B85AC8">
        <w:rPr>
          <w:rFonts w:ascii="Times New Roman" w:hAnsi="Times New Roman"/>
          <w:sz w:val="24"/>
          <w:szCs w:val="24"/>
        </w:rPr>
        <w:t>式中：</w:t>
      </w:r>
    </w:p>
    <w:p w14:paraId="50859001" w14:textId="77777777" w:rsidR="00642465" w:rsidRPr="00B85AC8" w:rsidRDefault="00642465" w:rsidP="000B3B16">
      <w:pPr>
        <w:spacing w:line="360" w:lineRule="auto"/>
        <w:ind w:firstLineChars="200" w:firstLine="480"/>
        <w:rPr>
          <w:rFonts w:ascii="Times New Roman" w:eastAsia="宋体" w:hAnsi="Times New Roman" w:cs="Times New Roman"/>
          <w:sz w:val="24"/>
          <w:szCs w:val="24"/>
          <w:lang w:eastAsia="zh-CN"/>
        </w:rPr>
      </w:pPr>
      <w:r w:rsidRPr="00B85AC8">
        <w:rPr>
          <w:rFonts w:ascii="Times New Roman" w:eastAsia="宋体" w:hAnsi="Times New Roman" w:cs="Times New Roman"/>
          <w:sz w:val="24"/>
          <w:szCs w:val="24"/>
          <w:lang w:eastAsia="zh-CN"/>
        </w:rPr>
        <w:t>Q</w:t>
      </w:r>
      <w:r w:rsidRPr="00B85AC8">
        <w:rPr>
          <w:rFonts w:ascii="Times New Roman" w:eastAsia="宋体" w:hAnsi="Times New Roman" w:cs="Times New Roman"/>
          <w:sz w:val="24"/>
          <w:szCs w:val="24"/>
          <w:vertAlign w:val="subscript"/>
          <w:lang w:eastAsia="zh-CN"/>
        </w:rPr>
        <w:t>SP</w:t>
      </w:r>
      <w:r w:rsidRPr="00B85AC8">
        <w:rPr>
          <w:rFonts w:ascii="Times New Roman" w:eastAsia="宋体" w:hAnsi="Times New Roman" w:cs="Times New Roman"/>
          <w:i/>
          <w:iCs/>
          <w:spacing w:val="-7"/>
          <w:sz w:val="24"/>
          <w:szCs w:val="24"/>
          <w:lang w:eastAsia="zh-CN"/>
        </w:rPr>
        <w:t>──</w:t>
      </w:r>
      <w:r w:rsidRPr="00B85AC8">
        <w:rPr>
          <w:rFonts w:ascii="Times New Roman" w:eastAsia="宋体" w:hAnsi="Times New Roman" w:cs="Times New Roman"/>
          <w:sz w:val="24"/>
          <w:szCs w:val="24"/>
          <w:lang w:eastAsia="zh-CN"/>
        </w:rPr>
        <w:t>实时熟料产量，单位为吨每小时（</w:t>
      </w:r>
      <w:r w:rsidRPr="00B85AC8">
        <w:rPr>
          <w:rFonts w:ascii="Times New Roman" w:eastAsia="宋体" w:hAnsi="Times New Roman" w:cs="Times New Roman"/>
          <w:sz w:val="24"/>
          <w:szCs w:val="24"/>
          <w:lang w:eastAsia="zh-CN"/>
        </w:rPr>
        <w:t>t/h</w:t>
      </w:r>
      <w:r w:rsidRPr="00B85AC8">
        <w:rPr>
          <w:rFonts w:ascii="Times New Roman" w:eastAsia="宋体" w:hAnsi="Times New Roman" w:cs="Times New Roman"/>
          <w:sz w:val="24"/>
          <w:szCs w:val="24"/>
          <w:lang w:eastAsia="zh-CN"/>
        </w:rPr>
        <w:t>）；</w:t>
      </w:r>
    </w:p>
    <w:p w14:paraId="2EF251B4" w14:textId="77777777" w:rsidR="00642465" w:rsidRPr="00B85AC8" w:rsidRDefault="00642465" w:rsidP="000B3B16">
      <w:pPr>
        <w:pStyle w:val="af4"/>
        <w:spacing w:line="360" w:lineRule="auto"/>
        <w:ind w:firstLine="480"/>
        <w:rPr>
          <w:rFonts w:ascii="Times New Roman" w:hAnsi="Times New Roman"/>
          <w:sz w:val="24"/>
          <w:szCs w:val="24"/>
        </w:rPr>
      </w:pPr>
      <w:r w:rsidRPr="00B85AC8">
        <w:rPr>
          <w:rFonts w:ascii="Times New Roman" w:hAnsi="Times New Roman"/>
          <w:sz w:val="24"/>
          <w:szCs w:val="24"/>
        </w:rPr>
        <w:t>P</w:t>
      </w:r>
      <w:r w:rsidRPr="00B85AC8">
        <w:rPr>
          <w:rFonts w:ascii="Times New Roman" w:hAnsi="Times New Roman"/>
          <w:sz w:val="24"/>
          <w:szCs w:val="24"/>
          <w:vertAlign w:val="subscript"/>
        </w:rPr>
        <w:t>实</w:t>
      </w:r>
      <w:r w:rsidRPr="00B85AC8">
        <w:rPr>
          <w:rFonts w:ascii="Times New Roman" w:hAnsi="Times New Roman"/>
          <w:i/>
          <w:iCs/>
          <w:spacing w:val="-7"/>
          <w:sz w:val="24"/>
          <w:szCs w:val="24"/>
        </w:rPr>
        <w:t>──</w:t>
      </w:r>
      <w:r w:rsidRPr="00B85AC8">
        <w:rPr>
          <w:rFonts w:ascii="Times New Roman" w:hAnsi="Times New Roman"/>
          <w:sz w:val="24"/>
          <w:szCs w:val="24"/>
        </w:rPr>
        <w:t>实时斗式提升机运行电流，单位为千瓦（</w:t>
      </w:r>
      <w:r w:rsidRPr="00B85AC8">
        <w:rPr>
          <w:rFonts w:ascii="Times New Roman" w:hAnsi="Times New Roman"/>
          <w:sz w:val="24"/>
          <w:szCs w:val="24"/>
        </w:rPr>
        <w:t>kW</w:t>
      </w:r>
      <w:r w:rsidRPr="00B85AC8">
        <w:rPr>
          <w:rFonts w:ascii="Times New Roman" w:hAnsi="Times New Roman"/>
          <w:sz w:val="24"/>
          <w:szCs w:val="24"/>
        </w:rPr>
        <w:t>）。</w:t>
      </w:r>
    </w:p>
    <w:p w14:paraId="5353E14B" w14:textId="7FF69EB0" w:rsidR="00C405F7" w:rsidRPr="00B85AC8" w:rsidRDefault="00ED29B6" w:rsidP="000B3B16">
      <w:pPr>
        <w:spacing w:line="360" w:lineRule="auto"/>
        <w:ind w:firstLineChars="200" w:firstLine="480"/>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lastRenderedPageBreak/>
        <w:t>规范起草组</w:t>
      </w:r>
      <w:r w:rsidR="00C405F7" w:rsidRPr="00B85AC8">
        <w:rPr>
          <w:rFonts w:ascii="Times New Roman" w:eastAsia="宋体" w:hAnsi="Times New Roman" w:cs="Times New Roman"/>
          <w:sz w:val="24"/>
          <w:szCs w:val="24"/>
          <w:lang w:eastAsia="zh-CN"/>
        </w:rPr>
        <w:t>根据湖北省熟料产量在线监测系统</w:t>
      </w:r>
      <w:r w:rsidR="00642465" w:rsidRPr="00B85AC8">
        <w:rPr>
          <w:rFonts w:ascii="Times New Roman" w:eastAsia="宋体" w:hAnsi="Times New Roman" w:cs="Times New Roman"/>
          <w:sz w:val="24"/>
          <w:szCs w:val="24"/>
          <w:lang w:eastAsia="zh-CN"/>
        </w:rPr>
        <w:t>（测试）</w:t>
      </w:r>
      <w:r w:rsidR="00C405F7" w:rsidRPr="00B85AC8">
        <w:rPr>
          <w:rFonts w:ascii="Times New Roman" w:eastAsia="宋体" w:hAnsi="Times New Roman" w:cs="Times New Roman"/>
          <w:sz w:val="24"/>
          <w:szCs w:val="24"/>
          <w:lang w:eastAsia="zh-CN"/>
        </w:rPr>
        <w:t>取数情况，形成对企业的数据采集表（</w:t>
      </w:r>
      <w:r w:rsidR="00541B06">
        <w:rPr>
          <w:rFonts w:ascii="Times New Roman" w:eastAsia="宋体" w:hAnsi="Times New Roman" w:cs="Times New Roman" w:hint="eastAsia"/>
          <w:sz w:val="24"/>
          <w:szCs w:val="24"/>
          <w:lang w:eastAsia="zh-CN"/>
        </w:rPr>
        <w:t>标准</w:t>
      </w:r>
      <w:r w:rsidR="00C405F7" w:rsidRPr="00B85AC8">
        <w:rPr>
          <w:rFonts w:ascii="Times New Roman" w:eastAsia="宋体" w:hAnsi="Times New Roman" w:cs="Times New Roman"/>
          <w:sz w:val="24"/>
          <w:szCs w:val="24"/>
          <w:lang w:eastAsia="zh-CN"/>
        </w:rPr>
        <w:t>附录</w:t>
      </w:r>
      <w:r w:rsidR="00C405F7" w:rsidRPr="00B85AC8">
        <w:rPr>
          <w:rFonts w:ascii="Times New Roman" w:eastAsia="宋体" w:hAnsi="Times New Roman" w:cs="Times New Roman"/>
          <w:sz w:val="24"/>
          <w:szCs w:val="24"/>
          <w:lang w:eastAsia="zh-CN"/>
        </w:rPr>
        <w:t>A</w:t>
      </w:r>
      <w:r w:rsidR="00C405F7" w:rsidRPr="00B85AC8">
        <w:rPr>
          <w:rFonts w:ascii="Times New Roman" w:eastAsia="宋体" w:hAnsi="Times New Roman" w:cs="Times New Roman"/>
          <w:sz w:val="24"/>
          <w:szCs w:val="24"/>
          <w:lang w:eastAsia="zh-CN"/>
        </w:rPr>
        <w:t>，</w:t>
      </w:r>
      <w:r w:rsidR="00541B06">
        <w:rPr>
          <w:rFonts w:ascii="Times New Roman" w:eastAsia="宋体" w:hAnsi="Times New Roman" w:cs="Times New Roman" w:hint="eastAsia"/>
          <w:sz w:val="24"/>
          <w:szCs w:val="24"/>
          <w:lang w:eastAsia="zh-CN"/>
        </w:rPr>
        <w:t>并</w:t>
      </w:r>
      <w:r w:rsidR="00C405F7" w:rsidRPr="00B85AC8">
        <w:rPr>
          <w:rFonts w:ascii="Times New Roman" w:eastAsia="宋体" w:hAnsi="Times New Roman" w:cs="Times New Roman"/>
          <w:sz w:val="24"/>
          <w:szCs w:val="24"/>
          <w:lang w:eastAsia="zh-CN"/>
        </w:rPr>
        <w:t>见下表</w:t>
      </w:r>
      <w:r w:rsidR="001C61EB">
        <w:rPr>
          <w:rFonts w:ascii="Times New Roman" w:eastAsia="宋体" w:hAnsi="Times New Roman" w:cs="Times New Roman" w:hint="eastAsia"/>
          <w:sz w:val="24"/>
          <w:szCs w:val="24"/>
          <w:lang w:eastAsia="zh-CN"/>
        </w:rPr>
        <w:t>1</w:t>
      </w:r>
      <w:r w:rsidR="00C405F7" w:rsidRPr="00B85AC8">
        <w:rPr>
          <w:rFonts w:ascii="Times New Roman" w:eastAsia="宋体" w:hAnsi="Times New Roman" w:cs="Times New Roman"/>
          <w:sz w:val="24"/>
          <w:szCs w:val="24"/>
          <w:lang w:eastAsia="zh-CN"/>
        </w:rPr>
        <w:t>），</w:t>
      </w:r>
      <w:r w:rsidR="000B3B16" w:rsidRPr="00B85AC8">
        <w:rPr>
          <w:rFonts w:ascii="Times New Roman" w:eastAsia="宋体" w:hAnsi="Times New Roman" w:cs="Times New Roman"/>
          <w:sz w:val="24"/>
          <w:szCs w:val="24"/>
          <w:lang w:eastAsia="zh-CN"/>
        </w:rPr>
        <w:t>监测</w:t>
      </w:r>
      <w:r w:rsidR="00642465" w:rsidRPr="00B85AC8">
        <w:rPr>
          <w:rFonts w:ascii="Times New Roman" w:eastAsia="宋体" w:hAnsi="Times New Roman" w:cs="Times New Roman"/>
          <w:sz w:val="24"/>
          <w:szCs w:val="24"/>
          <w:lang w:eastAsia="zh-CN"/>
        </w:rPr>
        <w:t>系统测试情况表明通过生熟料折合系数法核算的熟料产量与入窑斗提提升功率</w:t>
      </w:r>
      <w:r w:rsidR="00642465" w:rsidRPr="00B85AC8">
        <w:rPr>
          <w:rFonts w:ascii="Times New Roman" w:eastAsia="宋体" w:hAnsi="Times New Roman" w:cs="Times New Roman"/>
          <w:sz w:val="24"/>
          <w:szCs w:val="24"/>
          <w:lang w:eastAsia="zh-CN"/>
        </w:rPr>
        <w:t>/</w:t>
      </w:r>
      <w:r w:rsidR="00642465" w:rsidRPr="00B85AC8">
        <w:rPr>
          <w:rFonts w:ascii="Times New Roman" w:eastAsia="宋体" w:hAnsi="Times New Roman" w:cs="Times New Roman"/>
          <w:sz w:val="24"/>
          <w:szCs w:val="24"/>
          <w:lang w:eastAsia="zh-CN"/>
        </w:rPr>
        <w:t>电流法核算的熟料产量有较好的对应关系，差异较小。</w:t>
      </w:r>
      <w:r w:rsidR="00442474" w:rsidRPr="00B85AC8">
        <w:rPr>
          <w:rFonts w:ascii="Times New Roman" w:eastAsia="宋体" w:hAnsi="Times New Roman" w:cs="Times New Roman"/>
          <w:sz w:val="24"/>
          <w:szCs w:val="24"/>
          <w:lang w:eastAsia="zh-CN"/>
        </w:rPr>
        <w:t>经</w:t>
      </w:r>
      <w:r>
        <w:rPr>
          <w:rFonts w:ascii="Times New Roman" w:eastAsia="宋体" w:hAnsi="Times New Roman" w:cs="Times New Roman"/>
          <w:sz w:val="24"/>
          <w:szCs w:val="24"/>
          <w:lang w:eastAsia="zh-CN"/>
        </w:rPr>
        <w:t>规范起草组</w:t>
      </w:r>
      <w:r w:rsidR="00442474" w:rsidRPr="00B85AC8">
        <w:rPr>
          <w:rFonts w:ascii="Times New Roman" w:eastAsia="宋体" w:hAnsi="Times New Roman" w:cs="Times New Roman"/>
          <w:sz w:val="24"/>
          <w:szCs w:val="24"/>
          <w:lang w:eastAsia="zh-CN"/>
        </w:rPr>
        <w:t>调研，生熟料折合系数法核算的熟料产量与入窑斗提提升功率</w:t>
      </w:r>
      <w:r w:rsidR="00442474" w:rsidRPr="00B85AC8">
        <w:rPr>
          <w:rFonts w:ascii="Times New Roman" w:eastAsia="宋体" w:hAnsi="Times New Roman" w:cs="Times New Roman"/>
          <w:sz w:val="24"/>
          <w:szCs w:val="24"/>
          <w:lang w:eastAsia="zh-CN"/>
        </w:rPr>
        <w:t>/</w:t>
      </w:r>
      <w:r w:rsidR="00442474" w:rsidRPr="00B85AC8">
        <w:rPr>
          <w:rFonts w:ascii="Times New Roman" w:eastAsia="宋体" w:hAnsi="Times New Roman" w:cs="Times New Roman"/>
          <w:sz w:val="24"/>
          <w:szCs w:val="24"/>
          <w:lang w:eastAsia="zh-CN"/>
        </w:rPr>
        <w:t>电流法核算的熟料产量</w:t>
      </w:r>
      <w:r w:rsidR="005F5FFD" w:rsidRPr="00B85AC8">
        <w:rPr>
          <w:rFonts w:ascii="Times New Roman" w:eastAsia="宋体" w:hAnsi="Times New Roman" w:cs="Times New Roman"/>
          <w:sz w:val="24"/>
          <w:szCs w:val="24"/>
          <w:lang w:eastAsia="zh-CN"/>
        </w:rPr>
        <w:t>之间的</w:t>
      </w:r>
      <w:r w:rsidR="00B31169" w:rsidRPr="00B85AC8">
        <w:rPr>
          <w:rFonts w:ascii="Times New Roman" w:eastAsia="宋体" w:hAnsi="Times New Roman" w:cs="Times New Roman"/>
          <w:sz w:val="24"/>
          <w:szCs w:val="24"/>
          <w:lang w:eastAsia="zh-CN"/>
        </w:rPr>
        <w:t>数据差异大于</w:t>
      </w:r>
      <w:r w:rsidR="00B31169" w:rsidRPr="00B85AC8">
        <w:rPr>
          <w:rFonts w:ascii="Times New Roman" w:eastAsia="宋体" w:hAnsi="Times New Roman" w:cs="Times New Roman"/>
          <w:sz w:val="24"/>
          <w:szCs w:val="24"/>
          <w:lang w:eastAsia="zh-CN"/>
        </w:rPr>
        <w:t>3%</w:t>
      </w:r>
      <w:r w:rsidR="005F5FFD" w:rsidRPr="00B85AC8">
        <w:rPr>
          <w:rFonts w:ascii="Times New Roman" w:eastAsia="宋体" w:hAnsi="Times New Roman" w:cs="Times New Roman"/>
          <w:sz w:val="24"/>
          <w:szCs w:val="24"/>
          <w:lang w:eastAsia="zh-CN"/>
        </w:rPr>
        <w:t>时，</w:t>
      </w:r>
      <w:r w:rsidR="00B31169" w:rsidRPr="00B85AC8">
        <w:rPr>
          <w:rFonts w:ascii="Times New Roman" w:eastAsia="宋体" w:hAnsi="Times New Roman" w:cs="Times New Roman"/>
          <w:sz w:val="24"/>
          <w:szCs w:val="24"/>
          <w:lang w:eastAsia="zh-CN"/>
        </w:rPr>
        <w:t>多为开停窑、</w:t>
      </w:r>
      <w:r w:rsidR="00442474" w:rsidRPr="00B85AC8">
        <w:rPr>
          <w:rFonts w:ascii="Times New Roman" w:eastAsia="宋体" w:hAnsi="Times New Roman" w:cs="Times New Roman"/>
          <w:sz w:val="24"/>
          <w:szCs w:val="24"/>
          <w:lang w:eastAsia="zh-CN"/>
        </w:rPr>
        <w:t>窑生产故障或</w:t>
      </w:r>
      <w:r w:rsidR="00B31169" w:rsidRPr="00B85AC8">
        <w:rPr>
          <w:rFonts w:ascii="Times New Roman" w:eastAsia="宋体" w:hAnsi="Times New Roman" w:cs="Times New Roman"/>
          <w:sz w:val="24"/>
          <w:szCs w:val="24"/>
          <w:lang w:eastAsia="zh-CN"/>
        </w:rPr>
        <w:t>计量称检修</w:t>
      </w:r>
      <w:r w:rsidR="00442474" w:rsidRPr="00B85AC8">
        <w:rPr>
          <w:rFonts w:ascii="Times New Roman" w:eastAsia="宋体" w:hAnsi="Times New Roman" w:cs="Times New Roman"/>
          <w:sz w:val="24"/>
          <w:szCs w:val="24"/>
          <w:lang w:eastAsia="zh-CN"/>
        </w:rPr>
        <w:t>等情况，</w:t>
      </w:r>
      <w:r>
        <w:rPr>
          <w:rFonts w:ascii="Times New Roman" w:eastAsia="宋体" w:hAnsi="Times New Roman" w:cs="Times New Roman" w:hint="eastAsia"/>
          <w:sz w:val="24"/>
          <w:szCs w:val="24"/>
          <w:lang w:eastAsia="zh-CN"/>
        </w:rPr>
        <w:t>规范</w:t>
      </w:r>
      <w:r w:rsidR="00794D18" w:rsidRPr="00B85AC8">
        <w:rPr>
          <w:rFonts w:ascii="Times New Roman" w:eastAsia="宋体" w:hAnsi="Times New Roman" w:cs="Times New Roman"/>
          <w:sz w:val="24"/>
          <w:szCs w:val="24"/>
          <w:lang w:eastAsia="zh-CN"/>
        </w:rPr>
        <w:t>提出</w:t>
      </w:r>
      <w:r w:rsidR="005F5FFD" w:rsidRPr="00B85AC8">
        <w:rPr>
          <w:rFonts w:ascii="Times New Roman" w:eastAsia="宋体" w:hAnsi="Times New Roman" w:cs="Times New Roman"/>
          <w:sz w:val="24"/>
          <w:szCs w:val="24"/>
          <w:lang w:eastAsia="zh-CN"/>
        </w:rPr>
        <w:t>企业</w:t>
      </w:r>
      <w:r w:rsidR="00442474" w:rsidRPr="00B85AC8">
        <w:rPr>
          <w:rFonts w:ascii="Times New Roman" w:eastAsia="宋体" w:hAnsi="Times New Roman" w:cs="Times New Roman"/>
          <w:sz w:val="24"/>
          <w:szCs w:val="24"/>
          <w:lang w:eastAsia="zh-CN"/>
        </w:rPr>
        <w:t>应</w:t>
      </w:r>
      <w:r w:rsidR="005F5FFD" w:rsidRPr="00B85AC8">
        <w:rPr>
          <w:rFonts w:ascii="Times New Roman" w:eastAsia="宋体" w:hAnsi="Times New Roman" w:cs="Times New Roman"/>
          <w:sz w:val="24"/>
          <w:szCs w:val="24"/>
          <w:lang w:eastAsia="zh-CN"/>
        </w:rPr>
        <w:t>对干扰数据有效性的工况</w:t>
      </w:r>
      <w:r w:rsidR="00442474" w:rsidRPr="00B85AC8">
        <w:rPr>
          <w:rFonts w:ascii="Times New Roman" w:eastAsia="宋体" w:hAnsi="Times New Roman" w:cs="Times New Roman"/>
          <w:sz w:val="24"/>
          <w:szCs w:val="24"/>
          <w:lang w:eastAsia="zh-CN"/>
        </w:rPr>
        <w:t>进行数据标记，</w:t>
      </w:r>
      <w:r w:rsidR="00794D18" w:rsidRPr="00B85AC8">
        <w:rPr>
          <w:rFonts w:ascii="Times New Roman" w:eastAsia="宋体" w:hAnsi="Times New Roman" w:cs="Times New Roman"/>
          <w:sz w:val="24"/>
          <w:szCs w:val="24"/>
          <w:lang w:eastAsia="zh-CN"/>
        </w:rPr>
        <w:t>异常波动需标注说明并留存核查记录，</w:t>
      </w:r>
      <w:r w:rsidR="00442474" w:rsidRPr="00B85AC8">
        <w:rPr>
          <w:rFonts w:ascii="Times New Roman" w:eastAsia="宋体" w:hAnsi="Times New Roman" w:cs="Times New Roman"/>
          <w:sz w:val="24"/>
          <w:szCs w:val="24"/>
          <w:lang w:eastAsia="zh-CN"/>
        </w:rPr>
        <w:t>以排除影响。</w:t>
      </w:r>
    </w:p>
    <w:p w14:paraId="10F6585F" w14:textId="43B0B1D6" w:rsidR="00C405F7" w:rsidRPr="00B85AC8" w:rsidRDefault="00C405F7" w:rsidP="00C405F7">
      <w:pPr>
        <w:jc w:val="center"/>
        <w:rPr>
          <w:rFonts w:ascii="Times New Roman" w:eastAsia="宋体" w:hAnsi="Times New Roman" w:cs="Times New Roman"/>
          <w:b/>
          <w:lang w:eastAsia="zh-CN"/>
        </w:rPr>
      </w:pPr>
      <w:r w:rsidRPr="00B85AC8">
        <w:rPr>
          <w:rFonts w:ascii="Times New Roman" w:eastAsia="宋体" w:hAnsi="Times New Roman" w:cs="Times New Roman"/>
          <w:b/>
          <w:lang w:eastAsia="zh-CN"/>
        </w:rPr>
        <w:t>表</w:t>
      </w:r>
      <w:r w:rsidR="001C61EB">
        <w:rPr>
          <w:rFonts w:ascii="Times New Roman" w:eastAsia="宋体" w:hAnsi="Times New Roman" w:cs="Times New Roman" w:hint="eastAsia"/>
          <w:b/>
          <w:lang w:eastAsia="zh-CN"/>
        </w:rPr>
        <w:t>1</w:t>
      </w:r>
      <w:r w:rsidRPr="00B85AC8">
        <w:rPr>
          <w:rFonts w:ascii="Times New Roman" w:eastAsia="宋体" w:hAnsi="Times New Roman" w:cs="Times New Roman"/>
          <w:b/>
          <w:lang w:eastAsia="zh-CN"/>
        </w:rPr>
        <w:t xml:space="preserve"> </w:t>
      </w:r>
      <w:r w:rsidRPr="00B85AC8">
        <w:rPr>
          <w:rFonts w:ascii="Times New Roman" w:eastAsia="宋体" w:hAnsi="Times New Roman" w:cs="Times New Roman"/>
          <w:b/>
          <w:lang w:eastAsia="zh-CN"/>
        </w:rPr>
        <w:t>熟料产量在线监测采集内容</w:t>
      </w:r>
    </w:p>
    <w:tbl>
      <w:tblPr>
        <w:tblStyle w:val="af7"/>
        <w:tblW w:w="0" w:type="auto"/>
        <w:tblLayout w:type="fixed"/>
        <w:tblLook w:val="04A0" w:firstRow="1" w:lastRow="0" w:firstColumn="1" w:lastColumn="0" w:noHBand="0" w:noVBand="1"/>
      </w:tblPr>
      <w:tblGrid>
        <w:gridCol w:w="421"/>
        <w:gridCol w:w="1675"/>
        <w:gridCol w:w="2635"/>
        <w:gridCol w:w="2494"/>
        <w:gridCol w:w="1101"/>
      </w:tblGrid>
      <w:tr w:rsidR="007E2189" w:rsidRPr="00B85AC8" w14:paraId="57F25F04" w14:textId="77777777" w:rsidTr="00B85AC8">
        <w:trPr>
          <w:trHeight w:val="290"/>
        </w:trPr>
        <w:tc>
          <w:tcPr>
            <w:tcW w:w="421" w:type="dxa"/>
            <w:noWrap/>
            <w:vAlign w:val="center"/>
            <w:hideMark/>
          </w:tcPr>
          <w:p w14:paraId="63663E24"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序号</w:t>
            </w:r>
          </w:p>
        </w:tc>
        <w:tc>
          <w:tcPr>
            <w:tcW w:w="1675" w:type="dxa"/>
            <w:noWrap/>
            <w:vAlign w:val="center"/>
            <w:hideMark/>
          </w:tcPr>
          <w:p w14:paraId="646AC6DD"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监测内容</w:t>
            </w:r>
          </w:p>
        </w:tc>
        <w:tc>
          <w:tcPr>
            <w:tcW w:w="2635" w:type="dxa"/>
            <w:noWrap/>
            <w:vAlign w:val="center"/>
            <w:hideMark/>
          </w:tcPr>
          <w:p w14:paraId="6F5BF9AE"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数据</w:t>
            </w:r>
          </w:p>
        </w:tc>
        <w:tc>
          <w:tcPr>
            <w:tcW w:w="2494" w:type="dxa"/>
            <w:noWrap/>
            <w:vAlign w:val="center"/>
            <w:hideMark/>
          </w:tcPr>
          <w:p w14:paraId="3686698B"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数据来源</w:t>
            </w:r>
          </w:p>
        </w:tc>
        <w:tc>
          <w:tcPr>
            <w:tcW w:w="1101" w:type="dxa"/>
            <w:noWrap/>
            <w:vAlign w:val="center"/>
            <w:hideMark/>
          </w:tcPr>
          <w:p w14:paraId="5D8BD189"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采集频次</w:t>
            </w:r>
          </w:p>
        </w:tc>
      </w:tr>
      <w:tr w:rsidR="007E2189" w:rsidRPr="00B85AC8" w14:paraId="1427D74F" w14:textId="77777777" w:rsidTr="00B85AC8">
        <w:trPr>
          <w:trHeight w:val="290"/>
        </w:trPr>
        <w:tc>
          <w:tcPr>
            <w:tcW w:w="421" w:type="dxa"/>
            <w:noWrap/>
            <w:vAlign w:val="center"/>
            <w:hideMark/>
          </w:tcPr>
          <w:p w14:paraId="08340C06"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1</w:t>
            </w:r>
          </w:p>
        </w:tc>
        <w:tc>
          <w:tcPr>
            <w:tcW w:w="1675" w:type="dxa"/>
            <w:noWrap/>
            <w:vAlign w:val="center"/>
            <w:hideMark/>
          </w:tcPr>
          <w:p w14:paraId="4FBE076A" w14:textId="5E4DD86C" w:rsidR="007E2189" w:rsidRPr="00B85AC8" w:rsidRDefault="007E2189" w:rsidP="00B85AC8">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批复的熟料日产</w:t>
            </w:r>
            <w:r w:rsidR="00B85AC8" w:rsidRPr="00B85AC8">
              <w:rPr>
                <w:rFonts w:ascii="Times New Roman" w:eastAsia="宋体" w:hAnsi="Times New Roman" w:cs="Times New Roman"/>
                <w:sz w:val="16"/>
                <w:szCs w:val="22"/>
                <w:lang w:eastAsia="zh-CN"/>
              </w:rPr>
              <w:t>能</w:t>
            </w:r>
          </w:p>
        </w:tc>
        <w:tc>
          <w:tcPr>
            <w:tcW w:w="2635" w:type="dxa"/>
            <w:noWrap/>
            <w:vAlign w:val="center"/>
            <w:hideMark/>
          </w:tcPr>
          <w:p w14:paraId="482F410D"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熟料产能（</w:t>
            </w:r>
            <w:r w:rsidRPr="00B85AC8">
              <w:rPr>
                <w:rFonts w:ascii="Times New Roman" w:eastAsia="宋体" w:hAnsi="Times New Roman" w:cs="Times New Roman"/>
                <w:sz w:val="16"/>
                <w:szCs w:val="22"/>
              </w:rPr>
              <w:t>t/d</w:t>
            </w:r>
            <w:r w:rsidRPr="00B85AC8">
              <w:rPr>
                <w:rFonts w:ascii="Times New Roman" w:eastAsia="宋体" w:hAnsi="Times New Roman" w:cs="Times New Roman"/>
                <w:sz w:val="16"/>
                <w:szCs w:val="22"/>
              </w:rPr>
              <w:t>）</w:t>
            </w:r>
          </w:p>
        </w:tc>
        <w:tc>
          <w:tcPr>
            <w:tcW w:w="2494" w:type="dxa"/>
            <w:noWrap/>
            <w:vAlign w:val="center"/>
            <w:hideMark/>
          </w:tcPr>
          <w:p w14:paraId="57DF7DDE"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人工填报</w:t>
            </w:r>
          </w:p>
        </w:tc>
        <w:tc>
          <w:tcPr>
            <w:tcW w:w="1101" w:type="dxa"/>
            <w:noWrap/>
            <w:vAlign w:val="center"/>
            <w:hideMark/>
          </w:tcPr>
          <w:p w14:paraId="5B6C4D61" w14:textId="77777777" w:rsidR="00642465"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首次</w:t>
            </w:r>
          </w:p>
          <w:p w14:paraId="33EC87F0" w14:textId="0015B278"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一次性</w:t>
            </w:r>
          </w:p>
        </w:tc>
      </w:tr>
      <w:tr w:rsidR="007E2189" w:rsidRPr="00B85AC8" w14:paraId="2004EB33" w14:textId="77777777" w:rsidTr="00B85AC8">
        <w:trPr>
          <w:trHeight w:val="290"/>
        </w:trPr>
        <w:tc>
          <w:tcPr>
            <w:tcW w:w="421" w:type="dxa"/>
            <w:noWrap/>
            <w:vAlign w:val="center"/>
            <w:hideMark/>
          </w:tcPr>
          <w:p w14:paraId="577BB25C"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2</w:t>
            </w:r>
          </w:p>
        </w:tc>
        <w:tc>
          <w:tcPr>
            <w:tcW w:w="1675" w:type="dxa"/>
            <w:noWrap/>
            <w:vAlign w:val="center"/>
            <w:hideMark/>
          </w:tcPr>
          <w:p w14:paraId="3F766A42"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当年计划停窑天数</w:t>
            </w:r>
          </w:p>
        </w:tc>
        <w:tc>
          <w:tcPr>
            <w:tcW w:w="2635" w:type="dxa"/>
            <w:noWrap/>
            <w:vAlign w:val="center"/>
            <w:hideMark/>
          </w:tcPr>
          <w:p w14:paraId="3CD742F7" w14:textId="77777777" w:rsidR="007E2189" w:rsidRPr="00B85AC8" w:rsidRDefault="007E2189" w:rsidP="003550DD">
            <w:pPr>
              <w:jc w:val="center"/>
              <w:rPr>
                <w:rFonts w:ascii="Times New Roman" w:eastAsia="宋体" w:hAnsi="Times New Roman" w:cs="Times New Roman"/>
                <w:sz w:val="16"/>
                <w:szCs w:val="22"/>
                <w:lang w:eastAsia="zh-CN"/>
              </w:rPr>
            </w:pPr>
            <w:r w:rsidRPr="00B85AC8">
              <w:rPr>
                <w:rFonts w:ascii="Times New Roman" w:eastAsia="宋体" w:hAnsi="Times New Roman" w:cs="Times New Roman"/>
                <w:sz w:val="16"/>
                <w:szCs w:val="22"/>
                <w:lang w:eastAsia="zh-CN"/>
              </w:rPr>
              <w:t>当年错峰生产天数（</w:t>
            </w:r>
            <w:r w:rsidRPr="00B85AC8">
              <w:rPr>
                <w:rFonts w:ascii="Times New Roman" w:eastAsia="宋体" w:hAnsi="Times New Roman" w:cs="Times New Roman"/>
                <w:sz w:val="16"/>
                <w:szCs w:val="22"/>
                <w:lang w:eastAsia="zh-CN"/>
              </w:rPr>
              <w:t>t/a</w:t>
            </w:r>
            <w:r w:rsidRPr="00B85AC8">
              <w:rPr>
                <w:rFonts w:ascii="Times New Roman" w:eastAsia="宋体" w:hAnsi="Times New Roman" w:cs="Times New Roman"/>
                <w:sz w:val="16"/>
                <w:szCs w:val="22"/>
                <w:lang w:eastAsia="zh-CN"/>
              </w:rPr>
              <w:t>）</w:t>
            </w:r>
          </w:p>
        </w:tc>
        <w:tc>
          <w:tcPr>
            <w:tcW w:w="2494" w:type="dxa"/>
            <w:noWrap/>
            <w:vAlign w:val="center"/>
            <w:hideMark/>
          </w:tcPr>
          <w:p w14:paraId="2930C12B"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人工填报</w:t>
            </w:r>
          </w:p>
        </w:tc>
        <w:tc>
          <w:tcPr>
            <w:tcW w:w="1101" w:type="dxa"/>
            <w:noWrap/>
            <w:vAlign w:val="center"/>
            <w:hideMark/>
          </w:tcPr>
          <w:p w14:paraId="34D9547C" w14:textId="77777777" w:rsidR="00642465"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首次</w:t>
            </w:r>
          </w:p>
          <w:p w14:paraId="4E6F5461" w14:textId="2EDECFDE"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一次性</w:t>
            </w:r>
          </w:p>
        </w:tc>
      </w:tr>
      <w:tr w:rsidR="007E2189" w:rsidRPr="00B85AC8" w14:paraId="36E721C5" w14:textId="77777777" w:rsidTr="00B85AC8">
        <w:trPr>
          <w:trHeight w:val="290"/>
        </w:trPr>
        <w:tc>
          <w:tcPr>
            <w:tcW w:w="421" w:type="dxa"/>
            <w:noWrap/>
            <w:vAlign w:val="center"/>
            <w:hideMark/>
          </w:tcPr>
          <w:p w14:paraId="77BFD4D2"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3</w:t>
            </w:r>
          </w:p>
        </w:tc>
        <w:tc>
          <w:tcPr>
            <w:tcW w:w="1675" w:type="dxa"/>
            <w:noWrap/>
            <w:vAlign w:val="center"/>
            <w:hideMark/>
          </w:tcPr>
          <w:p w14:paraId="15547F91" w14:textId="123AB27D" w:rsidR="007E2189" w:rsidRPr="00B85AC8" w:rsidRDefault="00B85AC8"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批复的熟料年度产</w:t>
            </w:r>
            <w:r w:rsidRPr="00B85AC8">
              <w:rPr>
                <w:rFonts w:ascii="Times New Roman" w:eastAsia="宋体" w:hAnsi="Times New Roman" w:cs="Times New Roman"/>
                <w:sz w:val="16"/>
                <w:szCs w:val="22"/>
                <w:lang w:eastAsia="zh-CN"/>
              </w:rPr>
              <w:t>能</w:t>
            </w:r>
          </w:p>
        </w:tc>
        <w:tc>
          <w:tcPr>
            <w:tcW w:w="2635" w:type="dxa"/>
            <w:noWrap/>
            <w:vAlign w:val="center"/>
            <w:hideMark/>
          </w:tcPr>
          <w:p w14:paraId="65AE9A24" w14:textId="3508FBA3"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熟料产能（</w:t>
            </w:r>
            <w:r w:rsidR="005646CA">
              <w:rPr>
                <w:rFonts w:ascii="Times New Roman" w:eastAsia="宋体" w:hAnsi="Times New Roman" w:cs="Times New Roman"/>
                <w:sz w:val="16"/>
                <w:szCs w:val="22"/>
              </w:rPr>
              <w:t>d</w:t>
            </w:r>
            <w:r w:rsidRPr="00B85AC8">
              <w:rPr>
                <w:rFonts w:ascii="Times New Roman" w:eastAsia="宋体" w:hAnsi="Times New Roman" w:cs="Times New Roman"/>
                <w:sz w:val="16"/>
                <w:szCs w:val="22"/>
              </w:rPr>
              <w:t>/a</w:t>
            </w:r>
            <w:r w:rsidRPr="00B85AC8">
              <w:rPr>
                <w:rFonts w:ascii="Times New Roman" w:eastAsia="宋体" w:hAnsi="Times New Roman" w:cs="Times New Roman"/>
                <w:sz w:val="16"/>
                <w:szCs w:val="22"/>
              </w:rPr>
              <w:t>）</w:t>
            </w:r>
          </w:p>
        </w:tc>
        <w:tc>
          <w:tcPr>
            <w:tcW w:w="2494" w:type="dxa"/>
            <w:noWrap/>
            <w:vAlign w:val="center"/>
            <w:hideMark/>
          </w:tcPr>
          <w:p w14:paraId="765C4751"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人工填报</w:t>
            </w:r>
          </w:p>
        </w:tc>
        <w:tc>
          <w:tcPr>
            <w:tcW w:w="1101" w:type="dxa"/>
            <w:noWrap/>
            <w:vAlign w:val="center"/>
            <w:hideMark/>
          </w:tcPr>
          <w:p w14:paraId="6B4A95C8" w14:textId="77777777" w:rsidR="00642465"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首次</w:t>
            </w:r>
          </w:p>
          <w:p w14:paraId="4D28F260" w14:textId="104612C4"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一次性</w:t>
            </w:r>
          </w:p>
        </w:tc>
      </w:tr>
      <w:tr w:rsidR="007E2189" w:rsidRPr="00B85AC8" w14:paraId="0D93F5ED" w14:textId="77777777" w:rsidTr="00B85AC8">
        <w:trPr>
          <w:trHeight w:val="570"/>
        </w:trPr>
        <w:tc>
          <w:tcPr>
            <w:tcW w:w="421" w:type="dxa"/>
            <w:noWrap/>
            <w:vAlign w:val="center"/>
            <w:hideMark/>
          </w:tcPr>
          <w:p w14:paraId="5C0754B0"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4</w:t>
            </w:r>
          </w:p>
        </w:tc>
        <w:tc>
          <w:tcPr>
            <w:tcW w:w="1675" w:type="dxa"/>
            <w:noWrap/>
            <w:vAlign w:val="center"/>
            <w:hideMark/>
          </w:tcPr>
          <w:p w14:paraId="2048C0C7"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窑运行信号</w:t>
            </w:r>
          </w:p>
        </w:tc>
        <w:tc>
          <w:tcPr>
            <w:tcW w:w="2635" w:type="dxa"/>
            <w:noWrap/>
            <w:vAlign w:val="center"/>
            <w:hideMark/>
          </w:tcPr>
          <w:p w14:paraId="221847CB"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窑主传运行信号</w:t>
            </w:r>
          </w:p>
        </w:tc>
        <w:tc>
          <w:tcPr>
            <w:tcW w:w="2494" w:type="dxa"/>
            <w:noWrap/>
            <w:vAlign w:val="center"/>
            <w:hideMark/>
          </w:tcPr>
          <w:p w14:paraId="188704C0"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DCS</w:t>
            </w:r>
          </w:p>
        </w:tc>
        <w:tc>
          <w:tcPr>
            <w:tcW w:w="1101" w:type="dxa"/>
            <w:vAlign w:val="center"/>
            <w:hideMark/>
          </w:tcPr>
          <w:p w14:paraId="0ECDF09A"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1</w:t>
            </w:r>
            <w:r w:rsidRPr="00B85AC8">
              <w:rPr>
                <w:rFonts w:ascii="Times New Roman" w:eastAsia="宋体" w:hAnsi="Times New Roman" w:cs="Times New Roman"/>
                <w:sz w:val="16"/>
                <w:szCs w:val="22"/>
              </w:rPr>
              <w:t>次</w:t>
            </w:r>
            <w:r w:rsidRPr="00B85AC8">
              <w:rPr>
                <w:rFonts w:ascii="Times New Roman" w:eastAsia="宋体" w:hAnsi="Times New Roman" w:cs="Times New Roman"/>
                <w:sz w:val="16"/>
                <w:szCs w:val="22"/>
              </w:rPr>
              <w:t>/</w:t>
            </w:r>
            <w:r w:rsidRPr="00B85AC8">
              <w:rPr>
                <w:rFonts w:ascii="Times New Roman" w:eastAsia="宋体" w:hAnsi="Times New Roman" w:cs="Times New Roman"/>
                <w:sz w:val="16"/>
                <w:szCs w:val="22"/>
              </w:rPr>
              <w:t>分钟</w:t>
            </w:r>
            <w:r w:rsidRPr="00B85AC8">
              <w:rPr>
                <w:rFonts w:ascii="Times New Roman" w:eastAsia="宋体" w:hAnsi="Times New Roman" w:cs="Times New Roman"/>
                <w:sz w:val="16"/>
                <w:szCs w:val="22"/>
              </w:rPr>
              <w:br/>
            </w:r>
            <w:r w:rsidRPr="00B85AC8">
              <w:rPr>
                <w:rFonts w:ascii="Times New Roman" w:eastAsia="宋体" w:hAnsi="Times New Roman" w:cs="Times New Roman"/>
                <w:sz w:val="16"/>
                <w:szCs w:val="22"/>
              </w:rPr>
              <w:t>实时上传</w:t>
            </w:r>
          </w:p>
        </w:tc>
      </w:tr>
      <w:tr w:rsidR="007E2189" w:rsidRPr="00B85AC8" w14:paraId="6A9D39A7" w14:textId="77777777" w:rsidTr="00B85AC8">
        <w:trPr>
          <w:trHeight w:val="290"/>
        </w:trPr>
        <w:tc>
          <w:tcPr>
            <w:tcW w:w="421" w:type="dxa"/>
            <w:noWrap/>
            <w:vAlign w:val="center"/>
            <w:hideMark/>
          </w:tcPr>
          <w:p w14:paraId="004E3E7F"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5</w:t>
            </w:r>
          </w:p>
        </w:tc>
        <w:tc>
          <w:tcPr>
            <w:tcW w:w="1675" w:type="dxa"/>
            <w:vMerge w:val="restart"/>
            <w:vAlign w:val="center"/>
            <w:hideMark/>
          </w:tcPr>
          <w:p w14:paraId="54C046DB" w14:textId="77777777" w:rsidR="007E2189" w:rsidRPr="00B85AC8" w:rsidRDefault="007E2189" w:rsidP="003550DD">
            <w:pPr>
              <w:jc w:val="center"/>
              <w:rPr>
                <w:rFonts w:ascii="Times New Roman" w:eastAsia="宋体" w:hAnsi="Times New Roman" w:cs="Times New Roman"/>
                <w:sz w:val="16"/>
                <w:szCs w:val="22"/>
                <w:lang w:eastAsia="zh-CN"/>
              </w:rPr>
            </w:pPr>
            <w:r w:rsidRPr="00B85AC8">
              <w:rPr>
                <w:rFonts w:ascii="Times New Roman" w:eastAsia="宋体" w:hAnsi="Times New Roman" w:cs="Times New Roman"/>
                <w:sz w:val="16"/>
                <w:szCs w:val="22"/>
                <w:lang w:eastAsia="zh-CN"/>
              </w:rPr>
              <w:t>入窑生料量</w:t>
            </w:r>
            <w:r w:rsidRPr="00B85AC8">
              <w:rPr>
                <w:rFonts w:ascii="Times New Roman" w:eastAsia="宋体" w:hAnsi="Times New Roman" w:cs="Times New Roman"/>
                <w:sz w:val="16"/>
                <w:szCs w:val="22"/>
                <w:lang w:eastAsia="zh-CN"/>
              </w:rPr>
              <w:t>-</w:t>
            </w:r>
            <w:r w:rsidRPr="00B85AC8">
              <w:rPr>
                <w:rFonts w:ascii="Times New Roman" w:eastAsia="宋体" w:hAnsi="Times New Roman" w:cs="Times New Roman"/>
                <w:sz w:val="16"/>
                <w:szCs w:val="22"/>
                <w:lang w:eastAsia="zh-CN"/>
              </w:rPr>
              <w:t>生熟料折合系数法</w:t>
            </w:r>
          </w:p>
        </w:tc>
        <w:tc>
          <w:tcPr>
            <w:tcW w:w="2635" w:type="dxa"/>
            <w:noWrap/>
            <w:vAlign w:val="center"/>
            <w:hideMark/>
          </w:tcPr>
          <w:p w14:paraId="6F6B2CA7"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生熟料折合系数</w:t>
            </w:r>
          </w:p>
        </w:tc>
        <w:tc>
          <w:tcPr>
            <w:tcW w:w="2494" w:type="dxa"/>
            <w:noWrap/>
            <w:vAlign w:val="center"/>
            <w:hideMark/>
          </w:tcPr>
          <w:p w14:paraId="7D9CFCDF"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人工填报</w:t>
            </w:r>
          </w:p>
        </w:tc>
        <w:tc>
          <w:tcPr>
            <w:tcW w:w="1101" w:type="dxa"/>
            <w:vAlign w:val="center"/>
            <w:hideMark/>
          </w:tcPr>
          <w:p w14:paraId="156EB784" w14:textId="77777777" w:rsidR="009F0A37"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首次</w:t>
            </w:r>
          </w:p>
          <w:p w14:paraId="0A9E011C" w14:textId="1A9D08FE"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一次性</w:t>
            </w:r>
          </w:p>
        </w:tc>
      </w:tr>
      <w:tr w:rsidR="007E2189" w:rsidRPr="00B85AC8" w14:paraId="11DC37CC" w14:textId="77777777" w:rsidTr="00B85AC8">
        <w:trPr>
          <w:trHeight w:val="290"/>
        </w:trPr>
        <w:tc>
          <w:tcPr>
            <w:tcW w:w="421" w:type="dxa"/>
            <w:noWrap/>
            <w:vAlign w:val="center"/>
            <w:hideMark/>
          </w:tcPr>
          <w:p w14:paraId="2CB9BB7F"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6</w:t>
            </w:r>
          </w:p>
        </w:tc>
        <w:tc>
          <w:tcPr>
            <w:tcW w:w="1675" w:type="dxa"/>
            <w:vMerge/>
            <w:vAlign w:val="center"/>
            <w:hideMark/>
          </w:tcPr>
          <w:p w14:paraId="6C5ACC54" w14:textId="77777777" w:rsidR="007E2189" w:rsidRPr="00B85AC8" w:rsidRDefault="007E2189" w:rsidP="003550DD">
            <w:pPr>
              <w:jc w:val="center"/>
              <w:rPr>
                <w:rFonts w:ascii="Times New Roman" w:eastAsia="宋体" w:hAnsi="Times New Roman" w:cs="Times New Roman"/>
                <w:sz w:val="16"/>
                <w:szCs w:val="22"/>
              </w:rPr>
            </w:pPr>
          </w:p>
        </w:tc>
        <w:tc>
          <w:tcPr>
            <w:tcW w:w="2635" w:type="dxa"/>
            <w:noWrap/>
            <w:vAlign w:val="center"/>
            <w:hideMark/>
          </w:tcPr>
          <w:p w14:paraId="725DA082"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生料计量称校正系数</w:t>
            </w:r>
          </w:p>
        </w:tc>
        <w:tc>
          <w:tcPr>
            <w:tcW w:w="2494" w:type="dxa"/>
            <w:noWrap/>
            <w:vAlign w:val="center"/>
            <w:hideMark/>
          </w:tcPr>
          <w:p w14:paraId="0CE38DF2"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人工填报</w:t>
            </w:r>
          </w:p>
        </w:tc>
        <w:tc>
          <w:tcPr>
            <w:tcW w:w="1101" w:type="dxa"/>
            <w:vAlign w:val="center"/>
            <w:hideMark/>
          </w:tcPr>
          <w:p w14:paraId="6B7F4887" w14:textId="77777777" w:rsidR="009F0A37"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首次</w:t>
            </w:r>
          </w:p>
          <w:p w14:paraId="10C933FD" w14:textId="3BB00A13"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一次性</w:t>
            </w:r>
          </w:p>
        </w:tc>
      </w:tr>
      <w:tr w:rsidR="007E2189" w:rsidRPr="00B85AC8" w14:paraId="19506DEC" w14:textId="77777777" w:rsidTr="00B85AC8">
        <w:trPr>
          <w:trHeight w:val="280"/>
        </w:trPr>
        <w:tc>
          <w:tcPr>
            <w:tcW w:w="421" w:type="dxa"/>
            <w:noWrap/>
            <w:vAlign w:val="center"/>
            <w:hideMark/>
          </w:tcPr>
          <w:p w14:paraId="48553A24"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7</w:t>
            </w:r>
          </w:p>
        </w:tc>
        <w:tc>
          <w:tcPr>
            <w:tcW w:w="1675" w:type="dxa"/>
            <w:vMerge/>
            <w:vAlign w:val="center"/>
            <w:hideMark/>
          </w:tcPr>
          <w:p w14:paraId="08A4574A" w14:textId="77777777" w:rsidR="007E2189" w:rsidRPr="00B85AC8" w:rsidRDefault="007E2189" w:rsidP="003550DD">
            <w:pPr>
              <w:jc w:val="center"/>
              <w:rPr>
                <w:rFonts w:ascii="Times New Roman" w:eastAsia="宋体" w:hAnsi="Times New Roman" w:cs="Times New Roman"/>
                <w:sz w:val="16"/>
                <w:szCs w:val="22"/>
              </w:rPr>
            </w:pPr>
          </w:p>
        </w:tc>
        <w:tc>
          <w:tcPr>
            <w:tcW w:w="2635" w:type="dxa"/>
            <w:noWrap/>
            <w:vAlign w:val="center"/>
            <w:hideMark/>
          </w:tcPr>
          <w:p w14:paraId="23B56E0D" w14:textId="29698885" w:rsidR="007E2189" w:rsidRPr="00B85AC8" w:rsidRDefault="00CD3276"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实时</w:t>
            </w:r>
            <w:r w:rsidRPr="00B85AC8">
              <w:rPr>
                <w:rFonts w:ascii="Times New Roman" w:eastAsia="宋体" w:hAnsi="Times New Roman" w:cs="Times New Roman"/>
                <w:sz w:val="16"/>
                <w:szCs w:val="22"/>
                <w:lang w:eastAsia="zh-CN"/>
              </w:rPr>
              <w:t>设定</w:t>
            </w:r>
            <w:r w:rsidR="007E2189" w:rsidRPr="00B85AC8">
              <w:rPr>
                <w:rFonts w:ascii="Times New Roman" w:eastAsia="宋体" w:hAnsi="Times New Roman" w:cs="Times New Roman"/>
                <w:sz w:val="16"/>
                <w:szCs w:val="22"/>
              </w:rPr>
              <w:t>值</w:t>
            </w:r>
            <w:r w:rsidR="007E2189" w:rsidRPr="00B85AC8">
              <w:rPr>
                <w:rFonts w:ascii="Times New Roman" w:eastAsia="宋体" w:hAnsi="Times New Roman" w:cs="Times New Roman"/>
                <w:sz w:val="16"/>
                <w:szCs w:val="22"/>
              </w:rPr>
              <w:t>1</w:t>
            </w:r>
            <w:r w:rsidR="007E2189" w:rsidRPr="00B85AC8">
              <w:rPr>
                <w:rFonts w:ascii="Times New Roman" w:eastAsia="宋体" w:hAnsi="Times New Roman" w:cs="Times New Roman"/>
                <w:sz w:val="16"/>
                <w:szCs w:val="22"/>
              </w:rPr>
              <w:t>（</w:t>
            </w:r>
            <w:r w:rsidR="007E2189" w:rsidRPr="00B85AC8">
              <w:rPr>
                <w:rFonts w:ascii="Times New Roman" w:eastAsia="宋体" w:hAnsi="Times New Roman" w:cs="Times New Roman"/>
                <w:sz w:val="16"/>
                <w:szCs w:val="22"/>
              </w:rPr>
              <w:t>t/h</w:t>
            </w:r>
            <w:r w:rsidR="007E2189" w:rsidRPr="00B85AC8">
              <w:rPr>
                <w:rFonts w:ascii="Times New Roman" w:eastAsia="宋体" w:hAnsi="Times New Roman" w:cs="Times New Roman"/>
                <w:sz w:val="16"/>
                <w:szCs w:val="22"/>
              </w:rPr>
              <w:t>）</w:t>
            </w:r>
          </w:p>
        </w:tc>
        <w:tc>
          <w:tcPr>
            <w:tcW w:w="2494" w:type="dxa"/>
            <w:noWrap/>
            <w:vAlign w:val="center"/>
            <w:hideMark/>
          </w:tcPr>
          <w:p w14:paraId="024BBD19" w14:textId="47851135" w:rsidR="007E2189" w:rsidRPr="00B85AC8" w:rsidRDefault="007E2189" w:rsidP="00CD3276">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DCS</w:t>
            </w:r>
            <w:r w:rsidR="00CD3276" w:rsidRPr="00B85AC8">
              <w:rPr>
                <w:rFonts w:ascii="Times New Roman" w:eastAsia="宋体" w:hAnsi="Times New Roman" w:cs="Times New Roman"/>
                <w:sz w:val="16"/>
                <w:szCs w:val="22"/>
              </w:rPr>
              <w:t xml:space="preserve"> </w:t>
            </w:r>
          </w:p>
        </w:tc>
        <w:tc>
          <w:tcPr>
            <w:tcW w:w="1101" w:type="dxa"/>
            <w:vMerge w:val="restart"/>
            <w:vAlign w:val="center"/>
            <w:hideMark/>
          </w:tcPr>
          <w:p w14:paraId="2EA2096D"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1</w:t>
            </w:r>
            <w:r w:rsidRPr="00B85AC8">
              <w:rPr>
                <w:rFonts w:ascii="Times New Roman" w:eastAsia="宋体" w:hAnsi="Times New Roman" w:cs="Times New Roman"/>
                <w:sz w:val="16"/>
                <w:szCs w:val="22"/>
              </w:rPr>
              <w:t>次</w:t>
            </w:r>
            <w:r w:rsidRPr="00B85AC8">
              <w:rPr>
                <w:rFonts w:ascii="Times New Roman" w:eastAsia="宋体" w:hAnsi="Times New Roman" w:cs="Times New Roman"/>
                <w:sz w:val="16"/>
                <w:szCs w:val="22"/>
              </w:rPr>
              <w:t>/</w:t>
            </w:r>
            <w:r w:rsidRPr="00B85AC8">
              <w:rPr>
                <w:rFonts w:ascii="Times New Roman" w:eastAsia="宋体" w:hAnsi="Times New Roman" w:cs="Times New Roman"/>
                <w:sz w:val="16"/>
                <w:szCs w:val="22"/>
              </w:rPr>
              <w:t>分钟</w:t>
            </w:r>
            <w:r w:rsidRPr="00B85AC8">
              <w:rPr>
                <w:rFonts w:ascii="Times New Roman" w:eastAsia="宋体" w:hAnsi="Times New Roman" w:cs="Times New Roman"/>
                <w:sz w:val="16"/>
                <w:szCs w:val="22"/>
              </w:rPr>
              <w:br/>
            </w:r>
            <w:r w:rsidRPr="00B85AC8">
              <w:rPr>
                <w:rFonts w:ascii="Times New Roman" w:eastAsia="宋体" w:hAnsi="Times New Roman" w:cs="Times New Roman"/>
                <w:sz w:val="16"/>
                <w:szCs w:val="22"/>
              </w:rPr>
              <w:t>实时上传</w:t>
            </w:r>
          </w:p>
        </w:tc>
      </w:tr>
      <w:tr w:rsidR="007E2189" w:rsidRPr="00B85AC8" w14:paraId="400E5606" w14:textId="77777777" w:rsidTr="00B85AC8">
        <w:trPr>
          <w:trHeight w:val="290"/>
        </w:trPr>
        <w:tc>
          <w:tcPr>
            <w:tcW w:w="421" w:type="dxa"/>
            <w:noWrap/>
            <w:vAlign w:val="center"/>
            <w:hideMark/>
          </w:tcPr>
          <w:p w14:paraId="3D95C09D"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8</w:t>
            </w:r>
          </w:p>
        </w:tc>
        <w:tc>
          <w:tcPr>
            <w:tcW w:w="1675" w:type="dxa"/>
            <w:vMerge/>
            <w:vAlign w:val="center"/>
            <w:hideMark/>
          </w:tcPr>
          <w:p w14:paraId="350B249F" w14:textId="77777777" w:rsidR="007E2189" w:rsidRPr="00B85AC8" w:rsidRDefault="007E2189" w:rsidP="003550DD">
            <w:pPr>
              <w:jc w:val="center"/>
              <w:rPr>
                <w:rFonts w:ascii="Times New Roman" w:eastAsia="宋体" w:hAnsi="Times New Roman" w:cs="Times New Roman"/>
                <w:sz w:val="16"/>
                <w:szCs w:val="22"/>
              </w:rPr>
            </w:pPr>
          </w:p>
        </w:tc>
        <w:tc>
          <w:tcPr>
            <w:tcW w:w="2635" w:type="dxa"/>
            <w:noWrap/>
            <w:vAlign w:val="center"/>
            <w:hideMark/>
          </w:tcPr>
          <w:p w14:paraId="0788BC96" w14:textId="1E7457AC" w:rsidR="007E2189" w:rsidRPr="00B85AC8" w:rsidRDefault="00CD3276"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实时</w:t>
            </w:r>
            <w:r w:rsidRPr="00B85AC8">
              <w:rPr>
                <w:rFonts w:ascii="Times New Roman" w:eastAsia="宋体" w:hAnsi="Times New Roman" w:cs="Times New Roman"/>
                <w:sz w:val="16"/>
                <w:szCs w:val="22"/>
                <w:lang w:eastAsia="zh-CN"/>
              </w:rPr>
              <w:t>设定</w:t>
            </w:r>
            <w:r w:rsidR="007E2189" w:rsidRPr="00B85AC8">
              <w:rPr>
                <w:rFonts w:ascii="Times New Roman" w:eastAsia="宋体" w:hAnsi="Times New Roman" w:cs="Times New Roman"/>
                <w:sz w:val="16"/>
                <w:szCs w:val="22"/>
              </w:rPr>
              <w:t>值</w:t>
            </w:r>
            <w:r w:rsidR="007E2189" w:rsidRPr="00B85AC8">
              <w:rPr>
                <w:rFonts w:ascii="Times New Roman" w:eastAsia="宋体" w:hAnsi="Times New Roman" w:cs="Times New Roman"/>
                <w:sz w:val="16"/>
                <w:szCs w:val="22"/>
              </w:rPr>
              <w:t>2</w:t>
            </w:r>
            <w:r w:rsidR="007E2189" w:rsidRPr="00B85AC8">
              <w:rPr>
                <w:rFonts w:ascii="Times New Roman" w:eastAsia="宋体" w:hAnsi="Times New Roman" w:cs="Times New Roman"/>
                <w:sz w:val="16"/>
                <w:szCs w:val="22"/>
              </w:rPr>
              <w:t>（</w:t>
            </w:r>
            <w:r w:rsidR="007E2189" w:rsidRPr="00B85AC8">
              <w:rPr>
                <w:rFonts w:ascii="Times New Roman" w:eastAsia="宋体" w:hAnsi="Times New Roman" w:cs="Times New Roman"/>
                <w:sz w:val="16"/>
                <w:szCs w:val="22"/>
              </w:rPr>
              <w:t>t/h</w:t>
            </w:r>
            <w:r w:rsidR="007E2189" w:rsidRPr="00B85AC8">
              <w:rPr>
                <w:rFonts w:ascii="Times New Roman" w:eastAsia="宋体" w:hAnsi="Times New Roman" w:cs="Times New Roman"/>
                <w:sz w:val="16"/>
                <w:szCs w:val="22"/>
              </w:rPr>
              <w:t>）</w:t>
            </w:r>
          </w:p>
        </w:tc>
        <w:tc>
          <w:tcPr>
            <w:tcW w:w="2494" w:type="dxa"/>
            <w:noWrap/>
            <w:vAlign w:val="center"/>
            <w:hideMark/>
          </w:tcPr>
          <w:p w14:paraId="23B76B49" w14:textId="75E31CD6" w:rsidR="007E2189" w:rsidRPr="00B85AC8" w:rsidRDefault="007E2189" w:rsidP="001072FB">
            <w:pPr>
              <w:jc w:val="center"/>
              <w:rPr>
                <w:rFonts w:ascii="Times New Roman" w:eastAsia="宋体" w:hAnsi="Times New Roman" w:cs="Times New Roman"/>
                <w:sz w:val="16"/>
                <w:szCs w:val="22"/>
                <w:lang w:eastAsia="zh-CN"/>
              </w:rPr>
            </w:pPr>
            <w:r w:rsidRPr="00B85AC8">
              <w:rPr>
                <w:rFonts w:ascii="Times New Roman" w:eastAsia="宋体" w:hAnsi="Times New Roman" w:cs="Times New Roman"/>
                <w:sz w:val="16"/>
                <w:szCs w:val="22"/>
                <w:lang w:eastAsia="zh-CN"/>
              </w:rPr>
              <w:t>DCS</w:t>
            </w:r>
            <w:r w:rsidR="001072FB" w:rsidRPr="00B85AC8">
              <w:rPr>
                <w:rFonts w:ascii="Times New Roman" w:eastAsia="宋体" w:hAnsi="Times New Roman" w:cs="Times New Roman"/>
                <w:sz w:val="16"/>
                <w:szCs w:val="22"/>
                <w:lang w:eastAsia="zh-CN"/>
              </w:rPr>
              <w:t xml:space="preserve"> </w:t>
            </w:r>
          </w:p>
        </w:tc>
        <w:tc>
          <w:tcPr>
            <w:tcW w:w="1101" w:type="dxa"/>
            <w:vMerge/>
            <w:vAlign w:val="center"/>
            <w:hideMark/>
          </w:tcPr>
          <w:p w14:paraId="4E9B8A1D" w14:textId="77777777" w:rsidR="007E2189" w:rsidRPr="00B85AC8" w:rsidRDefault="007E2189" w:rsidP="003550DD">
            <w:pPr>
              <w:jc w:val="center"/>
              <w:rPr>
                <w:rFonts w:ascii="Times New Roman" w:eastAsia="宋体" w:hAnsi="Times New Roman" w:cs="Times New Roman"/>
                <w:sz w:val="16"/>
                <w:szCs w:val="22"/>
                <w:lang w:eastAsia="zh-CN"/>
              </w:rPr>
            </w:pPr>
          </w:p>
        </w:tc>
      </w:tr>
      <w:tr w:rsidR="007E2189" w:rsidRPr="00B85AC8" w14:paraId="1735CF0E" w14:textId="77777777" w:rsidTr="00B85AC8">
        <w:trPr>
          <w:trHeight w:val="290"/>
        </w:trPr>
        <w:tc>
          <w:tcPr>
            <w:tcW w:w="421" w:type="dxa"/>
            <w:noWrap/>
            <w:vAlign w:val="center"/>
            <w:hideMark/>
          </w:tcPr>
          <w:p w14:paraId="0106F5B5"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9</w:t>
            </w:r>
          </w:p>
        </w:tc>
        <w:tc>
          <w:tcPr>
            <w:tcW w:w="1675" w:type="dxa"/>
            <w:vMerge/>
            <w:vAlign w:val="center"/>
            <w:hideMark/>
          </w:tcPr>
          <w:p w14:paraId="030CC5D9" w14:textId="77777777" w:rsidR="007E2189" w:rsidRPr="00B85AC8" w:rsidRDefault="007E2189" w:rsidP="003550DD">
            <w:pPr>
              <w:jc w:val="center"/>
              <w:rPr>
                <w:rFonts w:ascii="Times New Roman" w:eastAsia="宋体" w:hAnsi="Times New Roman" w:cs="Times New Roman"/>
                <w:sz w:val="16"/>
                <w:szCs w:val="22"/>
              </w:rPr>
            </w:pPr>
          </w:p>
        </w:tc>
        <w:tc>
          <w:tcPr>
            <w:tcW w:w="2635" w:type="dxa"/>
            <w:noWrap/>
            <w:vAlign w:val="center"/>
            <w:hideMark/>
          </w:tcPr>
          <w:p w14:paraId="1C0EC5F1"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实时反馈值</w:t>
            </w:r>
            <w:r w:rsidRPr="00B85AC8">
              <w:rPr>
                <w:rFonts w:ascii="Times New Roman" w:eastAsia="宋体" w:hAnsi="Times New Roman" w:cs="Times New Roman"/>
                <w:sz w:val="16"/>
                <w:szCs w:val="22"/>
              </w:rPr>
              <w:t>1</w:t>
            </w:r>
            <w:r w:rsidRPr="00B85AC8">
              <w:rPr>
                <w:rFonts w:ascii="Times New Roman" w:eastAsia="宋体" w:hAnsi="Times New Roman" w:cs="Times New Roman"/>
                <w:sz w:val="16"/>
                <w:szCs w:val="22"/>
              </w:rPr>
              <w:t>（</w:t>
            </w:r>
            <w:r w:rsidRPr="00B85AC8">
              <w:rPr>
                <w:rFonts w:ascii="Times New Roman" w:eastAsia="宋体" w:hAnsi="Times New Roman" w:cs="Times New Roman"/>
                <w:sz w:val="16"/>
                <w:szCs w:val="22"/>
              </w:rPr>
              <w:t>t/h</w:t>
            </w:r>
            <w:r w:rsidRPr="00B85AC8">
              <w:rPr>
                <w:rFonts w:ascii="Times New Roman" w:eastAsia="宋体" w:hAnsi="Times New Roman" w:cs="Times New Roman"/>
                <w:sz w:val="16"/>
                <w:szCs w:val="22"/>
              </w:rPr>
              <w:t>）</w:t>
            </w:r>
          </w:p>
        </w:tc>
        <w:tc>
          <w:tcPr>
            <w:tcW w:w="2494" w:type="dxa"/>
            <w:noWrap/>
            <w:vAlign w:val="center"/>
            <w:hideMark/>
          </w:tcPr>
          <w:p w14:paraId="7DCC5EB0" w14:textId="588027A0"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DCS</w:t>
            </w:r>
            <w:r w:rsidRPr="00B85AC8">
              <w:rPr>
                <w:rFonts w:ascii="Times New Roman" w:eastAsia="宋体" w:hAnsi="Times New Roman" w:cs="Times New Roman"/>
                <w:sz w:val="16"/>
                <w:szCs w:val="22"/>
              </w:rPr>
              <w:t>或</w:t>
            </w:r>
            <w:r w:rsidRPr="00B85AC8">
              <w:rPr>
                <w:rFonts w:ascii="Times New Roman" w:eastAsia="宋体" w:hAnsi="Times New Roman" w:cs="Times New Roman"/>
                <w:sz w:val="16"/>
                <w:szCs w:val="22"/>
              </w:rPr>
              <w:t>4G</w:t>
            </w:r>
            <w:r w:rsidR="000E54BF" w:rsidRPr="00B85AC8">
              <w:rPr>
                <w:rFonts w:ascii="Times New Roman" w:eastAsia="宋体" w:hAnsi="Times New Roman" w:cs="Times New Roman"/>
                <w:sz w:val="16"/>
                <w:szCs w:val="22"/>
                <w:lang w:eastAsia="zh-CN"/>
              </w:rPr>
              <w:t>网关</w:t>
            </w:r>
          </w:p>
        </w:tc>
        <w:tc>
          <w:tcPr>
            <w:tcW w:w="1101" w:type="dxa"/>
            <w:vMerge/>
            <w:vAlign w:val="center"/>
            <w:hideMark/>
          </w:tcPr>
          <w:p w14:paraId="245976F8" w14:textId="77777777" w:rsidR="007E2189" w:rsidRPr="00B85AC8" w:rsidRDefault="007E2189" w:rsidP="003550DD">
            <w:pPr>
              <w:jc w:val="center"/>
              <w:rPr>
                <w:rFonts w:ascii="Times New Roman" w:eastAsia="宋体" w:hAnsi="Times New Roman" w:cs="Times New Roman"/>
                <w:sz w:val="16"/>
                <w:szCs w:val="22"/>
              </w:rPr>
            </w:pPr>
          </w:p>
        </w:tc>
      </w:tr>
      <w:tr w:rsidR="007E2189" w:rsidRPr="00B85AC8" w14:paraId="646621A9" w14:textId="77777777" w:rsidTr="00B85AC8">
        <w:trPr>
          <w:trHeight w:val="290"/>
        </w:trPr>
        <w:tc>
          <w:tcPr>
            <w:tcW w:w="421" w:type="dxa"/>
            <w:noWrap/>
            <w:vAlign w:val="center"/>
            <w:hideMark/>
          </w:tcPr>
          <w:p w14:paraId="06550017"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10</w:t>
            </w:r>
          </w:p>
        </w:tc>
        <w:tc>
          <w:tcPr>
            <w:tcW w:w="1675" w:type="dxa"/>
            <w:vMerge/>
            <w:vAlign w:val="center"/>
            <w:hideMark/>
          </w:tcPr>
          <w:p w14:paraId="05F12815" w14:textId="77777777" w:rsidR="007E2189" w:rsidRPr="00B85AC8" w:rsidRDefault="007E2189" w:rsidP="003550DD">
            <w:pPr>
              <w:jc w:val="center"/>
              <w:rPr>
                <w:rFonts w:ascii="Times New Roman" w:eastAsia="宋体" w:hAnsi="Times New Roman" w:cs="Times New Roman"/>
                <w:sz w:val="16"/>
                <w:szCs w:val="22"/>
              </w:rPr>
            </w:pPr>
          </w:p>
        </w:tc>
        <w:tc>
          <w:tcPr>
            <w:tcW w:w="2635" w:type="dxa"/>
            <w:noWrap/>
            <w:vAlign w:val="center"/>
            <w:hideMark/>
          </w:tcPr>
          <w:p w14:paraId="0F9B6A2D"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实时反馈值</w:t>
            </w:r>
            <w:r w:rsidRPr="00B85AC8">
              <w:rPr>
                <w:rFonts w:ascii="Times New Roman" w:eastAsia="宋体" w:hAnsi="Times New Roman" w:cs="Times New Roman"/>
                <w:sz w:val="16"/>
                <w:szCs w:val="22"/>
              </w:rPr>
              <w:t>2</w:t>
            </w:r>
            <w:r w:rsidRPr="00B85AC8">
              <w:rPr>
                <w:rFonts w:ascii="Times New Roman" w:eastAsia="宋体" w:hAnsi="Times New Roman" w:cs="Times New Roman"/>
                <w:sz w:val="16"/>
                <w:szCs w:val="22"/>
              </w:rPr>
              <w:t>（</w:t>
            </w:r>
            <w:r w:rsidRPr="00B85AC8">
              <w:rPr>
                <w:rFonts w:ascii="Times New Roman" w:eastAsia="宋体" w:hAnsi="Times New Roman" w:cs="Times New Roman"/>
                <w:sz w:val="16"/>
                <w:szCs w:val="22"/>
              </w:rPr>
              <w:t>t/h</w:t>
            </w:r>
            <w:r w:rsidRPr="00B85AC8">
              <w:rPr>
                <w:rFonts w:ascii="Times New Roman" w:eastAsia="宋体" w:hAnsi="Times New Roman" w:cs="Times New Roman"/>
                <w:sz w:val="16"/>
                <w:szCs w:val="22"/>
              </w:rPr>
              <w:t>）</w:t>
            </w:r>
          </w:p>
        </w:tc>
        <w:tc>
          <w:tcPr>
            <w:tcW w:w="2494" w:type="dxa"/>
            <w:noWrap/>
            <w:vAlign w:val="center"/>
            <w:hideMark/>
          </w:tcPr>
          <w:p w14:paraId="6428AD2F" w14:textId="77777777" w:rsidR="005646CA" w:rsidRDefault="007E2189" w:rsidP="003550DD">
            <w:pPr>
              <w:jc w:val="center"/>
              <w:rPr>
                <w:rFonts w:ascii="Times New Roman" w:eastAsia="宋体" w:hAnsi="Times New Roman" w:cs="Times New Roman"/>
                <w:sz w:val="16"/>
                <w:szCs w:val="22"/>
                <w:lang w:eastAsia="zh-CN"/>
              </w:rPr>
            </w:pPr>
            <w:r w:rsidRPr="00B85AC8">
              <w:rPr>
                <w:rFonts w:ascii="Times New Roman" w:eastAsia="宋体" w:hAnsi="Times New Roman" w:cs="Times New Roman"/>
                <w:sz w:val="16"/>
                <w:szCs w:val="22"/>
                <w:lang w:eastAsia="zh-CN"/>
              </w:rPr>
              <w:t>DCS</w:t>
            </w:r>
            <w:r w:rsidRPr="00B85AC8">
              <w:rPr>
                <w:rFonts w:ascii="Times New Roman" w:eastAsia="宋体" w:hAnsi="Times New Roman" w:cs="Times New Roman"/>
                <w:sz w:val="16"/>
                <w:szCs w:val="22"/>
                <w:lang w:eastAsia="zh-CN"/>
              </w:rPr>
              <w:t>或</w:t>
            </w:r>
            <w:r w:rsidRPr="00B85AC8">
              <w:rPr>
                <w:rFonts w:ascii="Times New Roman" w:eastAsia="宋体" w:hAnsi="Times New Roman" w:cs="Times New Roman"/>
                <w:sz w:val="16"/>
                <w:szCs w:val="22"/>
                <w:lang w:eastAsia="zh-CN"/>
              </w:rPr>
              <w:t>4G</w:t>
            </w:r>
            <w:r w:rsidR="000E54BF" w:rsidRPr="00B85AC8">
              <w:rPr>
                <w:rFonts w:ascii="Times New Roman" w:eastAsia="宋体" w:hAnsi="Times New Roman" w:cs="Times New Roman"/>
                <w:sz w:val="16"/>
                <w:szCs w:val="22"/>
                <w:lang w:eastAsia="zh-CN"/>
              </w:rPr>
              <w:t>网关</w:t>
            </w:r>
          </w:p>
          <w:p w14:paraId="5844EAD5" w14:textId="1F0028C4" w:rsidR="007E2189" w:rsidRPr="00B85AC8" w:rsidRDefault="007E2189" w:rsidP="003550DD">
            <w:pPr>
              <w:jc w:val="center"/>
              <w:rPr>
                <w:rFonts w:ascii="Times New Roman" w:eastAsia="宋体" w:hAnsi="Times New Roman" w:cs="Times New Roman"/>
                <w:sz w:val="16"/>
                <w:szCs w:val="22"/>
                <w:lang w:eastAsia="zh-CN"/>
              </w:rPr>
            </w:pPr>
            <w:r w:rsidRPr="00B85AC8">
              <w:rPr>
                <w:rFonts w:ascii="Times New Roman" w:eastAsia="宋体" w:hAnsi="Times New Roman" w:cs="Times New Roman"/>
                <w:sz w:val="16"/>
                <w:szCs w:val="22"/>
                <w:lang w:eastAsia="zh-CN"/>
              </w:rPr>
              <w:t>（单喂料秤可不取数）</w:t>
            </w:r>
          </w:p>
        </w:tc>
        <w:tc>
          <w:tcPr>
            <w:tcW w:w="1101" w:type="dxa"/>
            <w:vMerge/>
            <w:vAlign w:val="center"/>
            <w:hideMark/>
          </w:tcPr>
          <w:p w14:paraId="66F1C6D7" w14:textId="77777777" w:rsidR="007E2189" w:rsidRPr="00B85AC8" w:rsidRDefault="007E2189" w:rsidP="003550DD">
            <w:pPr>
              <w:jc w:val="center"/>
              <w:rPr>
                <w:rFonts w:ascii="Times New Roman" w:eastAsia="宋体" w:hAnsi="Times New Roman" w:cs="Times New Roman"/>
                <w:sz w:val="16"/>
                <w:szCs w:val="22"/>
                <w:lang w:eastAsia="zh-CN"/>
              </w:rPr>
            </w:pPr>
          </w:p>
        </w:tc>
      </w:tr>
      <w:tr w:rsidR="007E2189" w:rsidRPr="00B85AC8" w14:paraId="617E4050" w14:textId="77777777" w:rsidTr="00B85AC8">
        <w:trPr>
          <w:trHeight w:val="290"/>
        </w:trPr>
        <w:tc>
          <w:tcPr>
            <w:tcW w:w="421" w:type="dxa"/>
            <w:noWrap/>
            <w:vAlign w:val="center"/>
            <w:hideMark/>
          </w:tcPr>
          <w:p w14:paraId="3D263E64"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11</w:t>
            </w:r>
          </w:p>
        </w:tc>
        <w:tc>
          <w:tcPr>
            <w:tcW w:w="1675" w:type="dxa"/>
            <w:vMerge/>
            <w:vAlign w:val="center"/>
            <w:hideMark/>
          </w:tcPr>
          <w:p w14:paraId="7F344EAD" w14:textId="77777777" w:rsidR="007E2189" w:rsidRPr="00B85AC8" w:rsidRDefault="007E2189" w:rsidP="003550DD">
            <w:pPr>
              <w:jc w:val="center"/>
              <w:rPr>
                <w:rFonts w:ascii="Times New Roman" w:eastAsia="宋体" w:hAnsi="Times New Roman" w:cs="Times New Roman"/>
                <w:sz w:val="16"/>
                <w:szCs w:val="22"/>
              </w:rPr>
            </w:pPr>
          </w:p>
        </w:tc>
        <w:tc>
          <w:tcPr>
            <w:tcW w:w="2635" w:type="dxa"/>
            <w:noWrap/>
            <w:vAlign w:val="center"/>
            <w:hideMark/>
          </w:tcPr>
          <w:p w14:paraId="14BB4693" w14:textId="77777777" w:rsidR="007E2189" w:rsidRPr="00B85AC8" w:rsidRDefault="007E2189" w:rsidP="003550DD">
            <w:pPr>
              <w:jc w:val="center"/>
              <w:rPr>
                <w:rFonts w:ascii="Times New Roman" w:eastAsia="宋体" w:hAnsi="Times New Roman" w:cs="Times New Roman"/>
                <w:sz w:val="16"/>
                <w:szCs w:val="22"/>
                <w:lang w:eastAsia="zh-CN"/>
              </w:rPr>
            </w:pPr>
            <w:r w:rsidRPr="00B85AC8">
              <w:rPr>
                <w:rFonts w:ascii="Times New Roman" w:eastAsia="宋体" w:hAnsi="Times New Roman" w:cs="Times New Roman"/>
                <w:sz w:val="16"/>
                <w:szCs w:val="22"/>
                <w:lang w:eastAsia="zh-CN"/>
              </w:rPr>
              <w:t>窑喂料秤运行信号</w:t>
            </w:r>
            <w:r w:rsidRPr="00B85AC8">
              <w:rPr>
                <w:rFonts w:ascii="Times New Roman" w:eastAsia="宋体" w:hAnsi="Times New Roman" w:cs="Times New Roman"/>
                <w:sz w:val="16"/>
                <w:szCs w:val="22"/>
                <w:lang w:eastAsia="zh-CN"/>
              </w:rPr>
              <w:t>1</w:t>
            </w:r>
            <w:r w:rsidRPr="00B85AC8">
              <w:rPr>
                <w:rFonts w:ascii="Times New Roman" w:eastAsia="宋体" w:hAnsi="Times New Roman" w:cs="Times New Roman"/>
                <w:sz w:val="16"/>
                <w:szCs w:val="22"/>
                <w:lang w:eastAsia="zh-CN"/>
              </w:rPr>
              <w:t>（布尔量）</w:t>
            </w:r>
          </w:p>
        </w:tc>
        <w:tc>
          <w:tcPr>
            <w:tcW w:w="2494" w:type="dxa"/>
            <w:noWrap/>
            <w:vAlign w:val="center"/>
            <w:hideMark/>
          </w:tcPr>
          <w:p w14:paraId="6F8F3577"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DCS</w:t>
            </w:r>
          </w:p>
        </w:tc>
        <w:tc>
          <w:tcPr>
            <w:tcW w:w="1101" w:type="dxa"/>
            <w:vMerge/>
            <w:vAlign w:val="center"/>
            <w:hideMark/>
          </w:tcPr>
          <w:p w14:paraId="6402FBAE" w14:textId="77777777" w:rsidR="007E2189" w:rsidRPr="00B85AC8" w:rsidRDefault="007E2189" w:rsidP="003550DD">
            <w:pPr>
              <w:jc w:val="center"/>
              <w:rPr>
                <w:rFonts w:ascii="Times New Roman" w:eastAsia="宋体" w:hAnsi="Times New Roman" w:cs="Times New Roman"/>
                <w:sz w:val="16"/>
                <w:szCs w:val="22"/>
              </w:rPr>
            </w:pPr>
          </w:p>
        </w:tc>
      </w:tr>
      <w:tr w:rsidR="007E2189" w:rsidRPr="00B85AC8" w14:paraId="49EAA046" w14:textId="77777777" w:rsidTr="00B85AC8">
        <w:trPr>
          <w:trHeight w:val="290"/>
        </w:trPr>
        <w:tc>
          <w:tcPr>
            <w:tcW w:w="421" w:type="dxa"/>
            <w:noWrap/>
            <w:vAlign w:val="center"/>
            <w:hideMark/>
          </w:tcPr>
          <w:p w14:paraId="437631CD"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12</w:t>
            </w:r>
          </w:p>
        </w:tc>
        <w:tc>
          <w:tcPr>
            <w:tcW w:w="1675" w:type="dxa"/>
            <w:vMerge/>
            <w:vAlign w:val="center"/>
            <w:hideMark/>
          </w:tcPr>
          <w:p w14:paraId="28615F2A" w14:textId="77777777" w:rsidR="007E2189" w:rsidRPr="00B85AC8" w:rsidRDefault="007E2189" w:rsidP="003550DD">
            <w:pPr>
              <w:jc w:val="center"/>
              <w:rPr>
                <w:rFonts w:ascii="Times New Roman" w:eastAsia="宋体" w:hAnsi="Times New Roman" w:cs="Times New Roman"/>
                <w:sz w:val="16"/>
                <w:szCs w:val="22"/>
              </w:rPr>
            </w:pPr>
          </w:p>
        </w:tc>
        <w:tc>
          <w:tcPr>
            <w:tcW w:w="2635" w:type="dxa"/>
            <w:noWrap/>
            <w:vAlign w:val="center"/>
            <w:hideMark/>
          </w:tcPr>
          <w:p w14:paraId="3A8C91FE" w14:textId="77777777" w:rsidR="007E2189" w:rsidRPr="00B85AC8" w:rsidRDefault="007E2189" w:rsidP="003550DD">
            <w:pPr>
              <w:jc w:val="center"/>
              <w:rPr>
                <w:rFonts w:ascii="Times New Roman" w:eastAsia="宋体" w:hAnsi="Times New Roman" w:cs="Times New Roman"/>
                <w:sz w:val="16"/>
                <w:szCs w:val="22"/>
                <w:lang w:eastAsia="zh-CN"/>
              </w:rPr>
            </w:pPr>
            <w:r w:rsidRPr="00B85AC8">
              <w:rPr>
                <w:rFonts w:ascii="Times New Roman" w:eastAsia="宋体" w:hAnsi="Times New Roman" w:cs="Times New Roman"/>
                <w:sz w:val="16"/>
                <w:szCs w:val="22"/>
                <w:lang w:eastAsia="zh-CN"/>
              </w:rPr>
              <w:t>窑喂料秤运行信号</w:t>
            </w:r>
            <w:r w:rsidRPr="00B85AC8">
              <w:rPr>
                <w:rFonts w:ascii="Times New Roman" w:eastAsia="宋体" w:hAnsi="Times New Roman" w:cs="Times New Roman"/>
                <w:sz w:val="16"/>
                <w:szCs w:val="22"/>
                <w:lang w:eastAsia="zh-CN"/>
              </w:rPr>
              <w:t>2</w:t>
            </w:r>
            <w:r w:rsidRPr="00B85AC8">
              <w:rPr>
                <w:rFonts w:ascii="Times New Roman" w:eastAsia="宋体" w:hAnsi="Times New Roman" w:cs="Times New Roman"/>
                <w:sz w:val="16"/>
                <w:szCs w:val="22"/>
                <w:lang w:eastAsia="zh-CN"/>
              </w:rPr>
              <w:t>（布尔量）</w:t>
            </w:r>
          </w:p>
        </w:tc>
        <w:tc>
          <w:tcPr>
            <w:tcW w:w="2494" w:type="dxa"/>
            <w:noWrap/>
            <w:vAlign w:val="center"/>
            <w:hideMark/>
          </w:tcPr>
          <w:p w14:paraId="3DC99EE8" w14:textId="1AB5A9BF" w:rsidR="007E2189" w:rsidRPr="00B85AC8" w:rsidRDefault="007E2189" w:rsidP="00937949">
            <w:pPr>
              <w:jc w:val="center"/>
              <w:rPr>
                <w:rFonts w:ascii="Times New Roman" w:eastAsia="宋体" w:hAnsi="Times New Roman" w:cs="Times New Roman"/>
                <w:sz w:val="16"/>
                <w:szCs w:val="22"/>
                <w:lang w:eastAsia="zh-CN"/>
              </w:rPr>
            </w:pPr>
            <w:r w:rsidRPr="00B85AC8">
              <w:rPr>
                <w:rFonts w:ascii="Times New Roman" w:eastAsia="宋体" w:hAnsi="Times New Roman" w:cs="Times New Roman"/>
                <w:sz w:val="16"/>
                <w:szCs w:val="22"/>
                <w:lang w:eastAsia="zh-CN"/>
              </w:rPr>
              <w:t>DCS</w:t>
            </w:r>
            <w:r w:rsidR="00937949" w:rsidRPr="00B85AC8">
              <w:rPr>
                <w:rFonts w:ascii="Times New Roman" w:eastAsia="宋体" w:hAnsi="Times New Roman" w:cs="Times New Roman"/>
                <w:sz w:val="16"/>
                <w:szCs w:val="22"/>
                <w:lang w:eastAsia="zh-CN"/>
              </w:rPr>
              <w:t xml:space="preserve"> </w:t>
            </w:r>
          </w:p>
        </w:tc>
        <w:tc>
          <w:tcPr>
            <w:tcW w:w="1101" w:type="dxa"/>
            <w:vMerge/>
            <w:vAlign w:val="center"/>
            <w:hideMark/>
          </w:tcPr>
          <w:p w14:paraId="7AE1F7C1" w14:textId="77777777" w:rsidR="007E2189" w:rsidRPr="00B85AC8" w:rsidRDefault="007E2189" w:rsidP="003550DD">
            <w:pPr>
              <w:jc w:val="center"/>
              <w:rPr>
                <w:rFonts w:ascii="Times New Roman" w:eastAsia="宋体" w:hAnsi="Times New Roman" w:cs="Times New Roman"/>
                <w:sz w:val="16"/>
                <w:szCs w:val="22"/>
                <w:lang w:eastAsia="zh-CN"/>
              </w:rPr>
            </w:pPr>
          </w:p>
        </w:tc>
      </w:tr>
      <w:tr w:rsidR="007E2189" w:rsidRPr="00B85AC8" w14:paraId="1B8BE38C" w14:textId="77777777" w:rsidTr="00B85AC8">
        <w:trPr>
          <w:trHeight w:val="290"/>
        </w:trPr>
        <w:tc>
          <w:tcPr>
            <w:tcW w:w="421" w:type="dxa"/>
            <w:noWrap/>
            <w:vAlign w:val="center"/>
            <w:hideMark/>
          </w:tcPr>
          <w:p w14:paraId="49136C54"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13</w:t>
            </w:r>
          </w:p>
        </w:tc>
        <w:tc>
          <w:tcPr>
            <w:tcW w:w="1675" w:type="dxa"/>
            <w:vMerge/>
            <w:vAlign w:val="center"/>
            <w:hideMark/>
          </w:tcPr>
          <w:p w14:paraId="092FB6A0" w14:textId="77777777" w:rsidR="007E2189" w:rsidRPr="00B85AC8" w:rsidRDefault="007E2189" w:rsidP="003550DD">
            <w:pPr>
              <w:jc w:val="center"/>
              <w:rPr>
                <w:rFonts w:ascii="Times New Roman" w:eastAsia="宋体" w:hAnsi="Times New Roman" w:cs="Times New Roman"/>
                <w:sz w:val="16"/>
                <w:szCs w:val="22"/>
              </w:rPr>
            </w:pPr>
          </w:p>
        </w:tc>
        <w:tc>
          <w:tcPr>
            <w:tcW w:w="2635" w:type="dxa"/>
            <w:noWrap/>
            <w:vAlign w:val="center"/>
            <w:hideMark/>
          </w:tcPr>
          <w:p w14:paraId="067DBF04" w14:textId="77777777" w:rsidR="007E2189" w:rsidRPr="00B85AC8" w:rsidRDefault="007E2189" w:rsidP="003550DD">
            <w:pPr>
              <w:jc w:val="center"/>
              <w:rPr>
                <w:rFonts w:ascii="Times New Roman" w:eastAsia="宋体" w:hAnsi="Times New Roman" w:cs="Times New Roman"/>
                <w:sz w:val="16"/>
                <w:szCs w:val="22"/>
                <w:lang w:eastAsia="zh-CN"/>
              </w:rPr>
            </w:pPr>
            <w:r w:rsidRPr="00B85AC8">
              <w:rPr>
                <w:rFonts w:ascii="Times New Roman" w:eastAsia="宋体" w:hAnsi="Times New Roman" w:cs="Times New Roman"/>
                <w:sz w:val="16"/>
                <w:szCs w:val="22"/>
                <w:lang w:eastAsia="zh-CN"/>
              </w:rPr>
              <w:t>生料入窑翻板阀位置信号（布尔量）</w:t>
            </w:r>
          </w:p>
        </w:tc>
        <w:tc>
          <w:tcPr>
            <w:tcW w:w="2494" w:type="dxa"/>
            <w:noWrap/>
            <w:vAlign w:val="center"/>
            <w:hideMark/>
          </w:tcPr>
          <w:p w14:paraId="1F6558C1" w14:textId="77777777" w:rsidR="005646CA" w:rsidRDefault="007E2189" w:rsidP="003550DD">
            <w:pPr>
              <w:jc w:val="center"/>
              <w:rPr>
                <w:rFonts w:ascii="Times New Roman" w:eastAsia="宋体" w:hAnsi="Times New Roman" w:cs="Times New Roman"/>
                <w:sz w:val="16"/>
                <w:szCs w:val="22"/>
                <w:lang w:eastAsia="zh-CN"/>
              </w:rPr>
            </w:pPr>
            <w:r w:rsidRPr="00B85AC8">
              <w:rPr>
                <w:rFonts w:ascii="Times New Roman" w:eastAsia="宋体" w:hAnsi="Times New Roman" w:cs="Times New Roman"/>
                <w:sz w:val="16"/>
                <w:szCs w:val="22"/>
                <w:lang w:eastAsia="zh-CN"/>
              </w:rPr>
              <w:t>DCS</w:t>
            </w:r>
          </w:p>
          <w:p w14:paraId="2115BA59" w14:textId="2679880E" w:rsidR="007E2189" w:rsidRPr="00B85AC8" w:rsidRDefault="007E2189" w:rsidP="003550DD">
            <w:pPr>
              <w:jc w:val="center"/>
              <w:rPr>
                <w:rFonts w:ascii="Times New Roman" w:eastAsia="宋体" w:hAnsi="Times New Roman" w:cs="Times New Roman"/>
                <w:sz w:val="16"/>
                <w:szCs w:val="22"/>
                <w:lang w:eastAsia="zh-CN"/>
              </w:rPr>
            </w:pPr>
            <w:r w:rsidRPr="00B85AC8">
              <w:rPr>
                <w:rFonts w:ascii="Times New Roman" w:eastAsia="宋体" w:hAnsi="Times New Roman" w:cs="Times New Roman"/>
                <w:sz w:val="16"/>
                <w:szCs w:val="22"/>
                <w:lang w:eastAsia="zh-CN"/>
              </w:rPr>
              <w:t>（双翻板阀涉及</w:t>
            </w:r>
            <w:r w:rsidRPr="00B85AC8">
              <w:rPr>
                <w:rFonts w:ascii="Times New Roman" w:eastAsia="宋体" w:hAnsi="Times New Roman" w:cs="Times New Roman"/>
                <w:sz w:val="16"/>
                <w:szCs w:val="22"/>
                <w:lang w:eastAsia="zh-CN"/>
              </w:rPr>
              <w:t>2</w:t>
            </w:r>
            <w:r w:rsidRPr="00B85AC8">
              <w:rPr>
                <w:rFonts w:ascii="Times New Roman" w:eastAsia="宋体" w:hAnsi="Times New Roman" w:cs="Times New Roman"/>
                <w:sz w:val="16"/>
                <w:szCs w:val="22"/>
                <w:lang w:eastAsia="zh-CN"/>
              </w:rPr>
              <w:t>个信号源）</w:t>
            </w:r>
          </w:p>
        </w:tc>
        <w:tc>
          <w:tcPr>
            <w:tcW w:w="1101" w:type="dxa"/>
            <w:vMerge/>
            <w:vAlign w:val="center"/>
            <w:hideMark/>
          </w:tcPr>
          <w:p w14:paraId="599A9D28" w14:textId="77777777" w:rsidR="007E2189" w:rsidRPr="00B85AC8" w:rsidRDefault="007E2189" w:rsidP="003550DD">
            <w:pPr>
              <w:jc w:val="center"/>
              <w:rPr>
                <w:rFonts w:ascii="Times New Roman" w:eastAsia="宋体" w:hAnsi="Times New Roman" w:cs="Times New Roman"/>
                <w:sz w:val="16"/>
                <w:szCs w:val="22"/>
                <w:lang w:eastAsia="zh-CN"/>
              </w:rPr>
            </w:pPr>
          </w:p>
        </w:tc>
      </w:tr>
      <w:tr w:rsidR="007E2189" w:rsidRPr="00B85AC8" w14:paraId="3F4DFF01" w14:textId="77777777" w:rsidTr="00B85AC8">
        <w:trPr>
          <w:trHeight w:val="290"/>
        </w:trPr>
        <w:tc>
          <w:tcPr>
            <w:tcW w:w="421" w:type="dxa"/>
            <w:noWrap/>
            <w:vAlign w:val="center"/>
            <w:hideMark/>
          </w:tcPr>
          <w:p w14:paraId="60A5276E"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14</w:t>
            </w:r>
          </w:p>
        </w:tc>
        <w:tc>
          <w:tcPr>
            <w:tcW w:w="1675" w:type="dxa"/>
            <w:vMerge w:val="restart"/>
            <w:vAlign w:val="center"/>
            <w:hideMark/>
          </w:tcPr>
          <w:p w14:paraId="3AE6A24B" w14:textId="77777777" w:rsidR="007E2189" w:rsidRPr="00B85AC8" w:rsidRDefault="007E2189" w:rsidP="003550DD">
            <w:pPr>
              <w:jc w:val="center"/>
              <w:rPr>
                <w:rFonts w:ascii="Times New Roman" w:eastAsia="宋体" w:hAnsi="Times New Roman" w:cs="Times New Roman"/>
                <w:sz w:val="16"/>
                <w:szCs w:val="22"/>
                <w:lang w:eastAsia="zh-CN"/>
              </w:rPr>
            </w:pPr>
            <w:r w:rsidRPr="00B85AC8">
              <w:rPr>
                <w:rFonts w:ascii="Times New Roman" w:eastAsia="宋体" w:hAnsi="Times New Roman" w:cs="Times New Roman"/>
                <w:sz w:val="16"/>
                <w:szCs w:val="22"/>
                <w:lang w:eastAsia="zh-CN"/>
              </w:rPr>
              <w:t>入窑生料量</w:t>
            </w:r>
            <w:r w:rsidRPr="00B85AC8">
              <w:rPr>
                <w:rFonts w:ascii="Times New Roman" w:eastAsia="宋体" w:hAnsi="Times New Roman" w:cs="Times New Roman"/>
                <w:sz w:val="16"/>
                <w:szCs w:val="22"/>
                <w:lang w:eastAsia="zh-CN"/>
              </w:rPr>
              <w:t>-</w:t>
            </w:r>
            <w:r w:rsidRPr="00B85AC8">
              <w:rPr>
                <w:rFonts w:ascii="Times New Roman" w:eastAsia="宋体" w:hAnsi="Times New Roman" w:cs="Times New Roman"/>
                <w:sz w:val="16"/>
                <w:szCs w:val="22"/>
                <w:lang w:eastAsia="zh-CN"/>
              </w:rPr>
              <w:t>斗式提升机功率法</w:t>
            </w:r>
          </w:p>
        </w:tc>
        <w:tc>
          <w:tcPr>
            <w:tcW w:w="2635" w:type="dxa"/>
            <w:noWrap/>
            <w:vAlign w:val="center"/>
            <w:hideMark/>
          </w:tcPr>
          <w:p w14:paraId="3CECF056" w14:textId="77777777" w:rsidR="007E2189" w:rsidRPr="00B85AC8" w:rsidRDefault="007E2189" w:rsidP="003550DD">
            <w:pPr>
              <w:jc w:val="center"/>
              <w:rPr>
                <w:rFonts w:ascii="Times New Roman" w:eastAsia="宋体" w:hAnsi="Times New Roman" w:cs="Times New Roman"/>
                <w:sz w:val="16"/>
                <w:szCs w:val="22"/>
                <w:lang w:eastAsia="zh-CN"/>
              </w:rPr>
            </w:pPr>
            <w:r w:rsidRPr="00B85AC8">
              <w:rPr>
                <w:rFonts w:ascii="Times New Roman" w:eastAsia="宋体" w:hAnsi="Times New Roman" w:cs="Times New Roman"/>
                <w:sz w:val="16"/>
                <w:szCs w:val="22"/>
                <w:lang w:eastAsia="zh-CN"/>
              </w:rPr>
              <w:t>入窑斗提额定功率对应产能</w:t>
            </w:r>
            <w:r w:rsidRPr="00B85AC8">
              <w:rPr>
                <w:rFonts w:ascii="Times New Roman" w:eastAsia="宋体" w:hAnsi="Times New Roman" w:cs="Times New Roman"/>
                <w:sz w:val="16"/>
                <w:szCs w:val="22"/>
                <w:lang w:eastAsia="zh-CN"/>
              </w:rPr>
              <w:t>1</w:t>
            </w:r>
            <w:r w:rsidRPr="00B85AC8">
              <w:rPr>
                <w:rFonts w:ascii="Times New Roman" w:eastAsia="宋体" w:hAnsi="Times New Roman" w:cs="Times New Roman"/>
                <w:sz w:val="16"/>
                <w:szCs w:val="22"/>
                <w:lang w:eastAsia="zh-CN"/>
              </w:rPr>
              <w:t>（</w:t>
            </w:r>
            <w:r w:rsidRPr="00B85AC8">
              <w:rPr>
                <w:rFonts w:ascii="Times New Roman" w:eastAsia="宋体" w:hAnsi="Times New Roman" w:cs="Times New Roman"/>
                <w:sz w:val="16"/>
                <w:szCs w:val="22"/>
                <w:lang w:eastAsia="zh-CN"/>
              </w:rPr>
              <w:t>t/d</w:t>
            </w:r>
            <w:r w:rsidRPr="00B85AC8">
              <w:rPr>
                <w:rFonts w:ascii="Times New Roman" w:eastAsia="宋体" w:hAnsi="Times New Roman" w:cs="Times New Roman"/>
                <w:sz w:val="16"/>
                <w:szCs w:val="22"/>
                <w:lang w:eastAsia="zh-CN"/>
              </w:rPr>
              <w:t>）</w:t>
            </w:r>
          </w:p>
        </w:tc>
        <w:tc>
          <w:tcPr>
            <w:tcW w:w="2494" w:type="dxa"/>
            <w:noWrap/>
            <w:vAlign w:val="center"/>
            <w:hideMark/>
          </w:tcPr>
          <w:p w14:paraId="68CCEBF5"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人工填报</w:t>
            </w:r>
          </w:p>
        </w:tc>
        <w:tc>
          <w:tcPr>
            <w:tcW w:w="1101" w:type="dxa"/>
            <w:vMerge w:val="restart"/>
            <w:noWrap/>
            <w:vAlign w:val="center"/>
            <w:hideMark/>
          </w:tcPr>
          <w:p w14:paraId="0566FD76" w14:textId="77777777" w:rsidR="009F0A37"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首次</w:t>
            </w:r>
          </w:p>
          <w:p w14:paraId="1884F23E" w14:textId="31E04FED"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一次性</w:t>
            </w:r>
          </w:p>
        </w:tc>
      </w:tr>
      <w:tr w:rsidR="007E2189" w:rsidRPr="00B85AC8" w14:paraId="48D11FAA" w14:textId="77777777" w:rsidTr="00B85AC8">
        <w:trPr>
          <w:trHeight w:val="290"/>
        </w:trPr>
        <w:tc>
          <w:tcPr>
            <w:tcW w:w="421" w:type="dxa"/>
            <w:noWrap/>
            <w:vAlign w:val="center"/>
            <w:hideMark/>
          </w:tcPr>
          <w:p w14:paraId="2E3C91F8"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15</w:t>
            </w:r>
          </w:p>
        </w:tc>
        <w:tc>
          <w:tcPr>
            <w:tcW w:w="1675" w:type="dxa"/>
            <w:vMerge/>
            <w:vAlign w:val="center"/>
            <w:hideMark/>
          </w:tcPr>
          <w:p w14:paraId="64B8B14E" w14:textId="77777777" w:rsidR="007E2189" w:rsidRPr="00B85AC8" w:rsidRDefault="007E2189" w:rsidP="003550DD">
            <w:pPr>
              <w:jc w:val="center"/>
              <w:rPr>
                <w:rFonts w:ascii="Times New Roman" w:eastAsia="宋体" w:hAnsi="Times New Roman" w:cs="Times New Roman"/>
                <w:sz w:val="16"/>
                <w:szCs w:val="22"/>
              </w:rPr>
            </w:pPr>
          </w:p>
        </w:tc>
        <w:tc>
          <w:tcPr>
            <w:tcW w:w="2635" w:type="dxa"/>
            <w:noWrap/>
            <w:vAlign w:val="center"/>
            <w:hideMark/>
          </w:tcPr>
          <w:p w14:paraId="1C76F1DA" w14:textId="77777777" w:rsidR="007E2189" w:rsidRPr="00B85AC8" w:rsidRDefault="007E2189" w:rsidP="003550DD">
            <w:pPr>
              <w:jc w:val="center"/>
              <w:rPr>
                <w:rFonts w:ascii="Times New Roman" w:eastAsia="宋体" w:hAnsi="Times New Roman" w:cs="Times New Roman"/>
                <w:sz w:val="16"/>
                <w:szCs w:val="22"/>
                <w:lang w:eastAsia="zh-CN"/>
              </w:rPr>
            </w:pPr>
            <w:r w:rsidRPr="00B85AC8">
              <w:rPr>
                <w:rFonts w:ascii="Times New Roman" w:eastAsia="宋体" w:hAnsi="Times New Roman" w:cs="Times New Roman"/>
                <w:sz w:val="16"/>
                <w:szCs w:val="22"/>
                <w:lang w:eastAsia="zh-CN"/>
              </w:rPr>
              <w:t>入窑斗提额定功率对应产能</w:t>
            </w:r>
            <w:r w:rsidRPr="00B85AC8">
              <w:rPr>
                <w:rFonts w:ascii="Times New Roman" w:eastAsia="宋体" w:hAnsi="Times New Roman" w:cs="Times New Roman"/>
                <w:sz w:val="16"/>
                <w:szCs w:val="22"/>
                <w:lang w:eastAsia="zh-CN"/>
              </w:rPr>
              <w:t>2</w:t>
            </w:r>
            <w:r w:rsidRPr="00B85AC8">
              <w:rPr>
                <w:rFonts w:ascii="Times New Roman" w:eastAsia="宋体" w:hAnsi="Times New Roman" w:cs="Times New Roman"/>
                <w:sz w:val="16"/>
                <w:szCs w:val="22"/>
                <w:lang w:eastAsia="zh-CN"/>
              </w:rPr>
              <w:t>（</w:t>
            </w:r>
            <w:r w:rsidRPr="00B85AC8">
              <w:rPr>
                <w:rFonts w:ascii="Times New Roman" w:eastAsia="宋体" w:hAnsi="Times New Roman" w:cs="Times New Roman"/>
                <w:sz w:val="16"/>
                <w:szCs w:val="22"/>
                <w:lang w:eastAsia="zh-CN"/>
              </w:rPr>
              <w:t>t/d</w:t>
            </w:r>
            <w:r w:rsidRPr="00B85AC8">
              <w:rPr>
                <w:rFonts w:ascii="Times New Roman" w:eastAsia="宋体" w:hAnsi="Times New Roman" w:cs="Times New Roman"/>
                <w:sz w:val="16"/>
                <w:szCs w:val="22"/>
                <w:lang w:eastAsia="zh-CN"/>
              </w:rPr>
              <w:t>）</w:t>
            </w:r>
          </w:p>
        </w:tc>
        <w:tc>
          <w:tcPr>
            <w:tcW w:w="2494" w:type="dxa"/>
            <w:noWrap/>
            <w:vAlign w:val="center"/>
            <w:hideMark/>
          </w:tcPr>
          <w:p w14:paraId="1A28FCFB"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人工填报</w:t>
            </w:r>
          </w:p>
        </w:tc>
        <w:tc>
          <w:tcPr>
            <w:tcW w:w="1101" w:type="dxa"/>
            <w:vMerge/>
            <w:vAlign w:val="center"/>
            <w:hideMark/>
          </w:tcPr>
          <w:p w14:paraId="317DF948" w14:textId="77777777" w:rsidR="007E2189" w:rsidRPr="00B85AC8" w:rsidRDefault="007E2189" w:rsidP="003550DD">
            <w:pPr>
              <w:jc w:val="center"/>
              <w:rPr>
                <w:rFonts w:ascii="Times New Roman" w:eastAsia="宋体" w:hAnsi="Times New Roman" w:cs="Times New Roman"/>
                <w:sz w:val="16"/>
                <w:szCs w:val="22"/>
              </w:rPr>
            </w:pPr>
          </w:p>
        </w:tc>
      </w:tr>
      <w:tr w:rsidR="007E2189" w:rsidRPr="00B85AC8" w14:paraId="273F76E5" w14:textId="77777777" w:rsidTr="00B85AC8">
        <w:trPr>
          <w:trHeight w:val="290"/>
        </w:trPr>
        <w:tc>
          <w:tcPr>
            <w:tcW w:w="421" w:type="dxa"/>
            <w:noWrap/>
            <w:vAlign w:val="center"/>
            <w:hideMark/>
          </w:tcPr>
          <w:p w14:paraId="19B894CD"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16</w:t>
            </w:r>
          </w:p>
        </w:tc>
        <w:tc>
          <w:tcPr>
            <w:tcW w:w="1675" w:type="dxa"/>
            <w:vMerge/>
            <w:vAlign w:val="center"/>
            <w:hideMark/>
          </w:tcPr>
          <w:p w14:paraId="5931405B" w14:textId="77777777" w:rsidR="007E2189" w:rsidRPr="00B85AC8" w:rsidRDefault="007E2189" w:rsidP="003550DD">
            <w:pPr>
              <w:jc w:val="center"/>
              <w:rPr>
                <w:rFonts w:ascii="Times New Roman" w:eastAsia="宋体" w:hAnsi="Times New Roman" w:cs="Times New Roman"/>
                <w:sz w:val="16"/>
                <w:szCs w:val="22"/>
              </w:rPr>
            </w:pPr>
          </w:p>
        </w:tc>
        <w:tc>
          <w:tcPr>
            <w:tcW w:w="2635" w:type="dxa"/>
            <w:noWrap/>
            <w:vAlign w:val="center"/>
            <w:hideMark/>
          </w:tcPr>
          <w:p w14:paraId="517ED2A0" w14:textId="77777777" w:rsidR="007E2189" w:rsidRPr="00B85AC8" w:rsidRDefault="007E2189" w:rsidP="003550DD">
            <w:pPr>
              <w:jc w:val="center"/>
              <w:rPr>
                <w:rFonts w:ascii="Times New Roman" w:eastAsia="宋体" w:hAnsi="Times New Roman" w:cs="Times New Roman"/>
                <w:sz w:val="16"/>
                <w:szCs w:val="22"/>
                <w:lang w:eastAsia="zh-CN"/>
              </w:rPr>
            </w:pPr>
            <w:r w:rsidRPr="00B85AC8">
              <w:rPr>
                <w:rFonts w:ascii="Times New Roman" w:eastAsia="宋体" w:hAnsi="Times New Roman" w:cs="Times New Roman"/>
                <w:sz w:val="16"/>
                <w:szCs w:val="22"/>
                <w:lang w:eastAsia="zh-CN"/>
              </w:rPr>
              <w:t>入窑斗提额定功率</w:t>
            </w:r>
            <w:r w:rsidRPr="00B85AC8">
              <w:rPr>
                <w:rFonts w:ascii="Times New Roman" w:eastAsia="宋体" w:hAnsi="Times New Roman" w:cs="Times New Roman"/>
                <w:sz w:val="16"/>
                <w:szCs w:val="22"/>
                <w:lang w:eastAsia="zh-CN"/>
              </w:rPr>
              <w:t>1</w:t>
            </w:r>
            <w:r w:rsidRPr="00B85AC8">
              <w:rPr>
                <w:rFonts w:ascii="Times New Roman" w:eastAsia="宋体" w:hAnsi="Times New Roman" w:cs="Times New Roman"/>
                <w:sz w:val="16"/>
                <w:szCs w:val="22"/>
                <w:lang w:eastAsia="zh-CN"/>
              </w:rPr>
              <w:t>（</w:t>
            </w:r>
            <w:r w:rsidRPr="00B85AC8">
              <w:rPr>
                <w:rFonts w:ascii="Times New Roman" w:eastAsia="宋体" w:hAnsi="Times New Roman" w:cs="Times New Roman"/>
                <w:sz w:val="16"/>
                <w:szCs w:val="22"/>
                <w:lang w:eastAsia="zh-CN"/>
              </w:rPr>
              <w:t>kWh</w:t>
            </w:r>
            <w:r w:rsidRPr="00B85AC8">
              <w:rPr>
                <w:rFonts w:ascii="Times New Roman" w:eastAsia="宋体" w:hAnsi="Times New Roman" w:cs="Times New Roman"/>
                <w:sz w:val="16"/>
                <w:szCs w:val="22"/>
                <w:lang w:eastAsia="zh-CN"/>
              </w:rPr>
              <w:t>）</w:t>
            </w:r>
          </w:p>
        </w:tc>
        <w:tc>
          <w:tcPr>
            <w:tcW w:w="2494" w:type="dxa"/>
            <w:noWrap/>
            <w:vAlign w:val="center"/>
            <w:hideMark/>
          </w:tcPr>
          <w:p w14:paraId="09632FBA"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人工填报</w:t>
            </w:r>
          </w:p>
        </w:tc>
        <w:tc>
          <w:tcPr>
            <w:tcW w:w="1101" w:type="dxa"/>
            <w:vMerge/>
            <w:vAlign w:val="center"/>
            <w:hideMark/>
          </w:tcPr>
          <w:p w14:paraId="3D2A9FC1" w14:textId="77777777" w:rsidR="007E2189" w:rsidRPr="00B85AC8" w:rsidRDefault="007E2189" w:rsidP="003550DD">
            <w:pPr>
              <w:jc w:val="center"/>
              <w:rPr>
                <w:rFonts w:ascii="Times New Roman" w:eastAsia="宋体" w:hAnsi="Times New Roman" w:cs="Times New Roman"/>
                <w:sz w:val="16"/>
                <w:szCs w:val="22"/>
              </w:rPr>
            </w:pPr>
          </w:p>
        </w:tc>
      </w:tr>
      <w:tr w:rsidR="007E2189" w:rsidRPr="00B85AC8" w14:paraId="588E82AA" w14:textId="77777777" w:rsidTr="00B85AC8">
        <w:trPr>
          <w:trHeight w:val="290"/>
        </w:trPr>
        <w:tc>
          <w:tcPr>
            <w:tcW w:w="421" w:type="dxa"/>
            <w:noWrap/>
            <w:vAlign w:val="center"/>
            <w:hideMark/>
          </w:tcPr>
          <w:p w14:paraId="48C1097B"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17</w:t>
            </w:r>
          </w:p>
        </w:tc>
        <w:tc>
          <w:tcPr>
            <w:tcW w:w="1675" w:type="dxa"/>
            <w:vMerge/>
            <w:vAlign w:val="center"/>
            <w:hideMark/>
          </w:tcPr>
          <w:p w14:paraId="309588CE" w14:textId="77777777" w:rsidR="007E2189" w:rsidRPr="00B85AC8" w:rsidRDefault="007E2189" w:rsidP="003550DD">
            <w:pPr>
              <w:jc w:val="center"/>
              <w:rPr>
                <w:rFonts w:ascii="Times New Roman" w:eastAsia="宋体" w:hAnsi="Times New Roman" w:cs="Times New Roman"/>
                <w:sz w:val="16"/>
                <w:szCs w:val="22"/>
              </w:rPr>
            </w:pPr>
          </w:p>
        </w:tc>
        <w:tc>
          <w:tcPr>
            <w:tcW w:w="2635" w:type="dxa"/>
            <w:noWrap/>
            <w:vAlign w:val="center"/>
            <w:hideMark/>
          </w:tcPr>
          <w:p w14:paraId="73AE077F" w14:textId="77777777" w:rsidR="007E2189" w:rsidRPr="00B85AC8" w:rsidRDefault="007E2189" w:rsidP="003550DD">
            <w:pPr>
              <w:jc w:val="center"/>
              <w:rPr>
                <w:rFonts w:ascii="Times New Roman" w:eastAsia="宋体" w:hAnsi="Times New Roman" w:cs="Times New Roman"/>
                <w:sz w:val="16"/>
                <w:szCs w:val="22"/>
                <w:lang w:eastAsia="zh-CN"/>
              </w:rPr>
            </w:pPr>
            <w:r w:rsidRPr="00B85AC8">
              <w:rPr>
                <w:rFonts w:ascii="Times New Roman" w:eastAsia="宋体" w:hAnsi="Times New Roman" w:cs="Times New Roman"/>
                <w:sz w:val="16"/>
                <w:szCs w:val="22"/>
                <w:lang w:eastAsia="zh-CN"/>
              </w:rPr>
              <w:t>入窑斗提空载功率</w:t>
            </w:r>
            <w:r w:rsidRPr="00B85AC8">
              <w:rPr>
                <w:rFonts w:ascii="Times New Roman" w:eastAsia="宋体" w:hAnsi="Times New Roman" w:cs="Times New Roman"/>
                <w:sz w:val="16"/>
                <w:szCs w:val="22"/>
                <w:lang w:eastAsia="zh-CN"/>
              </w:rPr>
              <w:t>1</w:t>
            </w:r>
            <w:r w:rsidRPr="00B85AC8">
              <w:rPr>
                <w:rFonts w:ascii="Times New Roman" w:eastAsia="宋体" w:hAnsi="Times New Roman" w:cs="Times New Roman"/>
                <w:sz w:val="16"/>
                <w:szCs w:val="22"/>
                <w:lang w:eastAsia="zh-CN"/>
              </w:rPr>
              <w:t>（</w:t>
            </w:r>
            <w:r w:rsidRPr="00B85AC8">
              <w:rPr>
                <w:rFonts w:ascii="Times New Roman" w:eastAsia="宋体" w:hAnsi="Times New Roman" w:cs="Times New Roman"/>
                <w:sz w:val="16"/>
                <w:szCs w:val="22"/>
                <w:lang w:eastAsia="zh-CN"/>
              </w:rPr>
              <w:t>kWh</w:t>
            </w:r>
            <w:r w:rsidRPr="00B85AC8">
              <w:rPr>
                <w:rFonts w:ascii="Times New Roman" w:eastAsia="宋体" w:hAnsi="Times New Roman" w:cs="Times New Roman"/>
                <w:sz w:val="16"/>
                <w:szCs w:val="22"/>
                <w:lang w:eastAsia="zh-CN"/>
              </w:rPr>
              <w:t>）</w:t>
            </w:r>
          </w:p>
        </w:tc>
        <w:tc>
          <w:tcPr>
            <w:tcW w:w="2494" w:type="dxa"/>
            <w:noWrap/>
            <w:vAlign w:val="center"/>
            <w:hideMark/>
          </w:tcPr>
          <w:p w14:paraId="766289F8"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人工填报</w:t>
            </w:r>
          </w:p>
        </w:tc>
        <w:tc>
          <w:tcPr>
            <w:tcW w:w="1101" w:type="dxa"/>
            <w:vMerge/>
            <w:vAlign w:val="center"/>
            <w:hideMark/>
          </w:tcPr>
          <w:p w14:paraId="3D53F298" w14:textId="77777777" w:rsidR="007E2189" w:rsidRPr="00B85AC8" w:rsidRDefault="007E2189" w:rsidP="003550DD">
            <w:pPr>
              <w:jc w:val="center"/>
              <w:rPr>
                <w:rFonts w:ascii="Times New Roman" w:eastAsia="宋体" w:hAnsi="Times New Roman" w:cs="Times New Roman"/>
                <w:sz w:val="16"/>
                <w:szCs w:val="22"/>
              </w:rPr>
            </w:pPr>
          </w:p>
        </w:tc>
      </w:tr>
      <w:tr w:rsidR="007E2189" w:rsidRPr="00B85AC8" w14:paraId="7FBE0B9C" w14:textId="77777777" w:rsidTr="00B85AC8">
        <w:trPr>
          <w:trHeight w:val="290"/>
        </w:trPr>
        <w:tc>
          <w:tcPr>
            <w:tcW w:w="421" w:type="dxa"/>
            <w:noWrap/>
            <w:vAlign w:val="center"/>
            <w:hideMark/>
          </w:tcPr>
          <w:p w14:paraId="6E379E9A"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18</w:t>
            </w:r>
          </w:p>
        </w:tc>
        <w:tc>
          <w:tcPr>
            <w:tcW w:w="1675" w:type="dxa"/>
            <w:vMerge/>
            <w:vAlign w:val="center"/>
            <w:hideMark/>
          </w:tcPr>
          <w:p w14:paraId="66CC7AE5" w14:textId="77777777" w:rsidR="007E2189" w:rsidRPr="00B85AC8" w:rsidRDefault="007E2189" w:rsidP="003550DD">
            <w:pPr>
              <w:jc w:val="center"/>
              <w:rPr>
                <w:rFonts w:ascii="Times New Roman" w:eastAsia="宋体" w:hAnsi="Times New Roman" w:cs="Times New Roman"/>
                <w:sz w:val="16"/>
                <w:szCs w:val="22"/>
              </w:rPr>
            </w:pPr>
          </w:p>
        </w:tc>
        <w:tc>
          <w:tcPr>
            <w:tcW w:w="2635" w:type="dxa"/>
            <w:noWrap/>
            <w:vAlign w:val="center"/>
            <w:hideMark/>
          </w:tcPr>
          <w:p w14:paraId="4D939442" w14:textId="77777777" w:rsidR="007E2189" w:rsidRPr="00B85AC8" w:rsidRDefault="007E2189" w:rsidP="003550DD">
            <w:pPr>
              <w:jc w:val="center"/>
              <w:rPr>
                <w:rFonts w:ascii="Times New Roman" w:eastAsia="宋体" w:hAnsi="Times New Roman" w:cs="Times New Roman"/>
                <w:sz w:val="16"/>
                <w:szCs w:val="22"/>
                <w:lang w:eastAsia="zh-CN"/>
              </w:rPr>
            </w:pPr>
            <w:r w:rsidRPr="00B85AC8">
              <w:rPr>
                <w:rFonts w:ascii="Times New Roman" w:eastAsia="宋体" w:hAnsi="Times New Roman" w:cs="Times New Roman"/>
                <w:sz w:val="16"/>
                <w:szCs w:val="22"/>
                <w:lang w:eastAsia="zh-CN"/>
              </w:rPr>
              <w:t>入窑斗提额定功率</w:t>
            </w:r>
            <w:r w:rsidRPr="00B85AC8">
              <w:rPr>
                <w:rFonts w:ascii="Times New Roman" w:eastAsia="宋体" w:hAnsi="Times New Roman" w:cs="Times New Roman"/>
                <w:sz w:val="16"/>
                <w:szCs w:val="22"/>
                <w:lang w:eastAsia="zh-CN"/>
              </w:rPr>
              <w:t>2</w:t>
            </w:r>
            <w:r w:rsidRPr="00B85AC8">
              <w:rPr>
                <w:rFonts w:ascii="Times New Roman" w:eastAsia="宋体" w:hAnsi="Times New Roman" w:cs="Times New Roman"/>
                <w:sz w:val="16"/>
                <w:szCs w:val="22"/>
                <w:lang w:eastAsia="zh-CN"/>
              </w:rPr>
              <w:t>（</w:t>
            </w:r>
            <w:r w:rsidRPr="00B85AC8">
              <w:rPr>
                <w:rFonts w:ascii="Times New Roman" w:eastAsia="宋体" w:hAnsi="Times New Roman" w:cs="Times New Roman"/>
                <w:sz w:val="16"/>
                <w:szCs w:val="22"/>
                <w:lang w:eastAsia="zh-CN"/>
              </w:rPr>
              <w:t>kWh</w:t>
            </w:r>
            <w:r w:rsidRPr="00B85AC8">
              <w:rPr>
                <w:rFonts w:ascii="Times New Roman" w:eastAsia="宋体" w:hAnsi="Times New Roman" w:cs="Times New Roman"/>
                <w:sz w:val="16"/>
                <w:szCs w:val="22"/>
                <w:lang w:eastAsia="zh-CN"/>
              </w:rPr>
              <w:t>）</w:t>
            </w:r>
          </w:p>
        </w:tc>
        <w:tc>
          <w:tcPr>
            <w:tcW w:w="2494" w:type="dxa"/>
            <w:noWrap/>
            <w:vAlign w:val="center"/>
            <w:hideMark/>
          </w:tcPr>
          <w:p w14:paraId="31AB857D"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人工填报</w:t>
            </w:r>
          </w:p>
        </w:tc>
        <w:tc>
          <w:tcPr>
            <w:tcW w:w="1101" w:type="dxa"/>
            <w:vMerge/>
            <w:vAlign w:val="center"/>
            <w:hideMark/>
          </w:tcPr>
          <w:p w14:paraId="1C2CDA43" w14:textId="77777777" w:rsidR="007E2189" w:rsidRPr="00B85AC8" w:rsidRDefault="007E2189" w:rsidP="003550DD">
            <w:pPr>
              <w:jc w:val="center"/>
              <w:rPr>
                <w:rFonts w:ascii="Times New Roman" w:eastAsia="宋体" w:hAnsi="Times New Roman" w:cs="Times New Roman"/>
                <w:sz w:val="16"/>
                <w:szCs w:val="22"/>
              </w:rPr>
            </w:pPr>
          </w:p>
        </w:tc>
      </w:tr>
      <w:tr w:rsidR="007E2189" w:rsidRPr="00B85AC8" w14:paraId="01847434" w14:textId="77777777" w:rsidTr="00B85AC8">
        <w:trPr>
          <w:trHeight w:val="290"/>
        </w:trPr>
        <w:tc>
          <w:tcPr>
            <w:tcW w:w="421" w:type="dxa"/>
            <w:noWrap/>
            <w:vAlign w:val="center"/>
            <w:hideMark/>
          </w:tcPr>
          <w:p w14:paraId="38D0669E"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19</w:t>
            </w:r>
          </w:p>
        </w:tc>
        <w:tc>
          <w:tcPr>
            <w:tcW w:w="1675" w:type="dxa"/>
            <w:vMerge/>
            <w:vAlign w:val="center"/>
            <w:hideMark/>
          </w:tcPr>
          <w:p w14:paraId="2DFD9A7C" w14:textId="77777777" w:rsidR="007E2189" w:rsidRPr="00B85AC8" w:rsidRDefault="007E2189" w:rsidP="003550DD">
            <w:pPr>
              <w:jc w:val="center"/>
              <w:rPr>
                <w:rFonts w:ascii="Times New Roman" w:eastAsia="宋体" w:hAnsi="Times New Roman" w:cs="Times New Roman"/>
                <w:sz w:val="16"/>
                <w:szCs w:val="22"/>
              </w:rPr>
            </w:pPr>
          </w:p>
        </w:tc>
        <w:tc>
          <w:tcPr>
            <w:tcW w:w="2635" w:type="dxa"/>
            <w:noWrap/>
            <w:vAlign w:val="center"/>
            <w:hideMark/>
          </w:tcPr>
          <w:p w14:paraId="751C4DC7" w14:textId="77777777" w:rsidR="007E2189" w:rsidRPr="00B85AC8" w:rsidRDefault="007E2189" w:rsidP="003550DD">
            <w:pPr>
              <w:jc w:val="center"/>
              <w:rPr>
                <w:rFonts w:ascii="Times New Roman" w:eastAsia="宋体" w:hAnsi="Times New Roman" w:cs="Times New Roman"/>
                <w:sz w:val="16"/>
                <w:szCs w:val="22"/>
                <w:lang w:eastAsia="zh-CN"/>
              </w:rPr>
            </w:pPr>
            <w:r w:rsidRPr="00B85AC8">
              <w:rPr>
                <w:rFonts w:ascii="Times New Roman" w:eastAsia="宋体" w:hAnsi="Times New Roman" w:cs="Times New Roman"/>
                <w:sz w:val="16"/>
                <w:szCs w:val="22"/>
                <w:lang w:eastAsia="zh-CN"/>
              </w:rPr>
              <w:t>入窑斗提空载功率</w:t>
            </w:r>
            <w:r w:rsidRPr="00B85AC8">
              <w:rPr>
                <w:rFonts w:ascii="Times New Roman" w:eastAsia="宋体" w:hAnsi="Times New Roman" w:cs="Times New Roman"/>
                <w:sz w:val="16"/>
                <w:szCs w:val="22"/>
                <w:lang w:eastAsia="zh-CN"/>
              </w:rPr>
              <w:t>2</w:t>
            </w:r>
            <w:r w:rsidRPr="00B85AC8">
              <w:rPr>
                <w:rFonts w:ascii="Times New Roman" w:eastAsia="宋体" w:hAnsi="Times New Roman" w:cs="Times New Roman"/>
                <w:sz w:val="16"/>
                <w:szCs w:val="22"/>
                <w:lang w:eastAsia="zh-CN"/>
              </w:rPr>
              <w:t>（</w:t>
            </w:r>
            <w:r w:rsidRPr="00B85AC8">
              <w:rPr>
                <w:rFonts w:ascii="Times New Roman" w:eastAsia="宋体" w:hAnsi="Times New Roman" w:cs="Times New Roman"/>
                <w:sz w:val="16"/>
                <w:szCs w:val="22"/>
                <w:lang w:eastAsia="zh-CN"/>
              </w:rPr>
              <w:t>kWh</w:t>
            </w:r>
            <w:r w:rsidRPr="00B85AC8">
              <w:rPr>
                <w:rFonts w:ascii="Times New Roman" w:eastAsia="宋体" w:hAnsi="Times New Roman" w:cs="Times New Roman"/>
                <w:sz w:val="16"/>
                <w:szCs w:val="22"/>
                <w:lang w:eastAsia="zh-CN"/>
              </w:rPr>
              <w:t>）</w:t>
            </w:r>
          </w:p>
        </w:tc>
        <w:tc>
          <w:tcPr>
            <w:tcW w:w="2494" w:type="dxa"/>
            <w:noWrap/>
            <w:vAlign w:val="center"/>
            <w:hideMark/>
          </w:tcPr>
          <w:p w14:paraId="59E0B71D"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人工填报</w:t>
            </w:r>
          </w:p>
        </w:tc>
        <w:tc>
          <w:tcPr>
            <w:tcW w:w="1101" w:type="dxa"/>
            <w:vMerge/>
            <w:vAlign w:val="center"/>
            <w:hideMark/>
          </w:tcPr>
          <w:p w14:paraId="1CDDBC10" w14:textId="77777777" w:rsidR="007E2189" w:rsidRPr="00B85AC8" w:rsidRDefault="007E2189" w:rsidP="003550DD">
            <w:pPr>
              <w:jc w:val="center"/>
              <w:rPr>
                <w:rFonts w:ascii="Times New Roman" w:eastAsia="宋体" w:hAnsi="Times New Roman" w:cs="Times New Roman"/>
                <w:sz w:val="16"/>
                <w:szCs w:val="22"/>
              </w:rPr>
            </w:pPr>
          </w:p>
        </w:tc>
      </w:tr>
      <w:tr w:rsidR="007E2189" w:rsidRPr="00B85AC8" w14:paraId="24AED288" w14:textId="77777777" w:rsidTr="00B85AC8">
        <w:trPr>
          <w:trHeight w:val="290"/>
        </w:trPr>
        <w:tc>
          <w:tcPr>
            <w:tcW w:w="421" w:type="dxa"/>
            <w:noWrap/>
            <w:vAlign w:val="center"/>
            <w:hideMark/>
          </w:tcPr>
          <w:p w14:paraId="516A9FD1"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20</w:t>
            </w:r>
          </w:p>
        </w:tc>
        <w:tc>
          <w:tcPr>
            <w:tcW w:w="1675" w:type="dxa"/>
            <w:vMerge/>
            <w:vAlign w:val="center"/>
            <w:hideMark/>
          </w:tcPr>
          <w:p w14:paraId="02820639" w14:textId="77777777" w:rsidR="007E2189" w:rsidRPr="00B85AC8" w:rsidRDefault="007E2189" w:rsidP="003550DD">
            <w:pPr>
              <w:jc w:val="center"/>
              <w:rPr>
                <w:rFonts w:ascii="Times New Roman" w:eastAsia="宋体" w:hAnsi="Times New Roman" w:cs="Times New Roman"/>
                <w:sz w:val="16"/>
                <w:szCs w:val="22"/>
              </w:rPr>
            </w:pPr>
          </w:p>
        </w:tc>
        <w:tc>
          <w:tcPr>
            <w:tcW w:w="2635" w:type="dxa"/>
            <w:noWrap/>
            <w:vAlign w:val="center"/>
            <w:hideMark/>
          </w:tcPr>
          <w:p w14:paraId="513569DC" w14:textId="77777777" w:rsidR="007E2189" w:rsidRPr="00B85AC8" w:rsidRDefault="007E2189" w:rsidP="003550DD">
            <w:pPr>
              <w:jc w:val="center"/>
              <w:rPr>
                <w:rFonts w:ascii="Times New Roman" w:eastAsia="宋体" w:hAnsi="Times New Roman" w:cs="Times New Roman"/>
                <w:sz w:val="16"/>
                <w:szCs w:val="22"/>
                <w:lang w:eastAsia="zh-CN"/>
              </w:rPr>
            </w:pPr>
            <w:r w:rsidRPr="00B85AC8">
              <w:rPr>
                <w:rFonts w:ascii="Times New Roman" w:eastAsia="宋体" w:hAnsi="Times New Roman" w:cs="Times New Roman"/>
                <w:sz w:val="16"/>
                <w:szCs w:val="22"/>
                <w:lang w:eastAsia="zh-CN"/>
              </w:rPr>
              <w:t>主入窑斗提功率</w:t>
            </w:r>
            <w:r w:rsidRPr="00B85AC8">
              <w:rPr>
                <w:rFonts w:ascii="Times New Roman" w:eastAsia="宋体" w:hAnsi="Times New Roman" w:cs="Times New Roman"/>
                <w:sz w:val="16"/>
                <w:szCs w:val="22"/>
                <w:lang w:eastAsia="zh-CN"/>
              </w:rPr>
              <w:t>M1</w:t>
            </w:r>
            <w:r w:rsidRPr="00B85AC8">
              <w:rPr>
                <w:rFonts w:ascii="Times New Roman" w:eastAsia="宋体" w:hAnsi="Times New Roman" w:cs="Times New Roman"/>
                <w:sz w:val="16"/>
                <w:szCs w:val="22"/>
                <w:lang w:eastAsia="zh-CN"/>
              </w:rPr>
              <w:t>（</w:t>
            </w:r>
            <w:r w:rsidRPr="00B85AC8">
              <w:rPr>
                <w:rFonts w:ascii="Times New Roman" w:eastAsia="宋体" w:hAnsi="Times New Roman" w:cs="Times New Roman"/>
                <w:sz w:val="16"/>
                <w:szCs w:val="22"/>
                <w:lang w:eastAsia="zh-CN"/>
              </w:rPr>
              <w:t>kWh</w:t>
            </w:r>
            <w:r w:rsidRPr="00B85AC8">
              <w:rPr>
                <w:rFonts w:ascii="Times New Roman" w:eastAsia="宋体" w:hAnsi="Times New Roman" w:cs="Times New Roman"/>
                <w:sz w:val="16"/>
                <w:szCs w:val="22"/>
                <w:lang w:eastAsia="zh-CN"/>
              </w:rPr>
              <w:t>）</w:t>
            </w:r>
          </w:p>
        </w:tc>
        <w:tc>
          <w:tcPr>
            <w:tcW w:w="2494" w:type="dxa"/>
            <w:noWrap/>
            <w:vAlign w:val="center"/>
            <w:hideMark/>
          </w:tcPr>
          <w:p w14:paraId="092AFCC3" w14:textId="081E3094"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DCS</w:t>
            </w:r>
            <w:r w:rsidRPr="00B85AC8">
              <w:rPr>
                <w:rFonts w:ascii="Times New Roman" w:eastAsia="宋体" w:hAnsi="Times New Roman" w:cs="Times New Roman"/>
                <w:sz w:val="16"/>
                <w:szCs w:val="22"/>
              </w:rPr>
              <w:t>或</w:t>
            </w:r>
            <w:r w:rsidRPr="00B85AC8">
              <w:rPr>
                <w:rFonts w:ascii="Times New Roman" w:eastAsia="宋体" w:hAnsi="Times New Roman" w:cs="Times New Roman"/>
                <w:sz w:val="16"/>
                <w:szCs w:val="22"/>
              </w:rPr>
              <w:t>4G</w:t>
            </w:r>
            <w:r w:rsidR="00937949" w:rsidRPr="00B85AC8">
              <w:rPr>
                <w:rFonts w:ascii="Times New Roman" w:eastAsia="宋体" w:hAnsi="Times New Roman" w:cs="Times New Roman"/>
                <w:sz w:val="16"/>
                <w:szCs w:val="22"/>
                <w:lang w:eastAsia="zh-CN"/>
              </w:rPr>
              <w:t>电表</w:t>
            </w:r>
          </w:p>
        </w:tc>
        <w:tc>
          <w:tcPr>
            <w:tcW w:w="1101" w:type="dxa"/>
            <w:vMerge w:val="restart"/>
            <w:vAlign w:val="center"/>
            <w:hideMark/>
          </w:tcPr>
          <w:p w14:paraId="512F752B"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1</w:t>
            </w:r>
            <w:r w:rsidRPr="00B85AC8">
              <w:rPr>
                <w:rFonts w:ascii="Times New Roman" w:eastAsia="宋体" w:hAnsi="Times New Roman" w:cs="Times New Roman"/>
                <w:sz w:val="16"/>
                <w:szCs w:val="22"/>
              </w:rPr>
              <w:t>次</w:t>
            </w:r>
            <w:r w:rsidRPr="00B85AC8">
              <w:rPr>
                <w:rFonts w:ascii="Times New Roman" w:eastAsia="宋体" w:hAnsi="Times New Roman" w:cs="Times New Roman"/>
                <w:sz w:val="16"/>
                <w:szCs w:val="22"/>
              </w:rPr>
              <w:t>/</w:t>
            </w:r>
            <w:r w:rsidRPr="00B85AC8">
              <w:rPr>
                <w:rFonts w:ascii="Times New Roman" w:eastAsia="宋体" w:hAnsi="Times New Roman" w:cs="Times New Roman"/>
                <w:sz w:val="16"/>
                <w:szCs w:val="22"/>
              </w:rPr>
              <w:t>分钟</w:t>
            </w:r>
            <w:r w:rsidRPr="00B85AC8">
              <w:rPr>
                <w:rFonts w:ascii="Times New Roman" w:eastAsia="宋体" w:hAnsi="Times New Roman" w:cs="Times New Roman"/>
                <w:sz w:val="16"/>
                <w:szCs w:val="22"/>
              </w:rPr>
              <w:br/>
            </w:r>
            <w:r w:rsidRPr="00B85AC8">
              <w:rPr>
                <w:rFonts w:ascii="Times New Roman" w:eastAsia="宋体" w:hAnsi="Times New Roman" w:cs="Times New Roman"/>
                <w:sz w:val="16"/>
                <w:szCs w:val="22"/>
              </w:rPr>
              <w:t>实时上传</w:t>
            </w:r>
          </w:p>
        </w:tc>
      </w:tr>
      <w:tr w:rsidR="007E2189" w:rsidRPr="00B85AC8" w14:paraId="682A162B" w14:textId="77777777" w:rsidTr="00B85AC8">
        <w:trPr>
          <w:trHeight w:val="290"/>
        </w:trPr>
        <w:tc>
          <w:tcPr>
            <w:tcW w:w="421" w:type="dxa"/>
            <w:noWrap/>
            <w:vAlign w:val="center"/>
            <w:hideMark/>
          </w:tcPr>
          <w:p w14:paraId="61CF7210"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21</w:t>
            </w:r>
          </w:p>
        </w:tc>
        <w:tc>
          <w:tcPr>
            <w:tcW w:w="1675" w:type="dxa"/>
            <w:vMerge/>
            <w:vAlign w:val="center"/>
            <w:hideMark/>
          </w:tcPr>
          <w:p w14:paraId="6E57B4AA" w14:textId="77777777" w:rsidR="007E2189" w:rsidRPr="00B85AC8" w:rsidRDefault="007E2189" w:rsidP="003550DD">
            <w:pPr>
              <w:jc w:val="center"/>
              <w:rPr>
                <w:rFonts w:ascii="Times New Roman" w:eastAsia="宋体" w:hAnsi="Times New Roman" w:cs="Times New Roman"/>
                <w:sz w:val="16"/>
                <w:szCs w:val="22"/>
              </w:rPr>
            </w:pPr>
          </w:p>
        </w:tc>
        <w:tc>
          <w:tcPr>
            <w:tcW w:w="2635" w:type="dxa"/>
            <w:noWrap/>
            <w:vAlign w:val="center"/>
            <w:hideMark/>
          </w:tcPr>
          <w:p w14:paraId="35BACA54" w14:textId="77777777" w:rsidR="007E2189" w:rsidRPr="00B85AC8" w:rsidRDefault="007E2189" w:rsidP="003550DD">
            <w:pPr>
              <w:jc w:val="center"/>
              <w:rPr>
                <w:rFonts w:ascii="Times New Roman" w:eastAsia="宋体" w:hAnsi="Times New Roman" w:cs="Times New Roman"/>
                <w:sz w:val="16"/>
                <w:szCs w:val="22"/>
                <w:lang w:eastAsia="zh-CN"/>
              </w:rPr>
            </w:pPr>
            <w:r w:rsidRPr="00B85AC8">
              <w:rPr>
                <w:rFonts w:ascii="Times New Roman" w:eastAsia="宋体" w:hAnsi="Times New Roman" w:cs="Times New Roman"/>
                <w:sz w:val="16"/>
                <w:szCs w:val="22"/>
                <w:lang w:eastAsia="zh-CN"/>
              </w:rPr>
              <w:t>主入窑斗提功率</w:t>
            </w:r>
            <w:r w:rsidRPr="00B85AC8">
              <w:rPr>
                <w:rFonts w:ascii="Times New Roman" w:eastAsia="宋体" w:hAnsi="Times New Roman" w:cs="Times New Roman"/>
                <w:sz w:val="16"/>
                <w:szCs w:val="22"/>
                <w:lang w:eastAsia="zh-CN"/>
              </w:rPr>
              <w:t>M2</w:t>
            </w:r>
            <w:r w:rsidRPr="00B85AC8">
              <w:rPr>
                <w:rFonts w:ascii="Times New Roman" w:eastAsia="宋体" w:hAnsi="Times New Roman" w:cs="Times New Roman"/>
                <w:sz w:val="16"/>
                <w:szCs w:val="22"/>
                <w:lang w:eastAsia="zh-CN"/>
              </w:rPr>
              <w:t>（</w:t>
            </w:r>
            <w:r w:rsidRPr="00B85AC8">
              <w:rPr>
                <w:rFonts w:ascii="Times New Roman" w:eastAsia="宋体" w:hAnsi="Times New Roman" w:cs="Times New Roman"/>
                <w:sz w:val="16"/>
                <w:szCs w:val="22"/>
                <w:lang w:eastAsia="zh-CN"/>
              </w:rPr>
              <w:t>kWh</w:t>
            </w:r>
            <w:r w:rsidRPr="00B85AC8">
              <w:rPr>
                <w:rFonts w:ascii="Times New Roman" w:eastAsia="宋体" w:hAnsi="Times New Roman" w:cs="Times New Roman"/>
                <w:sz w:val="16"/>
                <w:szCs w:val="22"/>
                <w:lang w:eastAsia="zh-CN"/>
              </w:rPr>
              <w:t>）</w:t>
            </w:r>
          </w:p>
        </w:tc>
        <w:tc>
          <w:tcPr>
            <w:tcW w:w="2494" w:type="dxa"/>
            <w:noWrap/>
            <w:vAlign w:val="center"/>
            <w:hideMark/>
          </w:tcPr>
          <w:p w14:paraId="367CF27B" w14:textId="77777777" w:rsidR="005646CA" w:rsidRDefault="007E2189" w:rsidP="003550DD">
            <w:pPr>
              <w:jc w:val="center"/>
              <w:rPr>
                <w:rFonts w:ascii="Times New Roman" w:eastAsia="宋体" w:hAnsi="Times New Roman" w:cs="Times New Roman"/>
                <w:sz w:val="16"/>
                <w:szCs w:val="22"/>
                <w:lang w:eastAsia="zh-CN"/>
              </w:rPr>
            </w:pPr>
            <w:r w:rsidRPr="00B85AC8">
              <w:rPr>
                <w:rFonts w:ascii="Times New Roman" w:eastAsia="宋体" w:hAnsi="Times New Roman" w:cs="Times New Roman"/>
                <w:sz w:val="16"/>
                <w:szCs w:val="22"/>
                <w:lang w:eastAsia="zh-CN"/>
              </w:rPr>
              <w:t>DCS</w:t>
            </w:r>
            <w:r w:rsidRPr="00B85AC8">
              <w:rPr>
                <w:rFonts w:ascii="Times New Roman" w:eastAsia="宋体" w:hAnsi="Times New Roman" w:cs="Times New Roman"/>
                <w:sz w:val="16"/>
                <w:szCs w:val="22"/>
                <w:lang w:eastAsia="zh-CN"/>
              </w:rPr>
              <w:t>或</w:t>
            </w:r>
            <w:r w:rsidRPr="00B85AC8">
              <w:rPr>
                <w:rFonts w:ascii="Times New Roman" w:eastAsia="宋体" w:hAnsi="Times New Roman" w:cs="Times New Roman"/>
                <w:sz w:val="16"/>
                <w:szCs w:val="22"/>
                <w:lang w:eastAsia="zh-CN"/>
              </w:rPr>
              <w:t>4G</w:t>
            </w:r>
            <w:r w:rsidR="00937949" w:rsidRPr="00B85AC8">
              <w:rPr>
                <w:rFonts w:ascii="Times New Roman" w:eastAsia="宋体" w:hAnsi="Times New Roman" w:cs="Times New Roman"/>
                <w:sz w:val="16"/>
                <w:szCs w:val="22"/>
                <w:lang w:eastAsia="zh-CN"/>
              </w:rPr>
              <w:t>电表</w:t>
            </w:r>
          </w:p>
          <w:p w14:paraId="59F0D9FF" w14:textId="55FF195D" w:rsidR="007E2189" w:rsidRPr="00B85AC8" w:rsidRDefault="007E2189" w:rsidP="003550DD">
            <w:pPr>
              <w:jc w:val="center"/>
              <w:rPr>
                <w:rFonts w:ascii="Times New Roman" w:eastAsia="宋体" w:hAnsi="Times New Roman" w:cs="Times New Roman"/>
                <w:sz w:val="16"/>
                <w:szCs w:val="22"/>
                <w:lang w:eastAsia="zh-CN"/>
              </w:rPr>
            </w:pPr>
            <w:r w:rsidRPr="00B85AC8">
              <w:rPr>
                <w:rFonts w:ascii="Times New Roman" w:eastAsia="宋体" w:hAnsi="Times New Roman" w:cs="Times New Roman"/>
                <w:sz w:val="16"/>
                <w:szCs w:val="22"/>
                <w:lang w:eastAsia="zh-CN"/>
              </w:rPr>
              <w:t>（单电机可不取数）</w:t>
            </w:r>
          </w:p>
        </w:tc>
        <w:tc>
          <w:tcPr>
            <w:tcW w:w="1101" w:type="dxa"/>
            <w:vMerge/>
            <w:vAlign w:val="center"/>
            <w:hideMark/>
          </w:tcPr>
          <w:p w14:paraId="07E7F18B" w14:textId="77777777" w:rsidR="007E2189" w:rsidRPr="00B85AC8" w:rsidRDefault="007E2189" w:rsidP="003550DD">
            <w:pPr>
              <w:jc w:val="center"/>
              <w:rPr>
                <w:rFonts w:ascii="Times New Roman" w:eastAsia="宋体" w:hAnsi="Times New Roman" w:cs="Times New Roman"/>
                <w:sz w:val="16"/>
                <w:szCs w:val="22"/>
                <w:lang w:eastAsia="zh-CN"/>
              </w:rPr>
            </w:pPr>
          </w:p>
        </w:tc>
      </w:tr>
      <w:tr w:rsidR="007E2189" w:rsidRPr="00B85AC8" w14:paraId="0BA26730" w14:textId="77777777" w:rsidTr="00B85AC8">
        <w:trPr>
          <w:trHeight w:val="290"/>
        </w:trPr>
        <w:tc>
          <w:tcPr>
            <w:tcW w:w="421" w:type="dxa"/>
            <w:noWrap/>
            <w:vAlign w:val="center"/>
            <w:hideMark/>
          </w:tcPr>
          <w:p w14:paraId="31A16410"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22</w:t>
            </w:r>
          </w:p>
        </w:tc>
        <w:tc>
          <w:tcPr>
            <w:tcW w:w="1675" w:type="dxa"/>
            <w:vMerge/>
            <w:vAlign w:val="center"/>
            <w:hideMark/>
          </w:tcPr>
          <w:p w14:paraId="178877A2" w14:textId="77777777" w:rsidR="007E2189" w:rsidRPr="00B85AC8" w:rsidRDefault="007E2189" w:rsidP="003550DD">
            <w:pPr>
              <w:jc w:val="center"/>
              <w:rPr>
                <w:rFonts w:ascii="Times New Roman" w:eastAsia="宋体" w:hAnsi="Times New Roman" w:cs="Times New Roman"/>
                <w:sz w:val="16"/>
                <w:szCs w:val="22"/>
              </w:rPr>
            </w:pPr>
          </w:p>
        </w:tc>
        <w:tc>
          <w:tcPr>
            <w:tcW w:w="2635" w:type="dxa"/>
            <w:noWrap/>
            <w:vAlign w:val="center"/>
            <w:hideMark/>
          </w:tcPr>
          <w:p w14:paraId="69622FB5" w14:textId="77777777" w:rsidR="007E2189" w:rsidRPr="00B85AC8" w:rsidRDefault="007E2189" w:rsidP="003550DD">
            <w:pPr>
              <w:jc w:val="center"/>
              <w:rPr>
                <w:rFonts w:ascii="Times New Roman" w:eastAsia="宋体" w:hAnsi="Times New Roman" w:cs="Times New Roman"/>
                <w:sz w:val="16"/>
                <w:szCs w:val="22"/>
                <w:lang w:eastAsia="zh-CN"/>
              </w:rPr>
            </w:pPr>
            <w:r w:rsidRPr="00B85AC8">
              <w:rPr>
                <w:rFonts w:ascii="Times New Roman" w:eastAsia="宋体" w:hAnsi="Times New Roman" w:cs="Times New Roman"/>
                <w:sz w:val="16"/>
                <w:szCs w:val="22"/>
                <w:lang w:eastAsia="zh-CN"/>
              </w:rPr>
              <w:t>备入窑斗提功率</w:t>
            </w:r>
            <w:r w:rsidRPr="00B85AC8">
              <w:rPr>
                <w:rFonts w:ascii="Times New Roman" w:eastAsia="宋体" w:hAnsi="Times New Roman" w:cs="Times New Roman"/>
                <w:sz w:val="16"/>
                <w:szCs w:val="22"/>
                <w:lang w:eastAsia="zh-CN"/>
              </w:rPr>
              <w:t>M1</w:t>
            </w:r>
            <w:r w:rsidRPr="00B85AC8">
              <w:rPr>
                <w:rFonts w:ascii="Times New Roman" w:eastAsia="宋体" w:hAnsi="Times New Roman" w:cs="Times New Roman"/>
                <w:sz w:val="16"/>
                <w:szCs w:val="22"/>
                <w:lang w:eastAsia="zh-CN"/>
              </w:rPr>
              <w:t>（</w:t>
            </w:r>
            <w:r w:rsidRPr="00B85AC8">
              <w:rPr>
                <w:rFonts w:ascii="Times New Roman" w:eastAsia="宋体" w:hAnsi="Times New Roman" w:cs="Times New Roman"/>
                <w:sz w:val="16"/>
                <w:szCs w:val="22"/>
                <w:lang w:eastAsia="zh-CN"/>
              </w:rPr>
              <w:t>kWh</w:t>
            </w:r>
            <w:r w:rsidRPr="00B85AC8">
              <w:rPr>
                <w:rFonts w:ascii="Times New Roman" w:eastAsia="宋体" w:hAnsi="Times New Roman" w:cs="Times New Roman"/>
                <w:sz w:val="16"/>
                <w:szCs w:val="22"/>
                <w:lang w:eastAsia="zh-CN"/>
              </w:rPr>
              <w:t>）</w:t>
            </w:r>
          </w:p>
        </w:tc>
        <w:tc>
          <w:tcPr>
            <w:tcW w:w="2494" w:type="dxa"/>
            <w:noWrap/>
            <w:vAlign w:val="center"/>
            <w:hideMark/>
          </w:tcPr>
          <w:p w14:paraId="76CD12E2" w14:textId="529E270A"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DCS</w:t>
            </w:r>
            <w:r w:rsidRPr="00B85AC8">
              <w:rPr>
                <w:rFonts w:ascii="Times New Roman" w:eastAsia="宋体" w:hAnsi="Times New Roman" w:cs="Times New Roman"/>
                <w:sz w:val="16"/>
                <w:szCs w:val="22"/>
              </w:rPr>
              <w:t>或</w:t>
            </w:r>
            <w:r w:rsidRPr="00B85AC8">
              <w:rPr>
                <w:rFonts w:ascii="Times New Roman" w:eastAsia="宋体" w:hAnsi="Times New Roman" w:cs="Times New Roman"/>
                <w:sz w:val="16"/>
                <w:szCs w:val="22"/>
              </w:rPr>
              <w:t>4G</w:t>
            </w:r>
            <w:r w:rsidR="00937949" w:rsidRPr="00B85AC8">
              <w:rPr>
                <w:rFonts w:ascii="Times New Roman" w:eastAsia="宋体" w:hAnsi="Times New Roman" w:cs="Times New Roman"/>
                <w:sz w:val="16"/>
                <w:szCs w:val="22"/>
                <w:lang w:eastAsia="zh-CN"/>
              </w:rPr>
              <w:t>电表</w:t>
            </w:r>
          </w:p>
        </w:tc>
        <w:tc>
          <w:tcPr>
            <w:tcW w:w="1101" w:type="dxa"/>
            <w:vMerge/>
            <w:vAlign w:val="center"/>
            <w:hideMark/>
          </w:tcPr>
          <w:p w14:paraId="345A6A07" w14:textId="77777777" w:rsidR="007E2189" w:rsidRPr="00B85AC8" w:rsidRDefault="007E2189" w:rsidP="003550DD">
            <w:pPr>
              <w:jc w:val="center"/>
              <w:rPr>
                <w:rFonts w:ascii="Times New Roman" w:eastAsia="宋体" w:hAnsi="Times New Roman" w:cs="Times New Roman"/>
                <w:sz w:val="16"/>
                <w:szCs w:val="22"/>
              </w:rPr>
            </w:pPr>
          </w:p>
        </w:tc>
      </w:tr>
      <w:tr w:rsidR="007E2189" w:rsidRPr="00B85AC8" w14:paraId="6869279F" w14:textId="77777777" w:rsidTr="00B85AC8">
        <w:trPr>
          <w:trHeight w:val="290"/>
        </w:trPr>
        <w:tc>
          <w:tcPr>
            <w:tcW w:w="421" w:type="dxa"/>
            <w:noWrap/>
            <w:vAlign w:val="center"/>
            <w:hideMark/>
          </w:tcPr>
          <w:p w14:paraId="705D4B57" w14:textId="77777777" w:rsidR="007E2189" w:rsidRPr="00B85AC8" w:rsidRDefault="007E2189" w:rsidP="003550DD">
            <w:pPr>
              <w:jc w:val="center"/>
              <w:rPr>
                <w:rFonts w:ascii="Times New Roman" w:eastAsia="宋体" w:hAnsi="Times New Roman" w:cs="Times New Roman"/>
                <w:sz w:val="16"/>
                <w:szCs w:val="22"/>
              </w:rPr>
            </w:pPr>
            <w:r w:rsidRPr="00B85AC8">
              <w:rPr>
                <w:rFonts w:ascii="Times New Roman" w:eastAsia="宋体" w:hAnsi="Times New Roman" w:cs="Times New Roman"/>
                <w:sz w:val="16"/>
                <w:szCs w:val="22"/>
              </w:rPr>
              <w:t>23</w:t>
            </w:r>
          </w:p>
        </w:tc>
        <w:tc>
          <w:tcPr>
            <w:tcW w:w="1675" w:type="dxa"/>
            <w:vMerge/>
            <w:vAlign w:val="center"/>
            <w:hideMark/>
          </w:tcPr>
          <w:p w14:paraId="46203D92" w14:textId="77777777" w:rsidR="007E2189" w:rsidRPr="00B85AC8" w:rsidRDefault="007E2189" w:rsidP="003550DD">
            <w:pPr>
              <w:jc w:val="center"/>
              <w:rPr>
                <w:rFonts w:ascii="Times New Roman" w:eastAsia="宋体" w:hAnsi="Times New Roman" w:cs="Times New Roman"/>
                <w:sz w:val="16"/>
                <w:szCs w:val="22"/>
              </w:rPr>
            </w:pPr>
          </w:p>
        </w:tc>
        <w:tc>
          <w:tcPr>
            <w:tcW w:w="2635" w:type="dxa"/>
            <w:noWrap/>
            <w:vAlign w:val="center"/>
            <w:hideMark/>
          </w:tcPr>
          <w:p w14:paraId="5DE6D258" w14:textId="77777777" w:rsidR="007E2189" w:rsidRPr="00B85AC8" w:rsidRDefault="007E2189" w:rsidP="003550DD">
            <w:pPr>
              <w:jc w:val="center"/>
              <w:rPr>
                <w:rFonts w:ascii="Times New Roman" w:eastAsia="宋体" w:hAnsi="Times New Roman" w:cs="Times New Roman"/>
                <w:sz w:val="16"/>
                <w:szCs w:val="22"/>
                <w:lang w:eastAsia="zh-CN"/>
              </w:rPr>
            </w:pPr>
            <w:r w:rsidRPr="00B85AC8">
              <w:rPr>
                <w:rFonts w:ascii="Times New Roman" w:eastAsia="宋体" w:hAnsi="Times New Roman" w:cs="Times New Roman"/>
                <w:sz w:val="16"/>
                <w:szCs w:val="22"/>
                <w:lang w:eastAsia="zh-CN"/>
              </w:rPr>
              <w:t>备入窑斗提功率</w:t>
            </w:r>
            <w:r w:rsidRPr="00B85AC8">
              <w:rPr>
                <w:rFonts w:ascii="Times New Roman" w:eastAsia="宋体" w:hAnsi="Times New Roman" w:cs="Times New Roman"/>
                <w:sz w:val="16"/>
                <w:szCs w:val="22"/>
                <w:lang w:eastAsia="zh-CN"/>
              </w:rPr>
              <w:t>M2</w:t>
            </w:r>
            <w:r w:rsidRPr="00B85AC8">
              <w:rPr>
                <w:rFonts w:ascii="Times New Roman" w:eastAsia="宋体" w:hAnsi="Times New Roman" w:cs="Times New Roman"/>
                <w:sz w:val="16"/>
                <w:szCs w:val="22"/>
                <w:lang w:eastAsia="zh-CN"/>
              </w:rPr>
              <w:t>（</w:t>
            </w:r>
            <w:r w:rsidRPr="00B85AC8">
              <w:rPr>
                <w:rFonts w:ascii="Times New Roman" w:eastAsia="宋体" w:hAnsi="Times New Roman" w:cs="Times New Roman"/>
                <w:sz w:val="16"/>
                <w:szCs w:val="22"/>
                <w:lang w:eastAsia="zh-CN"/>
              </w:rPr>
              <w:t>kWh</w:t>
            </w:r>
            <w:r w:rsidRPr="00B85AC8">
              <w:rPr>
                <w:rFonts w:ascii="Times New Roman" w:eastAsia="宋体" w:hAnsi="Times New Roman" w:cs="Times New Roman"/>
                <w:sz w:val="16"/>
                <w:szCs w:val="22"/>
                <w:lang w:eastAsia="zh-CN"/>
              </w:rPr>
              <w:t>）</w:t>
            </w:r>
          </w:p>
        </w:tc>
        <w:tc>
          <w:tcPr>
            <w:tcW w:w="2494" w:type="dxa"/>
            <w:noWrap/>
            <w:vAlign w:val="center"/>
            <w:hideMark/>
          </w:tcPr>
          <w:p w14:paraId="7BFA83DF" w14:textId="77777777" w:rsidR="005646CA" w:rsidRDefault="007E2189" w:rsidP="003550DD">
            <w:pPr>
              <w:jc w:val="center"/>
              <w:rPr>
                <w:rFonts w:ascii="Times New Roman" w:eastAsia="宋体" w:hAnsi="Times New Roman" w:cs="Times New Roman"/>
                <w:sz w:val="16"/>
                <w:szCs w:val="22"/>
                <w:lang w:eastAsia="zh-CN"/>
              </w:rPr>
            </w:pPr>
            <w:r w:rsidRPr="00B85AC8">
              <w:rPr>
                <w:rFonts w:ascii="Times New Roman" w:eastAsia="宋体" w:hAnsi="Times New Roman" w:cs="Times New Roman"/>
                <w:sz w:val="16"/>
                <w:szCs w:val="22"/>
                <w:lang w:eastAsia="zh-CN"/>
              </w:rPr>
              <w:t>DCS</w:t>
            </w:r>
            <w:r w:rsidRPr="00B85AC8">
              <w:rPr>
                <w:rFonts w:ascii="Times New Roman" w:eastAsia="宋体" w:hAnsi="Times New Roman" w:cs="Times New Roman"/>
                <w:sz w:val="16"/>
                <w:szCs w:val="22"/>
                <w:lang w:eastAsia="zh-CN"/>
              </w:rPr>
              <w:t>或</w:t>
            </w:r>
            <w:r w:rsidRPr="00B85AC8">
              <w:rPr>
                <w:rFonts w:ascii="Times New Roman" w:eastAsia="宋体" w:hAnsi="Times New Roman" w:cs="Times New Roman"/>
                <w:sz w:val="16"/>
                <w:szCs w:val="22"/>
                <w:lang w:eastAsia="zh-CN"/>
              </w:rPr>
              <w:t>4G</w:t>
            </w:r>
            <w:r w:rsidR="00937949" w:rsidRPr="00B85AC8">
              <w:rPr>
                <w:rFonts w:ascii="Times New Roman" w:eastAsia="宋体" w:hAnsi="Times New Roman" w:cs="Times New Roman"/>
                <w:sz w:val="16"/>
                <w:szCs w:val="22"/>
                <w:lang w:eastAsia="zh-CN"/>
              </w:rPr>
              <w:t>电表</w:t>
            </w:r>
          </w:p>
          <w:p w14:paraId="7B205EAB" w14:textId="2065C9C6" w:rsidR="007E2189" w:rsidRPr="00B85AC8" w:rsidRDefault="007E2189" w:rsidP="003550DD">
            <w:pPr>
              <w:jc w:val="center"/>
              <w:rPr>
                <w:rFonts w:ascii="Times New Roman" w:eastAsia="宋体" w:hAnsi="Times New Roman" w:cs="Times New Roman"/>
                <w:sz w:val="16"/>
                <w:szCs w:val="22"/>
                <w:lang w:eastAsia="zh-CN"/>
              </w:rPr>
            </w:pPr>
            <w:r w:rsidRPr="00B85AC8">
              <w:rPr>
                <w:rFonts w:ascii="Times New Roman" w:eastAsia="宋体" w:hAnsi="Times New Roman" w:cs="Times New Roman"/>
                <w:sz w:val="16"/>
                <w:szCs w:val="22"/>
                <w:lang w:eastAsia="zh-CN"/>
              </w:rPr>
              <w:t>（单电机可不取数）</w:t>
            </w:r>
          </w:p>
        </w:tc>
        <w:tc>
          <w:tcPr>
            <w:tcW w:w="1101" w:type="dxa"/>
            <w:vMerge/>
            <w:vAlign w:val="center"/>
            <w:hideMark/>
          </w:tcPr>
          <w:p w14:paraId="23DCCB1F" w14:textId="77777777" w:rsidR="007E2189" w:rsidRPr="00B85AC8" w:rsidRDefault="007E2189" w:rsidP="003550DD">
            <w:pPr>
              <w:jc w:val="center"/>
              <w:rPr>
                <w:rFonts w:ascii="Times New Roman" w:eastAsia="宋体" w:hAnsi="Times New Roman" w:cs="Times New Roman"/>
                <w:sz w:val="16"/>
                <w:szCs w:val="22"/>
                <w:lang w:eastAsia="zh-CN"/>
              </w:rPr>
            </w:pPr>
          </w:p>
        </w:tc>
      </w:tr>
    </w:tbl>
    <w:p w14:paraId="342BF6F5" w14:textId="77777777" w:rsidR="00B31169" w:rsidRPr="00B85AC8" w:rsidRDefault="00B31169" w:rsidP="00B31169">
      <w:pPr>
        <w:rPr>
          <w:rFonts w:ascii="Times New Roman" w:eastAsia="宋体" w:hAnsi="Times New Roman" w:cs="Times New Roman"/>
          <w:lang w:eastAsia="zh-CN"/>
        </w:rPr>
      </w:pPr>
    </w:p>
    <w:p w14:paraId="6666230F" w14:textId="1A12302E" w:rsidR="00D20F1D" w:rsidRPr="00B85AC8" w:rsidRDefault="00794D18" w:rsidP="00D20F1D">
      <w:pPr>
        <w:spacing w:line="360" w:lineRule="auto"/>
        <w:ind w:firstLineChars="200" w:firstLine="480"/>
        <w:rPr>
          <w:rFonts w:ascii="Times New Roman" w:eastAsia="宋体" w:hAnsi="Times New Roman" w:cs="Times New Roman"/>
          <w:sz w:val="24"/>
          <w:lang w:eastAsia="zh-CN"/>
        </w:rPr>
      </w:pPr>
      <w:r w:rsidRPr="00B85AC8">
        <w:rPr>
          <w:rFonts w:ascii="Times New Roman" w:eastAsia="宋体" w:hAnsi="Times New Roman" w:cs="Times New Roman"/>
          <w:sz w:val="24"/>
          <w:lang w:eastAsia="zh-CN"/>
        </w:rPr>
        <w:t>企业</w:t>
      </w:r>
      <w:r w:rsidR="00D20F1D" w:rsidRPr="00B85AC8">
        <w:rPr>
          <w:rFonts w:ascii="Times New Roman" w:eastAsia="宋体" w:hAnsi="Times New Roman" w:cs="Times New Roman"/>
          <w:sz w:val="24"/>
          <w:lang w:eastAsia="zh-CN"/>
        </w:rPr>
        <w:t>连续发生</w:t>
      </w:r>
      <w:r w:rsidRPr="00B85AC8">
        <w:rPr>
          <w:rFonts w:ascii="Times New Roman" w:eastAsia="宋体" w:hAnsi="Times New Roman" w:cs="Times New Roman"/>
          <w:sz w:val="24"/>
          <w:lang w:eastAsia="zh-CN"/>
        </w:rPr>
        <w:t>通过两种核算方法计算的熟料产量</w:t>
      </w:r>
      <w:r w:rsidR="00526F67" w:rsidRPr="00B85AC8">
        <w:rPr>
          <w:rFonts w:ascii="Times New Roman" w:eastAsia="宋体" w:hAnsi="Times New Roman" w:cs="Times New Roman"/>
          <w:sz w:val="24"/>
          <w:lang w:eastAsia="zh-CN"/>
        </w:rPr>
        <w:t>结果</w:t>
      </w:r>
      <w:r w:rsidR="00D20F1D" w:rsidRPr="00B85AC8">
        <w:rPr>
          <w:rFonts w:ascii="Times New Roman" w:eastAsia="宋体" w:hAnsi="Times New Roman" w:cs="Times New Roman"/>
          <w:sz w:val="24"/>
          <w:lang w:eastAsia="zh-CN"/>
        </w:rPr>
        <w:t>偏差较大</w:t>
      </w:r>
      <w:r w:rsidRPr="00B85AC8">
        <w:rPr>
          <w:rFonts w:ascii="Times New Roman" w:eastAsia="宋体" w:hAnsi="Times New Roman" w:cs="Times New Roman"/>
          <w:sz w:val="24"/>
          <w:lang w:eastAsia="zh-CN"/>
        </w:rPr>
        <w:t>（大于</w:t>
      </w:r>
      <w:r w:rsidRPr="00B85AC8">
        <w:rPr>
          <w:rFonts w:ascii="Times New Roman" w:eastAsia="宋体" w:hAnsi="Times New Roman" w:cs="Times New Roman"/>
          <w:sz w:val="24"/>
          <w:lang w:eastAsia="zh-CN"/>
        </w:rPr>
        <w:t>±5%</w:t>
      </w:r>
      <w:r w:rsidRPr="00B85AC8">
        <w:rPr>
          <w:rFonts w:ascii="Times New Roman" w:eastAsia="宋体" w:hAnsi="Times New Roman" w:cs="Times New Roman"/>
          <w:sz w:val="24"/>
          <w:lang w:eastAsia="zh-CN"/>
        </w:rPr>
        <w:t>）</w:t>
      </w:r>
      <w:r w:rsidR="00D20F1D" w:rsidRPr="00B85AC8">
        <w:rPr>
          <w:rFonts w:ascii="Times New Roman" w:eastAsia="宋体" w:hAnsi="Times New Roman" w:cs="Times New Roman"/>
          <w:sz w:val="24"/>
          <w:lang w:eastAsia="zh-CN"/>
        </w:rPr>
        <w:t>且企业未进行数据标记时，核查专家组可通过远程或现场调取与核实窑</w:t>
      </w:r>
      <w:r w:rsidR="00D20F1D" w:rsidRPr="00B85AC8">
        <w:rPr>
          <w:rFonts w:ascii="Times New Roman" w:eastAsia="宋体" w:hAnsi="Times New Roman" w:cs="Times New Roman"/>
          <w:sz w:val="24"/>
          <w:lang w:eastAsia="zh-CN"/>
        </w:rPr>
        <w:lastRenderedPageBreak/>
        <w:t>转速、电流、头尾煤耗、分解炉出口温度等关键运行参数的历史趋势，分析熟料实时产量的合理性。</w:t>
      </w:r>
      <w:r w:rsidR="00526F67" w:rsidRPr="00B85AC8">
        <w:rPr>
          <w:rFonts w:ascii="Times New Roman" w:eastAsia="宋体" w:hAnsi="Times New Roman" w:cs="Times New Roman"/>
          <w:sz w:val="24"/>
          <w:lang w:eastAsia="zh-CN"/>
        </w:rPr>
        <w:t>现场核查专家组提交核查意见，经过组织讨论、专家审核、企业确认，形成核查报告。核查组应提出企业产能产量管理整改要求，整改完成情况应登记备查。相关资料存档备查</w:t>
      </w:r>
      <w:r w:rsidR="00526F67" w:rsidRPr="00B85AC8">
        <w:rPr>
          <w:rFonts w:ascii="Times New Roman" w:eastAsia="宋体" w:hAnsi="Times New Roman" w:cs="Times New Roman"/>
          <w:sz w:val="24"/>
          <w:lang w:eastAsia="zh-CN"/>
        </w:rPr>
        <w:t xml:space="preserve"> 2</w:t>
      </w:r>
      <w:r w:rsidR="00526F67" w:rsidRPr="00B85AC8">
        <w:rPr>
          <w:rFonts w:ascii="Times New Roman" w:eastAsia="宋体" w:hAnsi="Times New Roman" w:cs="Times New Roman"/>
          <w:sz w:val="24"/>
          <w:lang w:eastAsia="zh-CN"/>
        </w:rPr>
        <w:t>年。</w:t>
      </w:r>
    </w:p>
    <w:p w14:paraId="6FB8F2F7" w14:textId="75F2DF98" w:rsidR="000B3B16" w:rsidRPr="00B85AC8" w:rsidRDefault="000B3B16" w:rsidP="000B3B16">
      <w:pPr>
        <w:spacing w:line="360" w:lineRule="auto"/>
        <w:ind w:firstLine="478"/>
        <w:jc w:val="both"/>
        <w:outlineLvl w:val="2"/>
        <w:rPr>
          <w:rFonts w:ascii="Times New Roman" w:eastAsia="宋体" w:hAnsi="Times New Roman" w:cs="Times New Roman"/>
          <w:spacing w:val="-5"/>
          <w:sz w:val="24"/>
          <w:szCs w:val="24"/>
          <w:lang w:eastAsia="zh-CN"/>
        </w:rPr>
      </w:pPr>
      <w:r w:rsidRPr="00B85AC8">
        <w:rPr>
          <w:rFonts w:ascii="Times New Roman" w:eastAsia="宋体" w:hAnsi="Times New Roman" w:cs="Times New Roman"/>
          <w:spacing w:val="-5"/>
          <w:sz w:val="24"/>
          <w:szCs w:val="24"/>
          <w:lang w:eastAsia="zh-CN"/>
        </w:rPr>
        <w:t>7.</w:t>
      </w:r>
      <w:r w:rsidR="00B31169" w:rsidRPr="00B85AC8">
        <w:rPr>
          <w:rFonts w:ascii="Times New Roman" w:eastAsia="宋体" w:hAnsi="Times New Roman" w:cs="Times New Roman"/>
          <w:spacing w:val="-5"/>
          <w:sz w:val="24"/>
          <w:szCs w:val="24"/>
          <w:lang w:eastAsia="zh-CN"/>
        </w:rPr>
        <w:t xml:space="preserve"> </w:t>
      </w:r>
      <w:r w:rsidRPr="00B85AC8">
        <w:rPr>
          <w:rFonts w:ascii="Times New Roman" w:eastAsia="宋体" w:hAnsi="Times New Roman" w:cs="Times New Roman"/>
          <w:spacing w:val="-5"/>
          <w:sz w:val="24"/>
          <w:szCs w:val="24"/>
          <w:lang w:eastAsia="zh-CN"/>
        </w:rPr>
        <w:t>熟料产量</w:t>
      </w:r>
      <w:r w:rsidR="00B31169" w:rsidRPr="00B85AC8">
        <w:rPr>
          <w:rFonts w:ascii="Times New Roman" w:eastAsia="宋体" w:hAnsi="Times New Roman" w:cs="Times New Roman"/>
          <w:spacing w:val="-5"/>
          <w:sz w:val="24"/>
          <w:szCs w:val="24"/>
          <w:lang w:eastAsia="zh-CN"/>
        </w:rPr>
        <w:t>月度、年度</w:t>
      </w:r>
      <w:r w:rsidR="0001080D" w:rsidRPr="00B85AC8">
        <w:rPr>
          <w:rFonts w:ascii="Times New Roman" w:eastAsia="宋体" w:hAnsi="Times New Roman" w:cs="Times New Roman"/>
          <w:spacing w:val="-5"/>
          <w:sz w:val="24"/>
          <w:szCs w:val="24"/>
          <w:lang w:eastAsia="zh-CN"/>
        </w:rPr>
        <w:t>核算</w:t>
      </w:r>
      <w:r w:rsidRPr="00B85AC8">
        <w:rPr>
          <w:rFonts w:ascii="Times New Roman" w:eastAsia="宋体" w:hAnsi="Times New Roman" w:cs="Times New Roman"/>
          <w:spacing w:val="-5"/>
          <w:sz w:val="24"/>
          <w:szCs w:val="24"/>
          <w:lang w:eastAsia="zh-CN"/>
        </w:rPr>
        <w:t>核查方法</w:t>
      </w:r>
    </w:p>
    <w:p w14:paraId="6330C7B5" w14:textId="3E116E7C" w:rsidR="00526F67" w:rsidRPr="00B85AC8" w:rsidRDefault="00ED29B6" w:rsidP="009E21B0">
      <w:pPr>
        <w:spacing w:line="360" w:lineRule="auto"/>
        <w:ind w:firstLineChars="200" w:firstLine="480"/>
        <w:rPr>
          <w:rFonts w:ascii="Times New Roman" w:hAnsi="Times New Roman" w:cs="Times New Roman"/>
          <w:sz w:val="24"/>
          <w:lang w:eastAsia="zh-CN"/>
        </w:rPr>
      </w:pPr>
      <w:r>
        <w:rPr>
          <w:rFonts w:ascii="Times New Roman" w:hAnsi="Times New Roman" w:cs="Times New Roman"/>
          <w:sz w:val="24"/>
          <w:lang w:eastAsia="zh-CN"/>
        </w:rPr>
        <w:t>规范起草组</w:t>
      </w:r>
      <w:r w:rsidR="000E5A8F" w:rsidRPr="00B85AC8">
        <w:rPr>
          <w:rFonts w:ascii="Times New Roman" w:hAnsi="Times New Roman" w:cs="Times New Roman"/>
          <w:sz w:val="24"/>
          <w:lang w:eastAsia="zh-CN"/>
        </w:rPr>
        <w:t>对国内外碳市场的熟料计量方法学进行了文献调研，同时实地调研了国内</w:t>
      </w:r>
      <w:r w:rsidR="00AD73B4">
        <w:rPr>
          <w:rFonts w:ascii="Times New Roman" w:hAnsi="Times New Roman" w:cs="Times New Roman" w:hint="eastAsia"/>
          <w:sz w:val="24"/>
          <w:lang w:eastAsia="zh-CN"/>
        </w:rPr>
        <w:t>熟料产量管控省份和</w:t>
      </w:r>
      <w:r w:rsidR="000E5A8F" w:rsidRPr="00B85AC8">
        <w:rPr>
          <w:rFonts w:ascii="Times New Roman" w:hAnsi="Times New Roman" w:cs="Times New Roman"/>
          <w:sz w:val="24"/>
          <w:lang w:eastAsia="zh-CN"/>
        </w:rPr>
        <w:t>多家水泥熟料生产企业，遵循国际通用惯例，使用基于水泥工厂</w:t>
      </w:r>
      <w:r w:rsidR="009E21B0" w:rsidRPr="00B85AC8">
        <w:rPr>
          <w:rFonts w:ascii="Times New Roman" w:hAnsi="Times New Roman" w:cs="Times New Roman"/>
          <w:sz w:val="24"/>
          <w:lang w:eastAsia="zh-CN"/>
        </w:rPr>
        <w:t>月度产销存</w:t>
      </w:r>
      <w:r w:rsidR="00F64B8D" w:rsidRPr="00B85AC8">
        <w:rPr>
          <w:rFonts w:ascii="Times New Roman" w:hAnsi="Times New Roman" w:cs="Times New Roman"/>
          <w:sz w:val="24"/>
          <w:lang w:eastAsia="zh-CN"/>
        </w:rPr>
        <w:t>台账</w:t>
      </w:r>
      <w:r w:rsidR="009E21B0" w:rsidRPr="00B85AC8">
        <w:rPr>
          <w:rFonts w:ascii="Times New Roman" w:hAnsi="Times New Roman" w:cs="Times New Roman"/>
          <w:sz w:val="24"/>
          <w:lang w:eastAsia="zh-CN"/>
        </w:rPr>
        <w:t>及</w:t>
      </w:r>
      <w:r w:rsidR="00F64B8D" w:rsidRPr="00B85AC8">
        <w:rPr>
          <w:rFonts w:ascii="Times New Roman" w:hAnsi="Times New Roman" w:cs="Times New Roman"/>
          <w:sz w:val="24"/>
          <w:lang w:eastAsia="zh-CN"/>
        </w:rPr>
        <w:t>生产</w:t>
      </w:r>
      <w:r w:rsidR="000E5A8F" w:rsidRPr="00B85AC8">
        <w:rPr>
          <w:rFonts w:ascii="Times New Roman" w:hAnsi="Times New Roman" w:cs="Times New Roman"/>
          <w:sz w:val="24"/>
          <w:lang w:eastAsia="zh-CN"/>
        </w:rPr>
        <w:t>盘库</w:t>
      </w:r>
      <w:r w:rsidR="009E21B0" w:rsidRPr="00B85AC8">
        <w:rPr>
          <w:rFonts w:ascii="Times New Roman" w:hAnsi="Times New Roman" w:cs="Times New Roman"/>
          <w:sz w:val="24"/>
          <w:lang w:eastAsia="zh-CN"/>
        </w:rPr>
        <w:t>情况，</w:t>
      </w:r>
      <w:r w:rsidR="000E5A8F" w:rsidRPr="00B85AC8">
        <w:rPr>
          <w:rFonts w:ascii="Times New Roman" w:hAnsi="Times New Roman" w:cs="Times New Roman"/>
          <w:sz w:val="24"/>
          <w:lang w:eastAsia="zh-CN"/>
        </w:rPr>
        <w:t>确定</w:t>
      </w:r>
      <w:r w:rsidR="009E21B0" w:rsidRPr="00B85AC8">
        <w:rPr>
          <w:rFonts w:ascii="Times New Roman" w:hAnsi="Times New Roman" w:cs="Times New Roman"/>
          <w:sz w:val="24"/>
          <w:lang w:eastAsia="zh-CN"/>
        </w:rPr>
        <w:t>月度和年度的熟料产量。</w:t>
      </w:r>
      <w:r w:rsidR="008A6ED0" w:rsidRPr="00B85AC8">
        <w:rPr>
          <w:rFonts w:ascii="Times New Roman" w:hAnsi="Times New Roman" w:cs="Times New Roman"/>
          <w:sz w:val="24"/>
          <w:lang w:eastAsia="zh-CN"/>
        </w:rPr>
        <w:t>同时，参考</w:t>
      </w:r>
      <w:r w:rsidR="00C640C8">
        <w:rPr>
          <w:rFonts w:ascii="Times New Roman" w:hAnsi="Times New Roman" w:cs="Times New Roman" w:hint="eastAsia"/>
          <w:sz w:val="24"/>
          <w:lang w:eastAsia="zh-CN"/>
        </w:rPr>
        <w:t>我国</w:t>
      </w:r>
      <w:r w:rsidR="008A6ED0" w:rsidRPr="00B85AC8">
        <w:rPr>
          <w:rFonts w:ascii="Times New Roman" w:hAnsi="Times New Roman" w:cs="Times New Roman"/>
          <w:sz w:val="24"/>
          <w:lang w:eastAsia="zh-CN"/>
        </w:rPr>
        <w:t>碳市场核算对</w:t>
      </w:r>
      <w:r w:rsidR="00C640C8">
        <w:rPr>
          <w:rFonts w:ascii="Times New Roman" w:hAnsi="Times New Roman" w:cs="Times New Roman" w:hint="eastAsia"/>
          <w:sz w:val="24"/>
          <w:lang w:eastAsia="zh-CN"/>
        </w:rPr>
        <w:t>水泥行业</w:t>
      </w:r>
      <w:r w:rsidR="008A6ED0" w:rsidRPr="00B85AC8">
        <w:rPr>
          <w:rFonts w:ascii="Times New Roman" w:hAnsi="Times New Roman" w:cs="Times New Roman"/>
          <w:sz w:val="24"/>
          <w:lang w:eastAsia="zh-CN"/>
        </w:rPr>
        <w:t>多条生产线共用熟料库的情况，规定各生产线的熟料产量根据生产线的入窑生料消耗量分摊计算，入窑生料消耗量采用</w:t>
      </w:r>
      <w:r w:rsidR="00F77EFD" w:rsidRPr="00B85AC8">
        <w:rPr>
          <w:rFonts w:ascii="Times New Roman" w:hAnsi="Times New Roman" w:cs="Times New Roman"/>
          <w:sz w:val="24"/>
          <w:lang w:eastAsia="zh-CN"/>
        </w:rPr>
        <w:t>在线直采数据或</w:t>
      </w:r>
      <w:r w:rsidR="008A6ED0" w:rsidRPr="00B85AC8">
        <w:rPr>
          <w:rFonts w:ascii="Times New Roman" w:hAnsi="Times New Roman" w:cs="Times New Roman"/>
          <w:sz w:val="24"/>
          <w:lang w:eastAsia="zh-CN"/>
        </w:rPr>
        <w:t>生产系统记录的生料秤计量数据。</w:t>
      </w:r>
    </w:p>
    <w:p w14:paraId="51053713" w14:textId="6F1565F1" w:rsidR="00F64B8D" w:rsidRPr="00B85AC8" w:rsidRDefault="00F64B8D" w:rsidP="00F64B8D">
      <w:pPr>
        <w:widowControl w:val="0"/>
        <w:spacing w:before="209"/>
        <w:ind w:firstLineChars="200" w:firstLine="482"/>
        <w:jc w:val="both"/>
        <w:rPr>
          <w:rFonts w:ascii="Times New Roman" w:hAnsi="Times New Roman" w:cs="Times New Roman"/>
          <w:noProof w:val="0"/>
          <w:snapToGrid/>
          <w:color w:val="333333"/>
          <w:kern w:val="2"/>
          <w:sz w:val="24"/>
          <w:szCs w:val="28"/>
          <w:shd w:val="clear" w:color="auto" w:fill="FFFFFF"/>
          <w:lang w:eastAsia="zh-CN"/>
        </w:rPr>
      </w:pPr>
      <w:r w:rsidRPr="00B85AC8">
        <w:rPr>
          <w:rFonts w:ascii="Times New Roman" w:hAnsi="Times New Roman" w:cs="Times New Roman"/>
          <w:b/>
          <w:noProof w:val="0"/>
          <w:snapToGrid/>
          <w:color w:val="333333"/>
          <w:kern w:val="2"/>
          <w:sz w:val="24"/>
          <w:szCs w:val="28"/>
          <w:shd w:val="clear" w:color="auto" w:fill="FFFFFF"/>
          <w:lang w:eastAsia="zh-CN"/>
        </w:rPr>
        <w:t>水泥生产中熟料消耗总量</w:t>
      </w:r>
      <w:r w:rsidRPr="00B85AC8">
        <w:rPr>
          <w:rFonts w:ascii="Times New Roman" w:hAnsi="Times New Roman" w:cs="Times New Roman"/>
          <w:noProof w:val="0"/>
          <w:snapToGrid/>
          <w:color w:val="333333"/>
          <w:kern w:val="2"/>
          <w:sz w:val="24"/>
          <w:szCs w:val="28"/>
          <w:shd w:val="clear" w:color="auto" w:fill="FFFFFF"/>
          <w:lang w:eastAsia="zh-CN"/>
        </w:rPr>
        <w:t>按下式计算：</w:t>
      </w:r>
    </w:p>
    <w:p w14:paraId="501EB1B6" w14:textId="40BDC9E8" w:rsidR="00F64B8D" w:rsidRPr="00B85AC8" w:rsidRDefault="0095062E" w:rsidP="00F64B8D">
      <w:pPr>
        <w:widowControl w:val="0"/>
        <w:spacing w:before="209" w:line="222" w:lineRule="auto"/>
        <w:ind w:firstLineChars="1050" w:firstLine="2520"/>
        <w:jc w:val="center"/>
        <w:rPr>
          <w:rFonts w:ascii="Times New Roman" w:hAnsi="Times New Roman" w:cs="Times New Roman"/>
          <w:noProof w:val="0"/>
          <w:snapToGrid/>
          <w:color w:val="333333"/>
          <w:kern w:val="2"/>
          <w:sz w:val="24"/>
          <w:szCs w:val="28"/>
          <w:shd w:val="clear" w:color="auto" w:fill="FFFFFF"/>
          <w:lang w:eastAsia="zh-CN"/>
        </w:rPr>
      </w:pPr>
      <m:oMathPara>
        <m:oMath>
          <m:sSub>
            <m:sSubPr>
              <m:ctrlPr>
                <w:rPr>
                  <w:rFonts w:ascii="Cambria Math" w:hAnsi="Cambria Math" w:cs="Times New Roman"/>
                  <w:noProof w:val="0"/>
                  <w:snapToGrid/>
                  <w:color w:val="auto"/>
                  <w:kern w:val="2"/>
                  <w:sz w:val="24"/>
                  <w:szCs w:val="28"/>
                  <w:lang w:eastAsia="zh-CN"/>
                </w:rPr>
              </m:ctrlPr>
            </m:sSubPr>
            <m:e>
              <m:r>
                <w:rPr>
                  <w:rFonts w:ascii="Cambria Math" w:hAnsi="Cambria Math" w:cs="Times New Roman"/>
                  <w:noProof w:val="0"/>
                  <w:snapToGrid/>
                  <w:color w:val="auto"/>
                  <w:kern w:val="2"/>
                  <w:sz w:val="24"/>
                  <w:szCs w:val="28"/>
                  <w:lang w:eastAsia="zh-CN"/>
                </w:rPr>
                <m:t>Q</m:t>
              </m:r>
            </m:e>
            <m:sub>
              <m:r>
                <w:rPr>
                  <w:rFonts w:ascii="Cambria Math" w:hAnsi="Cambria Math" w:cs="Times New Roman"/>
                  <w:noProof w:val="0"/>
                  <w:snapToGrid/>
                  <w:color w:val="auto"/>
                  <w:kern w:val="2"/>
                  <w:sz w:val="24"/>
                  <w:szCs w:val="28"/>
                  <w:lang w:eastAsia="zh-CN"/>
                </w:rPr>
                <m:t>cl</m:t>
              </m:r>
            </m:sub>
          </m:sSub>
          <m:r>
            <w:rPr>
              <w:rFonts w:ascii="Cambria Math" w:hAnsi="Cambria Math" w:cs="Times New Roman"/>
              <w:noProof w:val="0"/>
              <w:snapToGrid/>
              <w:color w:val="auto"/>
              <w:kern w:val="2"/>
              <w:sz w:val="24"/>
              <w:szCs w:val="28"/>
              <w:lang w:eastAsia="zh-CN"/>
            </w:rPr>
            <m:t>=</m:t>
          </m:r>
          <m:d>
            <m:dPr>
              <m:ctrlPr>
                <w:rPr>
                  <w:rFonts w:ascii="Cambria Math" w:hAnsi="Cambria Math" w:cs="Times New Roman"/>
                  <w:i/>
                  <w:noProof w:val="0"/>
                  <w:snapToGrid/>
                  <w:color w:val="auto"/>
                  <w:kern w:val="2"/>
                  <w:sz w:val="24"/>
                  <w:szCs w:val="28"/>
                  <w:lang w:eastAsia="zh-CN"/>
                </w:rPr>
              </m:ctrlPr>
            </m:dPr>
            <m:e>
              <m:sSub>
                <m:sSubPr>
                  <m:ctrlPr>
                    <w:rPr>
                      <w:rFonts w:ascii="Cambria Math" w:hAnsi="Cambria Math" w:cs="Times New Roman"/>
                      <w:noProof w:val="0"/>
                      <w:snapToGrid/>
                      <w:color w:val="auto"/>
                      <w:kern w:val="2"/>
                      <w:sz w:val="24"/>
                      <w:szCs w:val="28"/>
                      <w:lang w:eastAsia="zh-CN"/>
                    </w:rPr>
                  </m:ctrlPr>
                </m:sSubPr>
                <m:e>
                  <m:r>
                    <w:rPr>
                      <w:rFonts w:ascii="Cambria Math" w:hAnsi="Cambria Math" w:cs="Times New Roman"/>
                      <w:noProof w:val="0"/>
                      <w:snapToGrid/>
                      <w:color w:val="auto"/>
                      <w:kern w:val="2"/>
                      <w:sz w:val="24"/>
                      <w:szCs w:val="28"/>
                      <w:lang w:eastAsia="zh-CN"/>
                    </w:rPr>
                    <m:t>P</m:t>
                  </m:r>
                </m:e>
                <m:sub>
                  <m:r>
                    <w:rPr>
                      <w:rFonts w:ascii="Cambria Math" w:hAnsi="Cambria Math" w:cs="Times New Roman"/>
                      <w:noProof w:val="0"/>
                      <w:snapToGrid/>
                      <w:color w:val="auto"/>
                      <w:kern w:val="2"/>
                      <w:sz w:val="24"/>
                      <w:szCs w:val="28"/>
                      <w:lang w:eastAsia="zh-CN"/>
                    </w:rPr>
                    <m:t>a</m:t>
                  </m:r>
                </m:sub>
              </m:sSub>
              <m:r>
                <w:rPr>
                  <w:rFonts w:ascii="Cambria Math" w:eastAsia="微软雅黑" w:hAnsi="Cambria Math" w:cs="Times New Roman"/>
                  <w:noProof w:val="0"/>
                  <w:snapToGrid/>
                  <w:color w:val="auto"/>
                  <w:kern w:val="2"/>
                  <w:sz w:val="24"/>
                  <w:szCs w:val="28"/>
                  <w:lang w:eastAsia="zh-CN"/>
                </w:rPr>
                <m:t>+</m:t>
              </m:r>
              <m:sSub>
                <m:sSubPr>
                  <m:ctrlPr>
                    <w:rPr>
                      <w:rFonts w:ascii="Cambria Math" w:hAnsi="Cambria Math" w:cs="Times New Roman"/>
                      <w:noProof w:val="0"/>
                      <w:snapToGrid/>
                      <w:color w:val="auto"/>
                      <w:kern w:val="2"/>
                      <w:sz w:val="24"/>
                      <w:szCs w:val="28"/>
                      <w:lang w:eastAsia="zh-CN"/>
                    </w:rPr>
                  </m:ctrlPr>
                </m:sSubPr>
                <m:e>
                  <m:r>
                    <w:rPr>
                      <w:rFonts w:ascii="Cambria Math" w:hAnsi="Cambria Math" w:cs="Times New Roman"/>
                      <w:noProof w:val="0"/>
                      <w:snapToGrid/>
                      <w:color w:val="auto"/>
                      <w:kern w:val="2"/>
                      <w:sz w:val="24"/>
                      <w:szCs w:val="28"/>
                      <w:lang w:eastAsia="zh-CN"/>
                    </w:rPr>
                    <m:t>P</m:t>
                  </m:r>
                </m:e>
                <m:sub>
                  <m:r>
                    <w:rPr>
                      <w:rFonts w:ascii="Cambria Math" w:hAnsi="Cambria Math" w:cs="Times New Roman"/>
                      <w:noProof w:val="0"/>
                      <w:snapToGrid/>
                      <w:color w:val="auto"/>
                      <w:kern w:val="2"/>
                      <w:sz w:val="24"/>
                      <w:szCs w:val="28"/>
                      <w:lang w:eastAsia="zh-CN"/>
                    </w:rPr>
                    <m:t>ca</m:t>
                  </m:r>
                </m:sub>
              </m:sSub>
              <m:r>
                <w:rPr>
                  <w:rFonts w:ascii="Cambria Math" w:eastAsia="微软雅黑" w:hAnsi="Cambria Math" w:cs="Times New Roman"/>
                  <w:noProof w:val="0"/>
                  <w:snapToGrid/>
                  <w:color w:val="auto"/>
                  <w:kern w:val="2"/>
                  <w:sz w:val="24"/>
                  <w:szCs w:val="28"/>
                  <w:lang w:eastAsia="zh-CN"/>
                </w:rPr>
                <m:t>-</m:t>
              </m:r>
              <m:sSub>
                <m:sSubPr>
                  <m:ctrlPr>
                    <w:rPr>
                      <w:rFonts w:ascii="Cambria Math" w:hAnsi="Cambria Math" w:cs="Times New Roman"/>
                      <w:noProof w:val="0"/>
                      <w:snapToGrid/>
                      <w:color w:val="auto"/>
                      <w:kern w:val="2"/>
                      <w:sz w:val="24"/>
                      <w:szCs w:val="28"/>
                      <w:lang w:eastAsia="zh-CN"/>
                    </w:rPr>
                  </m:ctrlPr>
                </m:sSubPr>
                <m:e>
                  <m:r>
                    <w:rPr>
                      <w:rFonts w:ascii="Cambria Math" w:hAnsi="Cambria Math" w:cs="Times New Roman"/>
                      <w:noProof w:val="0"/>
                      <w:snapToGrid/>
                      <w:color w:val="auto"/>
                      <w:kern w:val="2"/>
                      <w:sz w:val="24"/>
                      <w:szCs w:val="28"/>
                      <w:lang w:eastAsia="zh-CN"/>
                    </w:rPr>
                    <m:t>P</m:t>
                  </m:r>
                </m:e>
                <m:sub>
                  <m:r>
                    <w:rPr>
                      <w:rFonts w:ascii="Cambria Math" w:hAnsi="Cambria Math" w:cs="Times New Roman"/>
                      <w:noProof w:val="0"/>
                      <w:snapToGrid/>
                      <w:color w:val="auto"/>
                      <w:kern w:val="2"/>
                      <w:sz w:val="24"/>
                      <w:szCs w:val="28"/>
                      <w:lang w:eastAsia="zh-CN"/>
                    </w:rPr>
                    <m:t>cd</m:t>
                  </m:r>
                </m:sub>
              </m:sSub>
            </m:e>
          </m:d>
          <m:r>
            <w:rPr>
              <w:rFonts w:ascii="Cambria Math" w:hAnsi="Cambria Math" w:cs="Times New Roman"/>
              <w:noProof w:val="0"/>
              <w:snapToGrid/>
              <w:color w:val="auto"/>
              <w:kern w:val="2"/>
              <w:sz w:val="24"/>
              <w:szCs w:val="28"/>
              <w:lang w:eastAsia="zh-CN"/>
            </w:rPr>
            <m:t xml:space="preserve"> </m:t>
          </m:r>
          <m:r>
            <w:rPr>
              <w:rFonts w:ascii="Cambria Math" w:eastAsia="微软雅黑" w:hAnsi="Cambria Math" w:cs="Times New Roman"/>
              <w:noProof w:val="0"/>
              <w:snapToGrid/>
              <w:color w:val="auto"/>
              <w:kern w:val="2"/>
              <w:sz w:val="24"/>
              <w:szCs w:val="28"/>
              <w:lang w:eastAsia="zh-CN"/>
            </w:rPr>
            <m:t>×w</m:t>
          </m:r>
          <m:r>
            <w:rPr>
              <w:rFonts w:ascii="Cambria Math" w:hAnsi="Cambria Math" w:cs="Times New Roman"/>
              <w:noProof w:val="0"/>
              <w:snapToGrid/>
              <w:color w:val="auto"/>
              <w:kern w:val="2"/>
              <w:sz w:val="24"/>
              <w:szCs w:val="28"/>
              <w:lang w:eastAsia="zh-CN"/>
            </w:rPr>
            <m:t xml:space="preserve">    </m:t>
          </m:r>
        </m:oMath>
      </m:oMathPara>
    </w:p>
    <w:p w14:paraId="44947CD7" w14:textId="77777777" w:rsidR="00F64B8D" w:rsidRPr="00B85AC8" w:rsidRDefault="00F64B8D" w:rsidP="00F64B8D">
      <w:pPr>
        <w:widowControl w:val="0"/>
        <w:spacing w:before="209" w:line="180" w:lineRule="auto"/>
        <w:ind w:firstLine="420"/>
        <w:jc w:val="both"/>
        <w:rPr>
          <w:rFonts w:ascii="Times New Roman" w:hAnsi="Times New Roman" w:cs="Times New Roman"/>
          <w:noProof w:val="0"/>
          <w:snapToGrid/>
          <w:color w:val="auto"/>
          <w:spacing w:val="-8"/>
          <w:kern w:val="2"/>
          <w:position w:val="1"/>
          <w:sz w:val="24"/>
          <w:szCs w:val="28"/>
          <w:lang w:eastAsia="zh-CN"/>
        </w:rPr>
      </w:pPr>
      <w:r w:rsidRPr="00B85AC8">
        <w:rPr>
          <w:rFonts w:ascii="Times New Roman" w:hAnsi="Times New Roman" w:cs="Times New Roman"/>
          <w:noProof w:val="0"/>
          <w:snapToGrid/>
          <w:color w:val="auto"/>
          <w:spacing w:val="-8"/>
          <w:kern w:val="2"/>
          <w:position w:val="1"/>
          <w:sz w:val="24"/>
          <w:szCs w:val="28"/>
          <w:lang w:eastAsia="zh-CN"/>
        </w:rPr>
        <w:t>式中：</w:t>
      </w:r>
    </w:p>
    <w:p w14:paraId="27829F50" w14:textId="77777777" w:rsidR="0046404E" w:rsidRPr="00B85AC8" w:rsidRDefault="0095062E" w:rsidP="0046404E">
      <w:pPr>
        <w:pStyle w:val="ad"/>
        <w:spacing w:before="209" w:line="222" w:lineRule="auto"/>
        <w:rPr>
          <w:rFonts w:ascii="Times New Roman" w:eastAsiaTheme="minorEastAsia" w:hAnsi="Times New Roman" w:cs="Times New Roman"/>
          <w:spacing w:val="-8"/>
          <w:position w:val="1"/>
          <w:sz w:val="24"/>
          <w:szCs w:val="28"/>
          <w:lang w:eastAsia="zh-CN"/>
        </w:rPr>
      </w:pPr>
      <m:oMath>
        <m:sSub>
          <m:sSubPr>
            <m:ctrlPr>
              <w:rPr>
                <w:rFonts w:ascii="Cambria Math" w:eastAsiaTheme="minorEastAsia" w:hAnsi="Cambria Math" w:cs="Times New Roman"/>
                <w:sz w:val="24"/>
                <w:szCs w:val="28"/>
              </w:rPr>
            </m:ctrlPr>
          </m:sSubPr>
          <m:e>
            <m:r>
              <w:rPr>
                <w:rFonts w:ascii="Cambria Math" w:eastAsiaTheme="minorEastAsia" w:hAnsi="Cambria Math" w:cs="Times New Roman"/>
                <w:sz w:val="24"/>
                <w:szCs w:val="28"/>
                <w:lang w:eastAsia="zh-CN"/>
              </w:rPr>
              <m:t xml:space="preserve">    Q</m:t>
            </m:r>
          </m:e>
          <m:sub>
            <m:r>
              <w:rPr>
                <w:rFonts w:ascii="Cambria Math" w:eastAsiaTheme="minorEastAsia" w:hAnsi="Cambria Math" w:cs="Times New Roman"/>
                <w:sz w:val="24"/>
                <w:szCs w:val="28"/>
                <w:lang w:eastAsia="zh-CN"/>
              </w:rPr>
              <m:t>cl</m:t>
            </m:r>
          </m:sub>
        </m:sSub>
      </m:oMath>
      <w:r w:rsidR="0046404E" w:rsidRPr="00B85AC8">
        <w:rPr>
          <w:rFonts w:ascii="Times New Roman" w:eastAsiaTheme="minorEastAsia" w:hAnsi="Times New Roman" w:cs="Times New Roman"/>
          <w:i/>
          <w:iCs/>
          <w:position w:val="2"/>
          <w:sz w:val="24"/>
          <w:szCs w:val="28"/>
          <w:lang w:eastAsia="zh-CN"/>
        </w:rPr>
        <w:t xml:space="preserve"> </w:t>
      </w:r>
      <w:r w:rsidR="0046404E" w:rsidRPr="00B85AC8">
        <w:rPr>
          <w:rFonts w:ascii="Times New Roman" w:eastAsiaTheme="minorEastAsia" w:hAnsi="Times New Roman" w:cs="Times New Roman"/>
          <w:i/>
          <w:iCs/>
          <w:spacing w:val="-7"/>
          <w:sz w:val="24"/>
          <w:szCs w:val="28"/>
          <w:lang w:eastAsia="zh-CN"/>
        </w:rPr>
        <w:t xml:space="preserve">── </w:t>
      </w:r>
      <w:r w:rsidR="0046404E" w:rsidRPr="00B85AC8">
        <w:rPr>
          <w:rFonts w:ascii="Times New Roman" w:eastAsiaTheme="minorEastAsia" w:hAnsi="Times New Roman" w:cs="Times New Roman"/>
          <w:spacing w:val="-8"/>
          <w:position w:val="1"/>
          <w:sz w:val="24"/>
          <w:szCs w:val="28"/>
          <w:lang w:eastAsia="zh-CN"/>
        </w:rPr>
        <w:t>统计期内熟料消耗总量，单位为吨</w:t>
      </w:r>
      <w:r w:rsidR="0046404E" w:rsidRPr="00B85AC8">
        <w:rPr>
          <w:rFonts w:ascii="Times New Roman" w:eastAsiaTheme="minorEastAsia" w:hAnsi="Times New Roman" w:cs="Times New Roman"/>
          <w:spacing w:val="-8"/>
          <w:position w:val="1"/>
          <w:sz w:val="24"/>
          <w:szCs w:val="28"/>
          <w:lang w:eastAsia="zh-CN"/>
        </w:rPr>
        <w:t xml:space="preserve"> </w:t>
      </w:r>
      <w:r w:rsidR="0046404E" w:rsidRPr="00B85AC8">
        <w:rPr>
          <w:rFonts w:ascii="Times New Roman" w:eastAsiaTheme="minorEastAsia" w:hAnsi="Times New Roman" w:cs="Times New Roman"/>
          <w:spacing w:val="-8"/>
          <w:position w:val="1"/>
          <w:sz w:val="24"/>
          <w:szCs w:val="28"/>
          <w:lang w:eastAsia="zh-CN"/>
        </w:rPr>
        <w:t>（</w:t>
      </w:r>
      <w:r w:rsidR="0046404E" w:rsidRPr="00B85AC8">
        <w:rPr>
          <w:rFonts w:ascii="Times New Roman" w:eastAsiaTheme="minorEastAsia" w:hAnsi="Times New Roman" w:cs="Times New Roman"/>
          <w:spacing w:val="-8"/>
          <w:position w:val="1"/>
          <w:sz w:val="24"/>
          <w:szCs w:val="28"/>
          <w:lang w:eastAsia="zh-CN"/>
        </w:rPr>
        <w:t>t</w:t>
      </w:r>
      <w:r w:rsidR="0046404E" w:rsidRPr="00B85AC8">
        <w:rPr>
          <w:rFonts w:ascii="Times New Roman" w:eastAsiaTheme="minorEastAsia" w:hAnsi="Times New Roman" w:cs="Times New Roman"/>
          <w:spacing w:val="-8"/>
          <w:position w:val="1"/>
          <w:sz w:val="24"/>
          <w:szCs w:val="28"/>
          <w:lang w:eastAsia="zh-CN"/>
        </w:rPr>
        <w:t>）；</w:t>
      </w:r>
    </w:p>
    <w:p w14:paraId="59267C4E" w14:textId="77777777" w:rsidR="0046404E" w:rsidRPr="00B85AC8" w:rsidRDefault="0095062E" w:rsidP="0046404E">
      <w:pPr>
        <w:pStyle w:val="ad"/>
        <w:spacing w:before="209"/>
        <w:ind w:firstLine="420"/>
        <w:rPr>
          <w:rFonts w:ascii="Times New Roman" w:eastAsiaTheme="minorEastAsia" w:hAnsi="Times New Roman" w:cs="Times New Roman"/>
          <w:spacing w:val="-8"/>
          <w:position w:val="1"/>
          <w:sz w:val="24"/>
          <w:szCs w:val="28"/>
          <w:lang w:eastAsia="zh-CN"/>
        </w:rPr>
      </w:pPr>
      <m:oMath>
        <m:sSub>
          <m:sSubPr>
            <m:ctrlPr>
              <w:rPr>
                <w:rFonts w:ascii="Cambria Math" w:eastAsiaTheme="minorEastAsia" w:hAnsi="Cambria Math" w:cs="Times New Roman"/>
                <w:sz w:val="24"/>
                <w:szCs w:val="28"/>
              </w:rPr>
            </m:ctrlPr>
          </m:sSubPr>
          <m:e>
            <m:r>
              <w:rPr>
                <w:rFonts w:ascii="Cambria Math" w:eastAsiaTheme="minorEastAsia" w:hAnsi="Cambria Math" w:cs="Times New Roman"/>
                <w:sz w:val="24"/>
                <w:szCs w:val="28"/>
                <w:lang w:eastAsia="zh-CN"/>
              </w:rPr>
              <m:t>P</m:t>
            </m:r>
          </m:e>
          <m:sub>
            <m:r>
              <w:rPr>
                <w:rFonts w:ascii="Cambria Math" w:eastAsiaTheme="minorEastAsia" w:hAnsi="Cambria Math" w:cs="Times New Roman"/>
                <w:sz w:val="24"/>
                <w:szCs w:val="28"/>
                <w:lang w:eastAsia="zh-CN"/>
              </w:rPr>
              <m:t>a</m:t>
            </m:r>
          </m:sub>
        </m:sSub>
      </m:oMath>
      <w:r w:rsidR="0046404E" w:rsidRPr="00B85AC8">
        <w:rPr>
          <w:rFonts w:ascii="Times New Roman" w:eastAsiaTheme="minorEastAsia" w:hAnsi="Times New Roman" w:cs="Times New Roman"/>
          <w:i/>
          <w:iCs/>
          <w:spacing w:val="-7"/>
          <w:sz w:val="24"/>
          <w:szCs w:val="28"/>
          <w:lang w:eastAsia="zh-CN"/>
        </w:rPr>
        <w:t xml:space="preserve"> ── </w:t>
      </w:r>
      <w:r w:rsidR="0046404E" w:rsidRPr="00B85AC8">
        <w:rPr>
          <w:rFonts w:ascii="Times New Roman" w:eastAsiaTheme="minorEastAsia" w:hAnsi="Times New Roman" w:cs="Times New Roman"/>
          <w:spacing w:val="-8"/>
          <w:position w:val="1"/>
          <w:sz w:val="24"/>
          <w:szCs w:val="28"/>
          <w:lang w:eastAsia="zh-CN"/>
        </w:rPr>
        <w:t>统计期内水泥出厂总量，单位为吨</w:t>
      </w:r>
      <w:r w:rsidR="0046404E" w:rsidRPr="00B85AC8">
        <w:rPr>
          <w:rFonts w:ascii="Times New Roman" w:eastAsiaTheme="minorEastAsia" w:hAnsi="Times New Roman" w:cs="Times New Roman"/>
          <w:spacing w:val="-8"/>
          <w:position w:val="1"/>
          <w:sz w:val="24"/>
          <w:szCs w:val="28"/>
          <w:lang w:eastAsia="zh-CN"/>
        </w:rPr>
        <w:t xml:space="preserve"> </w:t>
      </w:r>
      <w:r w:rsidR="0046404E" w:rsidRPr="00B85AC8">
        <w:rPr>
          <w:rFonts w:ascii="Times New Roman" w:eastAsiaTheme="minorEastAsia" w:hAnsi="Times New Roman" w:cs="Times New Roman"/>
          <w:spacing w:val="-8"/>
          <w:position w:val="1"/>
          <w:sz w:val="24"/>
          <w:szCs w:val="28"/>
          <w:lang w:eastAsia="zh-CN"/>
        </w:rPr>
        <w:t>（</w:t>
      </w:r>
      <w:r w:rsidR="0046404E" w:rsidRPr="00B85AC8">
        <w:rPr>
          <w:rFonts w:ascii="Times New Roman" w:eastAsiaTheme="minorEastAsia" w:hAnsi="Times New Roman" w:cs="Times New Roman"/>
          <w:spacing w:val="-8"/>
          <w:position w:val="1"/>
          <w:sz w:val="24"/>
          <w:szCs w:val="28"/>
          <w:lang w:eastAsia="zh-CN"/>
        </w:rPr>
        <w:t>t</w:t>
      </w:r>
      <w:r w:rsidR="0046404E" w:rsidRPr="00B85AC8">
        <w:rPr>
          <w:rFonts w:ascii="Times New Roman" w:eastAsiaTheme="minorEastAsia" w:hAnsi="Times New Roman" w:cs="Times New Roman"/>
          <w:spacing w:val="-8"/>
          <w:position w:val="1"/>
          <w:sz w:val="24"/>
          <w:szCs w:val="28"/>
          <w:lang w:eastAsia="zh-CN"/>
        </w:rPr>
        <w:t>）；</w:t>
      </w:r>
    </w:p>
    <w:p w14:paraId="347B97AD" w14:textId="77777777" w:rsidR="0046404E" w:rsidRPr="00B85AC8" w:rsidRDefault="0095062E" w:rsidP="0046404E">
      <w:pPr>
        <w:pStyle w:val="ad"/>
        <w:spacing w:before="209" w:line="180" w:lineRule="auto"/>
        <w:ind w:firstLine="420"/>
        <w:rPr>
          <w:rFonts w:ascii="Times New Roman" w:eastAsiaTheme="minorEastAsia" w:hAnsi="Times New Roman" w:cs="Times New Roman"/>
          <w:spacing w:val="-8"/>
          <w:position w:val="1"/>
          <w:sz w:val="24"/>
          <w:szCs w:val="28"/>
          <w:lang w:eastAsia="zh-CN"/>
        </w:rPr>
      </w:pPr>
      <m:oMath>
        <m:sSub>
          <m:sSubPr>
            <m:ctrlPr>
              <w:rPr>
                <w:rFonts w:ascii="Cambria Math" w:eastAsiaTheme="minorEastAsia" w:hAnsi="Cambria Math" w:cs="Times New Roman"/>
                <w:sz w:val="24"/>
                <w:szCs w:val="28"/>
              </w:rPr>
            </m:ctrlPr>
          </m:sSubPr>
          <m:e>
            <m:r>
              <w:rPr>
                <w:rFonts w:ascii="Cambria Math" w:eastAsiaTheme="minorEastAsia" w:hAnsi="Cambria Math" w:cs="Times New Roman"/>
                <w:sz w:val="24"/>
                <w:szCs w:val="28"/>
                <w:lang w:eastAsia="zh-CN"/>
              </w:rPr>
              <m:t>P</m:t>
            </m:r>
          </m:e>
          <m:sub>
            <m:r>
              <w:rPr>
                <w:rFonts w:ascii="Cambria Math" w:eastAsiaTheme="minorEastAsia" w:hAnsi="Cambria Math" w:cs="Times New Roman"/>
                <w:sz w:val="24"/>
                <w:szCs w:val="28"/>
                <w:lang w:eastAsia="zh-CN"/>
              </w:rPr>
              <m:t>ca</m:t>
            </m:r>
          </m:sub>
        </m:sSub>
      </m:oMath>
      <w:r w:rsidR="0046404E" w:rsidRPr="00B85AC8">
        <w:rPr>
          <w:rFonts w:ascii="Times New Roman" w:eastAsiaTheme="minorEastAsia" w:hAnsi="Times New Roman" w:cs="Times New Roman"/>
          <w:spacing w:val="-8"/>
          <w:position w:val="1"/>
          <w:sz w:val="24"/>
          <w:szCs w:val="28"/>
          <w:lang w:eastAsia="zh-CN"/>
        </w:rPr>
        <w:t xml:space="preserve"> </w:t>
      </w:r>
      <w:r w:rsidR="0046404E" w:rsidRPr="00B85AC8">
        <w:rPr>
          <w:rFonts w:ascii="Times New Roman" w:eastAsiaTheme="minorEastAsia" w:hAnsi="Times New Roman" w:cs="Times New Roman"/>
          <w:i/>
          <w:iCs/>
          <w:spacing w:val="-7"/>
          <w:sz w:val="24"/>
          <w:szCs w:val="28"/>
          <w:lang w:eastAsia="zh-CN"/>
        </w:rPr>
        <w:t xml:space="preserve">── </w:t>
      </w:r>
      <w:r w:rsidR="0046404E" w:rsidRPr="00B85AC8">
        <w:rPr>
          <w:rFonts w:ascii="Times New Roman" w:eastAsiaTheme="minorEastAsia" w:hAnsi="Times New Roman" w:cs="Times New Roman"/>
          <w:spacing w:val="-8"/>
          <w:position w:val="1"/>
          <w:sz w:val="24"/>
          <w:szCs w:val="28"/>
          <w:lang w:eastAsia="zh-CN"/>
        </w:rPr>
        <w:t>统计期期末水泥库存量，单位为吨</w:t>
      </w:r>
      <w:r w:rsidR="0046404E" w:rsidRPr="00B85AC8">
        <w:rPr>
          <w:rFonts w:ascii="Times New Roman" w:eastAsiaTheme="minorEastAsia" w:hAnsi="Times New Roman" w:cs="Times New Roman"/>
          <w:spacing w:val="-8"/>
          <w:position w:val="1"/>
          <w:sz w:val="24"/>
          <w:szCs w:val="28"/>
          <w:lang w:eastAsia="zh-CN"/>
        </w:rPr>
        <w:t xml:space="preserve"> </w:t>
      </w:r>
      <w:r w:rsidR="0046404E" w:rsidRPr="00B85AC8">
        <w:rPr>
          <w:rFonts w:ascii="Times New Roman" w:eastAsiaTheme="minorEastAsia" w:hAnsi="Times New Roman" w:cs="Times New Roman"/>
          <w:spacing w:val="-8"/>
          <w:position w:val="1"/>
          <w:sz w:val="24"/>
          <w:szCs w:val="28"/>
          <w:lang w:eastAsia="zh-CN"/>
        </w:rPr>
        <w:t>（</w:t>
      </w:r>
      <w:r w:rsidR="0046404E" w:rsidRPr="00B85AC8">
        <w:rPr>
          <w:rFonts w:ascii="Times New Roman" w:eastAsiaTheme="minorEastAsia" w:hAnsi="Times New Roman" w:cs="Times New Roman"/>
          <w:spacing w:val="-8"/>
          <w:position w:val="1"/>
          <w:sz w:val="24"/>
          <w:szCs w:val="28"/>
          <w:lang w:eastAsia="zh-CN"/>
        </w:rPr>
        <w:t>t</w:t>
      </w:r>
      <w:r w:rsidR="0046404E" w:rsidRPr="00B85AC8">
        <w:rPr>
          <w:rFonts w:ascii="Times New Roman" w:eastAsiaTheme="minorEastAsia" w:hAnsi="Times New Roman" w:cs="Times New Roman"/>
          <w:spacing w:val="-8"/>
          <w:position w:val="1"/>
          <w:sz w:val="24"/>
          <w:szCs w:val="28"/>
          <w:lang w:eastAsia="zh-CN"/>
        </w:rPr>
        <w:t>）；</w:t>
      </w:r>
    </w:p>
    <w:p w14:paraId="04768B70" w14:textId="77777777" w:rsidR="0046404E" w:rsidRPr="00B85AC8" w:rsidRDefault="0095062E" w:rsidP="00C640C8">
      <w:pPr>
        <w:pStyle w:val="ad"/>
        <w:spacing w:before="209"/>
        <w:ind w:firstLineChars="150" w:firstLine="360"/>
        <w:rPr>
          <w:rFonts w:ascii="Times New Roman" w:eastAsiaTheme="minorEastAsia" w:hAnsi="Times New Roman" w:cs="Times New Roman"/>
          <w:spacing w:val="-8"/>
          <w:position w:val="1"/>
          <w:sz w:val="24"/>
          <w:szCs w:val="28"/>
          <w:lang w:eastAsia="zh-CN"/>
        </w:rPr>
      </w:pPr>
      <m:oMath>
        <m:sSub>
          <m:sSubPr>
            <m:ctrlPr>
              <w:rPr>
                <w:rFonts w:ascii="Cambria Math" w:eastAsiaTheme="minorEastAsia" w:hAnsi="Cambria Math" w:cs="Times New Roman"/>
                <w:sz w:val="24"/>
                <w:szCs w:val="28"/>
              </w:rPr>
            </m:ctrlPr>
          </m:sSubPr>
          <m:e>
            <m:r>
              <w:rPr>
                <w:rFonts w:ascii="Cambria Math" w:eastAsiaTheme="minorEastAsia" w:hAnsi="Cambria Math" w:cs="Times New Roman"/>
                <w:sz w:val="24"/>
                <w:szCs w:val="28"/>
                <w:lang w:eastAsia="zh-CN"/>
              </w:rPr>
              <m:t>P</m:t>
            </m:r>
          </m:e>
          <m:sub>
            <m:r>
              <w:rPr>
                <w:rFonts w:ascii="Cambria Math" w:eastAsiaTheme="minorEastAsia" w:hAnsi="Cambria Math" w:cs="Times New Roman"/>
                <w:sz w:val="24"/>
                <w:szCs w:val="28"/>
                <w:lang w:eastAsia="zh-CN"/>
              </w:rPr>
              <m:t>cd</m:t>
            </m:r>
          </m:sub>
        </m:sSub>
      </m:oMath>
      <w:r w:rsidR="0046404E" w:rsidRPr="00B85AC8">
        <w:rPr>
          <w:rFonts w:ascii="Times New Roman" w:eastAsiaTheme="minorEastAsia" w:hAnsi="Times New Roman" w:cs="Times New Roman"/>
          <w:spacing w:val="-8"/>
          <w:position w:val="1"/>
          <w:sz w:val="24"/>
          <w:szCs w:val="28"/>
          <w:lang w:eastAsia="zh-CN"/>
        </w:rPr>
        <w:t xml:space="preserve"> </w:t>
      </w:r>
      <w:r w:rsidR="0046404E" w:rsidRPr="00B85AC8">
        <w:rPr>
          <w:rFonts w:ascii="Times New Roman" w:eastAsiaTheme="minorEastAsia" w:hAnsi="Times New Roman" w:cs="Times New Roman"/>
          <w:i/>
          <w:iCs/>
          <w:spacing w:val="-7"/>
          <w:sz w:val="24"/>
          <w:szCs w:val="28"/>
          <w:lang w:eastAsia="zh-CN"/>
        </w:rPr>
        <w:t xml:space="preserve">── </w:t>
      </w:r>
      <w:r w:rsidR="0046404E" w:rsidRPr="00B85AC8">
        <w:rPr>
          <w:rFonts w:ascii="Times New Roman" w:eastAsiaTheme="minorEastAsia" w:hAnsi="Times New Roman" w:cs="Times New Roman"/>
          <w:spacing w:val="-8"/>
          <w:position w:val="1"/>
          <w:sz w:val="24"/>
          <w:szCs w:val="28"/>
          <w:lang w:eastAsia="zh-CN"/>
        </w:rPr>
        <w:t>统计期期初水泥库存量，单位为吨</w:t>
      </w:r>
      <w:r w:rsidR="0046404E" w:rsidRPr="00B85AC8">
        <w:rPr>
          <w:rFonts w:ascii="Times New Roman" w:eastAsiaTheme="minorEastAsia" w:hAnsi="Times New Roman" w:cs="Times New Roman"/>
          <w:spacing w:val="-8"/>
          <w:position w:val="1"/>
          <w:sz w:val="24"/>
          <w:szCs w:val="28"/>
          <w:lang w:eastAsia="zh-CN"/>
        </w:rPr>
        <w:t xml:space="preserve"> </w:t>
      </w:r>
      <w:r w:rsidR="0046404E" w:rsidRPr="00B85AC8">
        <w:rPr>
          <w:rFonts w:ascii="Times New Roman" w:eastAsiaTheme="minorEastAsia" w:hAnsi="Times New Roman" w:cs="Times New Roman"/>
          <w:spacing w:val="-8"/>
          <w:position w:val="1"/>
          <w:sz w:val="24"/>
          <w:szCs w:val="28"/>
          <w:lang w:eastAsia="zh-CN"/>
        </w:rPr>
        <w:t>（</w:t>
      </w:r>
      <w:r w:rsidR="0046404E" w:rsidRPr="00B85AC8">
        <w:rPr>
          <w:rFonts w:ascii="Times New Roman" w:eastAsiaTheme="minorEastAsia" w:hAnsi="Times New Roman" w:cs="Times New Roman"/>
          <w:spacing w:val="-8"/>
          <w:position w:val="1"/>
          <w:sz w:val="24"/>
          <w:szCs w:val="28"/>
          <w:lang w:eastAsia="zh-CN"/>
        </w:rPr>
        <w:t>t</w:t>
      </w:r>
      <w:r w:rsidR="0046404E" w:rsidRPr="00B85AC8">
        <w:rPr>
          <w:rFonts w:ascii="Times New Roman" w:eastAsiaTheme="minorEastAsia" w:hAnsi="Times New Roman" w:cs="Times New Roman"/>
          <w:spacing w:val="-8"/>
          <w:position w:val="1"/>
          <w:sz w:val="24"/>
          <w:szCs w:val="28"/>
          <w:lang w:eastAsia="zh-CN"/>
        </w:rPr>
        <w:t>）；</w:t>
      </w:r>
    </w:p>
    <w:p w14:paraId="12FE27FD" w14:textId="77777777" w:rsidR="00F64B8D" w:rsidRPr="00B85AC8" w:rsidRDefault="00F64B8D" w:rsidP="00C640C8">
      <w:pPr>
        <w:widowControl w:val="0"/>
        <w:spacing w:before="209"/>
        <w:ind w:firstLineChars="250" w:firstLine="580"/>
        <w:jc w:val="both"/>
        <w:rPr>
          <w:rFonts w:ascii="Times New Roman" w:hAnsi="Times New Roman" w:cs="Times New Roman"/>
          <w:noProof w:val="0"/>
          <w:snapToGrid/>
          <w:color w:val="auto"/>
          <w:spacing w:val="-8"/>
          <w:kern w:val="2"/>
          <w:position w:val="1"/>
          <w:sz w:val="24"/>
          <w:szCs w:val="24"/>
          <w:lang w:eastAsia="zh-CN"/>
        </w:rPr>
      </w:pPr>
      <w:r w:rsidRPr="00B85AC8">
        <w:rPr>
          <w:rFonts w:ascii="Times New Roman" w:hAnsi="Times New Roman" w:cs="Times New Roman"/>
          <w:i/>
          <w:iCs/>
          <w:noProof w:val="0"/>
          <w:snapToGrid/>
          <w:color w:val="auto"/>
          <w:spacing w:val="-8"/>
          <w:kern w:val="2"/>
          <w:position w:val="1"/>
          <w:sz w:val="24"/>
          <w:szCs w:val="24"/>
          <w:lang w:eastAsia="zh-CN"/>
        </w:rPr>
        <w:t xml:space="preserve">w ── </w:t>
      </w:r>
      <w:r w:rsidRPr="00B85AC8">
        <w:rPr>
          <w:rFonts w:ascii="Times New Roman" w:hAnsi="Times New Roman" w:cs="Times New Roman"/>
          <w:noProof w:val="0"/>
          <w:snapToGrid/>
          <w:color w:val="auto"/>
          <w:spacing w:val="-8"/>
          <w:kern w:val="2"/>
          <w:position w:val="1"/>
          <w:sz w:val="24"/>
          <w:szCs w:val="24"/>
          <w:lang w:eastAsia="zh-CN"/>
        </w:rPr>
        <w:t>统计期内水泥熟料系数，无量纲。</w:t>
      </w:r>
    </w:p>
    <w:p w14:paraId="3B50DCEB" w14:textId="5A4ADC4D" w:rsidR="00F64B8D" w:rsidRPr="00B85AC8" w:rsidRDefault="00F64B8D" w:rsidP="00C640C8">
      <w:pPr>
        <w:widowControl w:val="0"/>
        <w:spacing w:before="209" w:line="360" w:lineRule="auto"/>
        <w:ind w:firstLineChars="150" w:firstLine="348"/>
        <w:jc w:val="both"/>
        <w:rPr>
          <w:rFonts w:ascii="Times New Roman" w:hAnsi="Times New Roman" w:cs="Times New Roman"/>
          <w:noProof w:val="0"/>
          <w:snapToGrid/>
          <w:color w:val="auto"/>
          <w:kern w:val="2"/>
          <w:sz w:val="24"/>
          <w:szCs w:val="28"/>
          <w:lang w:eastAsia="zh-CN"/>
        </w:rPr>
      </w:pPr>
      <w:r w:rsidRPr="00B85AC8">
        <w:rPr>
          <w:rFonts w:ascii="Times New Roman" w:hAnsi="Times New Roman" w:cs="Times New Roman"/>
          <w:noProof w:val="0"/>
          <w:snapToGrid/>
          <w:color w:val="auto"/>
          <w:spacing w:val="-8"/>
          <w:kern w:val="2"/>
          <w:position w:val="1"/>
          <w:sz w:val="24"/>
          <w:szCs w:val="28"/>
          <w:lang w:eastAsia="zh-CN"/>
        </w:rPr>
        <w:t xml:space="preserve"> </w:t>
      </w:r>
      <w:r w:rsidRPr="00B85AC8">
        <w:rPr>
          <w:rFonts w:ascii="Times New Roman" w:hAnsi="Times New Roman" w:cs="Times New Roman"/>
          <w:b/>
          <w:noProof w:val="0"/>
          <w:snapToGrid/>
          <w:color w:val="auto"/>
          <w:kern w:val="2"/>
          <w:sz w:val="24"/>
          <w:szCs w:val="28"/>
          <w:lang w:eastAsia="zh-CN"/>
        </w:rPr>
        <w:t>熟料生产总量</w:t>
      </w:r>
      <w:r w:rsidRPr="00B85AC8">
        <w:rPr>
          <w:rFonts w:ascii="Times New Roman" w:hAnsi="Times New Roman" w:cs="Times New Roman"/>
          <w:noProof w:val="0"/>
          <w:snapToGrid/>
          <w:color w:val="auto"/>
          <w:kern w:val="2"/>
          <w:sz w:val="24"/>
          <w:szCs w:val="28"/>
          <w:lang w:eastAsia="zh-CN"/>
        </w:rPr>
        <w:t>按下式计算：</w:t>
      </w:r>
    </w:p>
    <w:p w14:paraId="5D39CD01" w14:textId="3D502F6E" w:rsidR="0046404E" w:rsidRPr="00B85AC8" w:rsidRDefault="0095062E" w:rsidP="0046404E">
      <w:pPr>
        <w:pStyle w:val="ad"/>
        <w:spacing w:before="209" w:line="222" w:lineRule="auto"/>
        <w:ind w:firstLineChars="600" w:firstLine="1440"/>
        <w:jc w:val="center"/>
        <w:rPr>
          <w:rFonts w:ascii="Times New Roman" w:eastAsiaTheme="minorEastAsia" w:hAnsi="Times New Roman" w:cs="Times New Roman"/>
          <w:spacing w:val="-8"/>
          <w:position w:val="1"/>
          <w:sz w:val="24"/>
          <w:szCs w:val="28"/>
          <w:lang w:eastAsia="zh-CN"/>
        </w:rPr>
      </w:pPr>
      <m:oMathPara>
        <m:oMath>
          <m:sSub>
            <m:sSubPr>
              <m:ctrlPr>
                <w:rPr>
                  <w:rFonts w:ascii="Cambria Math" w:eastAsiaTheme="minorEastAsia" w:hAnsi="Cambria Math" w:cs="Times New Roman"/>
                  <w:sz w:val="24"/>
                  <w:szCs w:val="28"/>
                </w:rPr>
              </m:ctrlPr>
            </m:sSubPr>
            <m:e>
              <m:r>
                <w:rPr>
                  <w:rFonts w:ascii="Cambria Math" w:eastAsiaTheme="minorEastAsia" w:hAnsi="Cambria Math" w:cs="Times New Roman"/>
                  <w:sz w:val="24"/>
                  <w:szCs w:val="28"/>
                </w:rPr>
                <m:t>P</m:t>
              </m:r>
            </m:e>
            <m:sub>
              <m:r>
                <w:rPr>
                  <w:rFonts w:ascii="Cambria Math" w:eastAsiaTheme="minorEastAsia" w:hAnsi="Cambria Math" w:cs="Times New Roman"/>
                  <w:sz w:val="24"/>
                  <w:szCs w:val="28"/>
                </w:rPr>
                <m:t>cl</m:t>
              </m:r>
            </m:sub>
          </m:sSub>
          <m:r>
            <w:rPr>
              <w:rFonts w:ascii="Cambria Math" w:eastAsiaTheme="minorEastAsia" w:hAnsi="Cambria Math" w:cs="Times New Roman"/>
              <w:sz w:val="24"/>
              <w:szCs w:val="28"/>
            </w:rPr>
            <m:t>=</m:t>
          </m:r>
          <m:sSub>
            <m:sSubPr>
              <m:ctrlPr>
                <w:rPr>
                  <w:rFonts w:ascii="Cambria Math" w:eastAsiaTheme="minorEastAsia" w:hAnsi="Cambria Math" w:cs="Times New Roman"/>
                  <w:sz w:val="24"/>
                  <w:szCs w:val="28"/>
                </w:rPr>
              </m:ctrlPr>
            </m:sSubPr>
            <m:e>
              <m:r>
                <w:rPr>
                  <w:rFonts w:ascii="Cambria Math" w:eastAsiaTheme="minorEastAsia" w:hAnsi="Cambria Math" w:cs="Times New Roman"/>
                  <w:sz w:val="24"/>
                  <w:szCs w:val="28"/>
                </w:rPr>
                <m:t>P</m:t>
              </m:r>
            </m:e>
            <m:sub>
              <m:r>
                <w:rPr>
                  <w:rFonts w:ascii="Cambria Math" w:eastAsiaTheme="minorEastAsia" w:hAnsi="Cambria Math" w:cs="Times New Roman"/>
                  <w:sz w:val="24"/>
                  <w:szCs w:val="28"/>
                </w:rPr>
                <m:t>x</m:t>
              </m:r>
            </m:sub>
          </m:sSub>
          <m:r>
            <w:rPr>
              <w:rFonts w:ascii="Cambria Math" w:eastAsiaTheme="minorEastAsia" w:hAnsi="Cambria Math" w:cs="Times New Roman"/>
              <w:sz w:val="24"/>
              <w:szCs w:val="28"/>
            </w:rPr>
            <m:t>+</m:t>
          </m:r>
          <m:sSub>
            <m:sSubPr>
              <m:ctrlPr>
                <w:rPr>
                  <w:rFonts w:ascii="Cambria Math" w:eastAsiaTheme="minorEastAsia" w:hAnsi="Cambria Math" w:cs="Times New Roman"/>
                  <w:sz w:val="24"/>
                  <w:szCs w:val="28"/>
                </w:rPr>
              </m:ctrlPr>
            </m:sSubPr>
            <m:e>
              <m:r>
                <w:rPr>
                  <w:rFonts w:ascii="Cambria Math" w:eastAsiaTheme="minorEastAsia" w:hAnsi="Cambria Math" w:cs="Times New Roman"/>
                  <w:sz w:val="24"/>
                  <w:szCs w:val="28"/>
                </w:rPr>
                <m:t>Q</m:t>
              </m:r>
            </m:e>
            <m:sub>
              <m:r>
                <w:rPr>
                  <w:rFonts w:ascii="Cambria Math" w:eastAsiaTheme="minorEastAsia" w:hAnsi="Cambria Math" w:cs="Times New Roman"/>
                  <w:sz w:val="24"/>
                  <w:szCs w:val="28"/>
                </w:rPr>
                <m:t>cl</m:t>
              </m:r>
            </m:sub>
          </m:sSub>
          <m:r>
            <w:rPr>
              <w:rFonts w:ascii="Cambria Math" w:eastAsiaTheme="minorEastAsia" w:hAnsi="Cambria Math" w:cs="Times New Roman"/>
              <w:sz w:val="24"/>
              <w:szCs w:val="28"/>
            </w:rPr>
            <m:t>+</m:t>
          </m:r>
          <m:sSub>
            <m:sSubPr>
              <m:ctrlPr>
                <w:rPr>
                  <w:rFonts w:ascii="Cambria Math" w:eastAsiaTheme="minorEastAsia" w:hAnsi="Cambria Math" w:cs="Times New Roman"/>
                  <w:sz w:val="24"/>
                  <w:szCs w:val="28"/>
                </w:rPr>
              </m:ctrlPr>
            </m:sSubPr>
            <m:e>
              <m:r>
                <w:rPr>
                  <w:rFonts w:ascii="Cambria Math" w:eastAsiaTheme="minorEastAsia" w:hAnsi="Cambria Math" w:cs="Times New Roman"/>
                  <w:sz w:val="24"/>
                  <w:szCs w:val="28"/>
                </w:rPr>
                <m:t>P</m:t>
              </m:r>
            </m:e>
            <m:sub>
              <m:r>
                <w:rPr>
                  <w:rFonts w:ascii="Cambria Math" w:eastAsiaTheme="minorEastAsia" w:hAnsi="Cambria Math" w:cs="Times New Roman"/>
                  <w:sz w:val="24"/>
                  <w:szCs w:val="28"/>
                </w:rPr>
                <m:t>qm</m:t>
              </m:r>
            </m:sub>
          </m:sSub>
          <m:r>
            <w:rPr>
              <w:rFonts w:ascii="Cambria Math" w:eastAsia="微软雅黑" w:hAnsi="Cambria Math" w:cs="Times New Roman"/>
              <w:sz w:val="24"/>
              <w:szCs w:val="28"/>
            </w:rPr>
            <m:t>-</m:t>
          </m:r>
          <m:sSub>
            <m:sSubPr>
              <m:ctrlPr>
                <w:rPr>
                  <w:rFonts w:ascii="Cambria Math" w:eastAsiaTheme="minorEastAsia" w:hAnsi="Cambria Math" w:cs="Times New Roman"/>
                  <w:sz w:val="24"/>
                  <w:szCs w:val="28"/>
                </w:rPr>
              </m:ctrlPr>
            </m:sSubPr>
            <m:e>
              <m:r>
                <w:rPr>
                  <w:rFonts w:ascii="Cambria Math" w:eastAsiaTheme="minorEastAsia" w:hAnsi="Cambria Math" w:cs="Times New Roman"/>
                  <w:sz w:val="24"/>
                  <w:szCs w:val="28"/>
                </w:rPr>
                <m:t>P</m:t>
              </m:r>
            </m:e>
            <m:sub>
              <m:r>
                <w:rPr>
                  <w:rFonts w:ascii="Cambria Math" w:eastAsiaTheme="minorEastAsia" w:hAnsi="Cambria Math" w:cs="Times New Roman"/>
                  <w:sz w:val="24"/>
                  <w:szCs w:val="28"/>
                </w:rPr>
                <m:t>qc</m:t>
              </m:r>
            </m:sub>
          </m:sSub>
          <m:r>
            <w:rPr>
              <w:rFonts w:ascii="Cambria Math" w:eastAsia="微软雅黑" w:hAnsi="Cambria Math" w:cs="Times New Roman"/>
              <w:sz w:val="24"/>
              <w:szCs w:val="28"/>
            </w:rPr>
            <m:t>-</m:t>
          </m:r>
          <m:sSub>
            <m:sSubPr>
              <m:ctrlPr>
                <w:rPr>
                  <w:rFonts w:ascii="Cambria Math" w:eastAsiaTheme="minorEastAsia" w:hAnsi="Cambria Math" w:cs="Times New Roman"/>
                  <w:sz w:val="24"/>
                  <w:szCs w:val="28"/>
                </w:rPr>
              </m:ctrlPr>
            </m:sSubPr>
            <m:e>
              <m:r>
                <w:rPr>
                  <w:rFonts w:ascii="Cambria Math" w:eastAsiaTheme="minorEastAsia" w:hAnsi="Cambria Math" w:cs="Times New Roman"/>
                  <w:sz w:val="24"/>
                  <w:szCs w:val="28"/>
                </w:rPr>
                <m:t>P</m:t>
              </m:r>
            </m:e>
            <m:sub>
              <m:r>
                <w:rPr>
                  <w:rFonts w:ascii="Cambria Math" w:eastAsiaTheme="minorEastAsia" w:hAnsi="Cambria Math" w:cs="Times New Roman"/>
                  <w:sz w:val="24"/>
                  <w:szCs w:val="28"/>
                </w:rPr>
                <m:t>w</m:t>
              </m:r>
            </m:sub>
          </m:sSub>
          <m:r>
            <w:rPr>
              <w:rFonts w:ascii="Cambria Math" w:eastAsiaTheme="minorEastAsia" w:hAnsi="Cambria Math" w:cs="Times New Roman"/>
              <w:sz w:val="24"/>
              <w:szCs w:val="28"/>
            </w:rPr>
            <m:t xml:space="preserve"> </m:t>
          </m:r>
        </m:oMath>
      </m:oMathPara>
    </w:p>
    <w:p w14:paraId="0D7A77A2" w14:textId="77777777" w:rsidR="0046404E" w:rsidRPr="00B85AC8" w:rsidRDefault="0046404E" w:rsidP="0046404E">
      <w:pPr>
        <w:pStyle w:val="ad"/>
        <w:spacing w:before="209" w:line="180" w:lineRule="auto"/>
        <w:ind w:firstLine="420"/>
        <w:rPr>
          <w:rFonts w:ascii="Times New Roman" w:eastAsiaTheme="minorEastAsia" w:hAnsi="Times New Roman" w:cs="Times New Roman"/>
          <w:spacing w:val="-8"/>
          <w:position w:val="1"/>
          <w:sz w:val="24"/>
          <w:szCs w:val="28"/>
          <w:lang w:eastAsia="zh-CN"/>
        </w:rPr>
      </w:pPr>
      <w:r w:rsidRPr="00B85AC8">
        <w:rPr>
          <w:rFonts w:ascii="Times New Roman" w:eastAsiaTheme="minorEastAsia" w:hAnsi="Times New Roman" w:cs="Times New Roman"/>
          <w:spacing w:val="-8"/>
          <w:position w:val="1"/>
          <w:sz w:val="24"/>
          <w:szCs w:val="28"/>
          <w:lang w:eastAsia="zh-CN"/>
        </w:rPr>
        <w:t>式中：</w:t>
      </w:r>
    </w:p>
    <w:p w14:paraId="2E4C3448" w14:textId="77777777" w:rsidR="0046404E" w:rsidRPr="00B85AC8" w:rsidRDefault="0095062E" w:rsidP="0046404E">
      <w:pPr>
        <w:pStyle w:val="ad"/>
        <w:spacing w:before="209" w:line="180" w:lineRule="auto"/>
        <w:ind w:firstLine="420"/>
        <w:rPr>
          <w:rFonts w:ascii="Times New Roman" w:eastAsiaTheme="minorEastAsia" w:hAnsi="Times New Roman" w:cs="Times New Roman"/>
          <w:spacing w:val="-8"/>
          <w:position w:val="1"/>
          <w:sz w:val="24"/>
          <w:szCs w:val="28"/>
          <w:lang w:eastAsia="zh-CN"/>
        </w:rPr>
      </w:pPr>
      <m:oMath>
        <m:sSub>
          <m:sSubPr>
            <m:ctrlPr>
              <w:rPr>
                <w:rFonts w:ascii="Cambria Math" w:eastAsiaTheme="minorEastAsia" w:hAnsi="Cambria Math" w:cs="Times New Roman"/>
                <w:sz w:val="24"/>
                <w:szCs w:val="28"/>
              </w:rPr>
            </m:ctrlPr>
          </m:sSubPr>
          <m:e>
            <m:r>
              <w:rPr>
                <w:rFonts w:ascii="Cambria Math" w:eastAsiaTheme="minorEastAsia" w:hAnsi="Cambria Math" w:cs="Times New Roman"/>
                <w:sz w:val="24"/>
                <w:szCs w:val="28"/>
                <w:lang w:eastAsia="zh-CN"/>
              </w:rPr>
              <m:t>P</m:t>
            </m:r>
          </m:e>
          <m:sub>
            <m:r>
              <w:rPr>
                <w:rFonts w:ascii="Cambria Math" w:eastAsiaTheme="minorEastAsia" w:hAnsi="Cambria Math" w:cs="Times New Roman"/>
                <w:sz w:val="24"/>
                <w:szCs w:val="28"/>
                <w:lang w:eastAsia="zh-CN"/>
              </w:rPr>
              <m:t>cl</m:t>
            </m:r>
          </m:sub>
        </m:sSub>
      </m:oMath>
      <w:r w:rsidR="0046404E" w:rsidRPr="00B85AC8">
        <w:rPr>
          <w:rFonts w:ascii="Times New Roman" w:eastAsiaTheme="minorEastAsia" w:hAnsi="Times New Roman" w:cs="Times New Roman"/>
          <w:i/>
          <w:iCs/>
          <w:spacing w:val="-7"/>
          <w:sz w:val="24"/>
          <w:szCs w:val="28"/>
          <w:lang w:eastAsia="zh-CN"/>
        </w:rPr>
        <w:t xml:space="preserve">── </w:t>
      </w:r>
      <w:r w:rsidR="0046404E" w:rsidRPr="00B85AC8">
        <w:rPr>
          <w:rFonts w:ascii="Times New Roman" w:eastAsiaTheme="minorEastAsia" w:hAnsi="Times New Roman" w:cs="Times New Roman"/>
          <w:spacing w:val="-8"/>
          <w:position w:val="1"/>
          <w:sz w:val="24"/>
          <w:szCs w:val="28"/>
          <w:lang w:eastAsia="zh-CN"/>
        </w:rPr>
        <w:t>熟料生产总量，单位为吨</w:t>
      </w:r>
      <w:r w:rsidR="0046404E" w:rsidRPr="00B85AC8">
        <w:rPr>
          <w:rFonts w:ascii="Times New Roman" w:eastAsiaTheme="minorEastAsia" w:hAnsi="Times New Roman" w:cs="Times New Roman"/>
          <w:spacing w:val="-8"/>
          <w:position w:val="1"/>
          <w:sz w:val="24"/>
          <w:szCs w:val="28"/>
          <w:lang w:eastAsia="zh-CN"/>
        </w:rPr>
        <w:t xml:space="preserve"> </w:t>
      </w:r>
      <w:r w:rsidR="0046404E" w:rsidRPr="00B85AC8">
        <w:rPr>
          <w:rFonts w:ascii="Times New Roman" w:eastAsiaTheme="minorEastAsia" w:hAnsi="Times New Roman" w:cs="Times New Roman"/>
          <w:spacing w:val="-8"/>
          <w:position w:val="1"/>
          <w:sz w:val="24"/>
          <w:szCs w:val="28"/>
          <w:lang w:eastAsia="zh-CN"/>
        </w:rPr>
        <w:t>（</w:t>
      </w:r>
      <w:r w:rsidR="0046404E" w:rsidRPr="00B85AC8">
        <w:rPr>
          <w:rFonts w:ascii="Times New Roman" w:eastAsiaTheme="minorEastAsia" w:hAnsi="Times New Roman" w:cs="Times New Roman"/>
          <w:spacing w:val="-8"/>
          <w:position w:val="1"/>
          <w:sz w:val="24"/>
          <w:szCs w:val="28"/>
          <w:lang w:eastAsia="zh-CN"/>
        </w:rPr>
        <w:t>t</w:t>
      </w:r>
      <w:r w:rsidR="0046404E" w:rsidRPr="00B85AC8">
        <w:rPr>
          <w:rFonts w:ascii="Times New Roman" w:eastAsiaTheme="minorEastAsia" w:hAnsi="Times New Roman" w:cs="Times New Roman"/>
          <w:spacing w:val="-8"/>
          <w:position w:val="1"/>
          <w:sz w:val="24"/>
          <w:szCs w:val="28"/>
          <w:lang w:eastAsia="zh-CN"/>
        </w:rPr>
        <w:t>）；</w:t>
      </w:r>
    </w:p>
    <w:p w14:paraId="3C7E6B00" w14:textId="77777777" w:rsidR="0046404E" w:rsidRPr="00B85AC8" w:rsidRDefault="0095062E" w:rsidP="0046404E">
      <w:pPr>
        <w:pStyle w:val="ad"/>
        <w:spacing w:before="209" w:line="180" w:lineRule="auto"/>
        <w:ind w:firstLine="420"/>
        <w:rPr>
          <w:rFonts w:ascii="Times New Roman" w:eastAsiaTheme="minorEastAsia" w:hAnsi="Times New Roman" w:cs="Times New Roman"/>
          <w:spacing w:val="-8"/>
          <w:position w:val="1"/>
          <w:sz w:val="24"/>
          <w:szCs w:val="28"/>
          <w:lang w:eastAsia="zh-CN"/>
        </w:rPr>
      </w:pPr>
      <m:oMath>
        <m:sSub>
          <m:sSubPr>
            <m:ctrlPr>
              <w:rPr>
                <w:rFonts w:ascii="Cambria Math" w:eastAsiaTheme="minorEastAsia" w:hAnsi="Cambria Math" w:cs="Times New Roman"/>
                <w:sz w:val="24"/>
                <w:szCs w:val="28"/>
              </w:rPr>
            </m:ctrlPr>
          </m:sSubPr>
          <m:e>
            <m:r>
              <w:rPr>
                <w:rFonts w:ascii="Cambria Math" w:eastAsiaTheme="minorEastAsia" w:hAnsi="Cambria Math" w:cs="Times New Roman"/>
                <w:sz w:val="24"/>
                <w:szCs w:val="28"/>
                <w:lang w:eastAsia="zh-CN"/>
              </w:rPr>
              <m:t>P</m:t>
            </m:r>
          </m:e>
          <m:sub>
            <m:r>
              <w:rPr>
                <w:rFonts w:ascii="Cambria Math" w:eastAsiaTheme="minorEastAsia" w:hAnsi="Cambria Math" w:cs="Times New Roman"/>
                <w:sz w:val="24"/>
                <w:szCs w:val="28"/>
                <w:lang w:eastAsia="zh-CN"/>
              </w:rPr>
              <m:t>x</m:t>
            </m:r>
          </m:sub>
        </m:sSub>
      </m:oMath>
      <w:r w:rsidR="0046404E" w:rsidRPr="00B85AC8">
        <w:rPr>
          <w:rFonts w:ascii="Times New Roman" w:eastAsiaTheme="minorEastAsia" w:hAnsi="Times New Roman" w:cs="Times New Roman"/>
          <w:i/>
          <w:iCs/>
          <w:spacing w:val="-7"/>
          <w:sz w:val="24"/>
          <w:szCs w:val="28"/>
          <w:lang w:eastAsia="zh-CN"/>
        </w:rPr>
        <w:t xml:space="preserve">── </w:t>
      </w:r>
      <w:r w:rsidR="0046404E" w:rsidRPr="00B85AC8">
        <w:rPr>
          <w:rFonts w:ascii="Times New Roman" w:eastAsiaTheme="minorEastAsia" w:hAnsi="Times New Roman" w:cs="Times New Roman"/>
          <w:spacing w:val="-8"/>
          <w:position w:val="1"/>
          <w:sz w:val="24"/>
          <w:szCs w:val="28"/>
          <w:lang w:eastAsia="zh-CN"/>
        </w:rPr>
        <w:t>熟料出厂总量，单位为吨</w:t>
      </w:r>
      <w:r w:rsidR="0046404E" w:rsidRPr="00B85AC8">
        <w:rPr>
          <w:rFonts w:ascii="Times New Roman" w:eastAsiaTheme="minorEastAsia" w:hAnsi="Times New Roman" w:cs="Times New Roman"/>
          <w:spacing w:val="-8"/>
          <w:position w:val="1"/>
          <w:sz w:val="24"/>
          <w:szCs w:val="28"/>
          <w:lang w:eastAsia="zh-CN"/>
        </w:rPr>
        <w:t xml:space="preserve"> </w:t>
      </w:r>
      <w:r w:rsidR="0046404E" w:rsidRPr="00B85AC8">
        <w:rPr>
          <w:rFonts w:ascii="Times New Roman" w:eastAsiaTheme="minorEastAsia" w:hAnsi="Times New Roman" w:cs="Times New Roman"/>
          <w:spacing w:val="-8"/>
          <w:position w:val="1"/>
          <w:sz w:val="24"/>
          <w:szCs w:val="28"/>
          <w:lang w:eastAsia="zh-CN"/>
        </w:rPr>
        <w:t>（</w:t>
      </w:r>
      <w:r w:rsidR="0046404E" w:rsidRPr="00B85AC8">
        <w:rPr>
          <w:rFonts w:ascii="Times New Roman" w:eastAsiaTheme="minorEastAsia" w:hAnsi="Times New Roman" w:cs="Times New Roman"/>
          <w:spacing w:val="-8"/>
          <w:position w:val="1"/>
          <w:sz w:val="24"/>
          <w:szCs w:val="28"/>
          <w:lang w:eastAsia="zh-CN"/>
        </w:rPr>
        <w:t>t</w:t>
      </w:r>
      <w:r w:rsidR="0046404E" w:rsidRPr="00B85AC8">
        <w:rPr>
          <w:rFonts w:ascii="Times New Roman" w:eastAsiaTheme="minorEastAsia" w:hAnsi="Times New Roman" w:cs="Times New Roman"/>
          <w:spacing w:val="-8"/>
          <w:position w:val="1"/>
          <w:sz w:val="24"/>
          <w:szCs w:val="28"/>
          <w:lang w:eastAsia="zh-CN"/>
        </w:rPr>
        <w:t>）；</w:t>
      </w:r>
    </w:p>
    <w:p w14:paraId="58DBA55B" w14:textId="6A1BEA98" w:rsidR="0046404E" w:rsidRPr="00B85AC8" w:rsidRDefault="0046404E" w:rsidP="0046404E">
      <w:pPr>
        <w:pStyle w:val="ad"/>
        <w:spacing w:before="209" w:line="180" w:lineRule="auto"/>
        <w:rPr>
          <w:rFonts w:ascii="Times New Roman" w:eastAsiaTheme="minorEastAsia" w:hAnsi="Times New Roman" w:cs="Times New Roman"/>
          <w:sz w:val="24"/>
          <w:szCs w:val="28"/>
          <w:lang w:eastAsia="zh-CN"/>
        </w:rPr>
      </w:pPr>
      <m:oMath>
        <m:r>
          <m:rPr>
            <m:sty m:val="p"/>
          </m:rPr>
          <w:rPr>
            <w:rFonts w:ascii="Cambria Math" w:eastAsiaTheme="minorEastAsia" w:hAnsi="Cambria Math" w:cs="Times New Roman"/>
            <w:sz w:val="24"/>
            <w:szCs w:val="28"/>
            <w:lang w:eastAsia="zh-CN"/>
          </w:rPr>
          <m:t xml:space="preserve">       </m:t>
        </m:r>
        <m:sSub>
          <m:sSubPr>
            <m:ctrlPr>
              <w:rPr>
                <w:rFonts w:ascii="Cambria Math" w:eastAsiaTheme="minorEastAsia" w:hAnsi="Cambria Math" w:cs="Times New Roman"/>
                <w:sz w:val="24"/>
                <w:szCs w:val="28"/>
              </w:rPr>
            </m:ctrlPr>
          </m:sSubPr>
          <m:e>
            <m:r>
              <w:rPr>
                <w:rFonts w:ascii="Cambria Math" w:eastAsiaTheme="minorEastAsia" w:hAnsi="Cambria Math" w:cs="Times New Roman"/>
                <w:sz w:val="24"/>
                <w:szCs w:val="28"/>
                <w:lang w:eastAsia="zh-CN"/>
              </w:rPr>
              <m:t>P</m:t>
            </m:r>
          </m:e>
          <m:sub>
            <m:r>
              <w:rPr>
                <w:rFonts w:ascii="Cambria Math" w:eastAsiaTheme="minorEastAsia" w:hAnsi="Cambria Math" w:cs="Times New Roman"/>
                <w:sz w:val="24"/>
                <w:szCs w:val="28"/>
                <w:lang w:eastAsia="zh-CN"/>
              </w:rPr>
              <m:t>qm</m:t>
            </m:r>
          </m:sub>
        </m:sSub>
      </m:oMath>
      <w:r w:rsidRPr="00B85AC8">
        <w:rPr>
          <w:rFonts w:ascii="Times New Roman" w:eastAsiaTheme="minorEastAsia" w:hAnsi="Times New Roman" w:cs="Times New Roman"/>
          <w:i/>
          <w:iCs/>
          <w:spacing w:val="-7"/>
          <w:sz w:val="24"/>
          <w:szCs w:val="28"/>
          <w:lang w:eastAsia="zh-CN"/>
        </w:rPr>
        <w:t xml:space="preserve">── </w:t>
      </w:r>
      <w:r w:rsidRPr="00B85AC8">
        <w:rPr>
          <w:rFonts w:ascii="Times New Roman" w:eastAsiaTheme="minorEastAsia" w:hAnsi="Times New Roman" w:cs="Times New Roman"/>
          <w:sz w:val="24"/>
          <w:szCs w:val="28"/>
          <w:lang w:eastAsia="zh-CN"/>
        </w:rPr>
        <w:t>期末库存量，单位为吨（</w:t>
      </w:r>
      <w:r w:rsidRPr="00B85AC8">
        <w:rPr>
          <w:rFonts w:ascii="Times New Roman" w:eastAsiaTheme="minorEastAsia" w:hAnsi="Times New Roman" w:cs="Times New Roman"/>
          <w:sz w:val="24"/>
          <w:szCs w:val="28"/>
          <w:lang w:eastAsia="zh-CN"/>
        </w:rPr>
        <w:t>t</w:t>
      </w:r>
      <w:r w:rsidRPr="00B85AC8">
        <w:rPr>
          <w:rFonts w:ascii="Times New Roman" w:eastAsiaTheme="minorEastAsia" w:hAnsi="Times New Roman" w:cs="Times New Roman"/>
          <w:sz w:val="24"/>
          <w:szCs w:val="28"/>
          <w:lang w:eastAsia="zh-CN"/>
        </w:rPr>
        <w:t>）；</w:t>
      </w:r>
    </w:p>
    <w:p w14:paraId="7D638366" w14:textId="3D2763B1" w:rsidR="0046404E" w:rsidRPr="00B85AC8" w:rsidRDefault="0046404E" w:rsidP="0046404E">
      <w:pPr>
        <w:pStyle w:val="ad"/>
        <w:spacing w:before="209" w:line="180" w:lineRule="auto"/>
        <w:rPr>
          <w:rFonts w:ascii="Times New Roman" w:eastAsiaTheme="minorEastAsia" w:hAnsi="Times New Roman" w:cs="Times New Roman"/>
          <w:sz w:val="24"/>
          <w:szCs w:val="28"/>
          <w:lang w:eastAsia="zh-CN"/>
        </w:rPr>
      </w:pPr>
      <m:oMath>
        <m:r>
          <w:rPr>
            <w:rFonts w:ascii="Cambria Math" w:eastAsiaTheme="minorEastAsia" w:hAnsi="Cambria Math" w:cs="Times New Roman"/>
            <w:sz w:val="24"/>
            <w:szCs w:val="28"/>
            <w:lang w:eastAsia="zh-CN"/>
          </w:rPr>
          <m:t xml:space="preserve">       </m:t>
        </m:r>
        <m:sSub>
          <m:sSubPr>
            <m:ctrlPr>
              <w:rPr>
                <w:rFonts w:ascii="Cambria Math" w:eastAsiaTheme="minorEastAsia" w:hAnsi="Cambria Math" w:cs="Times New Roman"/>
                <w:sz w:val="24"/>
                <w:szCs w:val="28"/>
              </w:rPr>
            </m:ctrlPr>
          </m:sSubPr>
          <m:e>
            <m:r>
              <w:rPr>
                <w:rFonts w:ascii="Cambria Math" w:eastAsiaTheme="minorEastAsia" w:hAnsi="Cambria Math" w:cs="Times New Roman"/>
                <w:sz w:val="24"/>
                <w:szCs w:val="28"/>
                <w:lang w:eastAsia="zh-CN"/>
              </w:rPr>
              <m:t>P</m:t>
            </m:r>
          </m:e>
          <m:sub>
            <m:r>
              <w:rPr>
                <w:rFonts w:ascii="Cambria Math" w:eastAsiaTheme="minorEastAsia" w:hAnsi="Cambria Math" w:cs="Times New Roman"/>
                <w:sz w:val="24"/>
                <w:szCs w:val="28"/>
                <w:lang w:eastAsia="zh-CN"/>
              </w:rPr>
              <m:t>qc</m:t>
            </m:r>
          </m:sub>
        </m:sSub>
      </m:oMath>
      <w:r w:rsidRPr="00B85AC8">
        <w:rPr>
          <w:rFonts w:ascii="Times New Roman" w:eastAsiaTheme="minorEastAsia" w:hAnsi="Times New Roman" w:cs="Times New Roman"/>
          <w:i/>
          <w:iCs/>
          <w:spacing w:val="-7"/>
          <w:sz w:val="24"/>
          <w:szCs w:val="28"/>
          <w:lang w:eastAsia="zh-CN"/>
        </w:rPr>
        <w:t xml:space="preserve">── </w:t>
      </w:r>
      <w:r w:rsidRPr="00B85AC8">
        <w:rPr>
          <w:rFonts w:ascii="Times New Roman" w:eastAsiaTheme="minorEastAsia" w:hAnsi="Times New Roman" w:cs="Times New Roman"/>
          <w:sz w:val="24"/>
          <w:szCs w:val="28"/>
          <w:lang w:eastAsia="zh-CN"/>
        </w:rPr>
        <w:t>期初库存量，单位为吨（</w:t>
      </w:r>
      <w:r w:rsidRPr="00B85AC8">
        <w:rPr>
          <w:rFonts w:ascii="Times New Roman" w:eastAsiaTheme="minorEastAsia" w:hAnsi="Times New Roman" w:cs="Times New Roman"/>
          <w:sz w:val="24"/>
          <w:szCs w:val="28"/>
          <w:lang w:eastAsia="zh-CN"/>
        </w:rPr>
        <w:t>t</w:t>
      </w:r>
      <w:r w:rsidRPr="00B85AC8">
        <w:rPr>
          <w:rFonts w:ascii="Times New Roman" w:eastAsiaTheme="minorEastAsia" w:hAnsi="Times New Roman" w:cs="Times New Roman"/>
          <w:sz w:val="24"/>
          <w:szCs w:val="28"/>
          <w:lang w:eastAsia="zh-CN"/>
        </w:rPr>
        <w:t>）；</w:t>
      </w:r>
    </w:p>
    <w:p w14:paraId="6DB4DD1C" w14:textId="181E9830" w:rsidR="0046404E" w:rsidRPr="00B85AC8" w:rsidRDefault="0046404E" w:rsidP="0046404E">
      <w:pPr>
        <w:pStyle w:val="ad"/>
        <w:spacing w:before="209" w:line="180" w:lineRule="auto"/>
        <w:rPr>
          <w:rFonts w:ascii="Times New Roman" w:eastAsiaTheme="minorEastAsia" w:hAnsi="Times New Roman" w:cs="Times New Roman"/>
          <w:sz w:val="24"/>
          <w:szCs w:val="28"/>
          <w:lang w:eastAsia="zh-CN"/>
        </w:rPr>
      </w:pPr>
      <m:oMath>
        <m:r>
          <w:rPr>
            <w:rFonts w:ascii="Cambria Math" w:eastAsiaTheme="minorEastAsia" w:hAnsi="Cambria Math" w:cs="Times New Roman"/>
            <w:sz w:val="24"/>
            <w:szCs w:val="28"/>
            <w:lang w:eastAsia="zh-CN"/>
          </w:rPr>
          <m:t xml:space="preserve">       </m:t>
        </m:r>
        <m:sSub>
          <m:sSubPr>
            <m:ctrlPr>
              <w:rPr>
                <w:rFonts w:ascii="Cambria Math" w:eastAsiaTheme="minorEastAsia" w:hAnsi="Cambria Math" w:cs="Times New Roman"/>
                <w:i/>
                <w:sz w:val="24"/>
                <w:szCs w:val="28"/>
              </w:rPr>
            </m:ctrlPr>
          </m:sSubPr>
          <m:e>
            <m:r>
              <w:rPr>
                <w:rFonts w:ascii="Cambria Math" w:eastAsiaTheme="minorEastAsia" w:hAnsi="Cambria Math" w:cs="Times New Roman"/>
                <w:sz w:val="24"/>
                <w:szCs w:val="28"/>
                <w:lang w:eastAsia="zh-CN"/>
              </w:rPr>
              <m:t>P</m:t>
            </m:r>
          </m:e>
          <m:sub>
            <m:r>
              <w:rPr>
                <w:rFonts w:ascii="Cambria Math" w:eastAsiaTheme="minorEastAsia" w:hAnsi="Cambria Math" w:cs="Times New Roman"/>
                <w:sz w:val="24"/>
                <w:szCs w:val="28"/>
                <w:lang w:eastAsia="zh-CN"/>
              </w:rPr>
              <m:t>w</m:t>
            </m:r>
          </m:sub>
        </m:sSub>
      </m:oMath>
      <w:r w:rsidRPr="00B85AC8">
        <w:rPr>
          <w:rFonts w:ascii="Times New Roman" w:eastAsiaTheme="minorEastAsia" w:hAnsi="Times New Roman" w:cs="Times New Roman"/>
          <w:i/>
          <w:sz w:val="24"/>
          <w:szCs w:val="28"/>
          <w:lang w:eastAsia="zh-CN"/>
        </w:rPr>
        <w:t xml:space="preserve">── </w:t>
      </w:r>
      <w:r w:rsidRPr="00B85AC8">
        <w:rPr>
          <w:rFonts w:ascii="Times New Roman" w:eastAsiaTheme="minorEastAsia" w:hAnsi="Times New Roman" w:cs="Times New Roman"/>
          <w:sz w:val="24"/>
          <w:szCs w:val="28"/>
          <w:lang w:eastAsia="zh-CN"/>
        </w:rPr>
        <w:t>熟料进厂总量，单位为吨（</w:t>
      </w:r>
      <w:r w:rsidRPr="00B85AC8">
        <w:rPr>
          <w:rFonts w:ascii="Times New Roman" w:eastAsiaTheme="minorEastAsia" w:hAnsi="Times New Roman" w:cs="Times New Roman"/>
          <w:sz w:val="24"/>
          <w:szCs w:val="28"/>
          <w:lang w:eastAsia="zh-CN"/>
        </w:rPr>
        <w:t>t</w:t>
      </w:r>
      <w:r w:rsidRPr="00B85AC8">
        <w:rPr>
          <w:rFonts w:ascii="Times New Roman" w:eastAsiaTheme="minorEastAsia" w:hAnsi="Times New Roman" w:cs="Times New Roman"/>
          <w:sz w:val="24"/>
          <w:szCs w:val="28"/>
          <w:lang w:eastAsia="zh-CN"/>
        </w:rPr>
        <w:t>）。</w:t>
      </w:r>
    </w:p>
    <w:p w14:paraId="7FFB933C" w14:textId="77777777" w:rsidR="001C61EB" w:rsidRDefault="00582499" w:rsidP="001C61EB">
      <w:pPr>
        <w:spacing w:beforeLines="50" w:before="120" w:line="360" w:lineRule="auto"/>
        <w:ind w:firstLineChars="200" w:firstLine="480"/>
        <w:rPr>
          <w:rFonts w:ascii="Times New Roman" w:hAnsi="Times New Roman" w:cs="Times New Roman"/>
          <w:sz w:val="24"/>
          <w:lang w:eastAsia="zh-CN"/>
        </w:rPr>
      </w:pPr>
      <w:r w:rsidRPr="00B85AC8">
        <w:rPr>
          <w:rFonts w:ascii="Times New Roman" w:hAnsi="Times New Roman" w:cs="Times New Roman"/>
          <w:sz w:val="24"/>
          <w:lang w:eastAsia="zh-CN"/>
        </w:rPr>
        <w:lastRenderedPageBreak/>
        <w:t>企业宜按月填报水泥熟料生产企业月度数据表，需要注意的是应对物料盘库时间进行填报，当月度数据与实时监测数据偏差较大</w:t>
      </w:r>
      <w:r w:rsidR="001C61EB">
        <w:rPr>
          <w:rFonts w:ascii="Times New Roman" w:hAnsi="Times New Roman" w:cs="Times New Roman" w:hint="eastAsia"/>
          <w:sz w:val="24"/>
          <w:lang w:eastAsia="zh-CN"/>
        </w:rPr>
        <w:t>且企业难以给出合理解释</w:t>
      </w:r>
      <w:r w:rsidRPr="00B85AC8">
        <w:rPr>
          <w:rFonts w:ascii="Times New Roman" w:hAnsi="Times New Roman" w:cs="Times New Roman"/>
          <w:sz w:val="24"/>
          <w:lang w:eastAsia="zh-CN"/>
        </w:rPr>
        <w:t>时（考虑盘库时间差异，一般应小于</w:t>
      </w:r>
      <w:r w:rsidRPr="00B85AC8">
        <w:rPr>
          <w:rFonts w:ascii="Times New Roman" w:hAnsi="Times New Roman" w:cs="Times New Roman"/>
          <w:sz w:val="24"/>
          <w:lang w:eastAsia="zh-CN"/>
        </w:rPr>
        <w:t>5%</w:t>
      </w:r>
      <w:r w:rsidRPr="00B85AC8">
        <w:rPr>
          <w:rFonts w:ascii="Times New Roman" w:hAnsi="Times New Roman" w:cs="Times New Roman"/>
          <w:sz w:val="24"/>
          <w:lang w:eastAsia="zh-CN"/>
        </w:rPr>
        <w:t>），启动现场核查核查</w:t>
      </w:r>
      <w:r w:rsidRPr="00B85AC8">
        <w:rPr>
          <w:rFonts w:ascii="Times New Roman" w:hAnsi="Times New Roman" w:cs="Times New Roman"/>
          <w:sz w:val="24"/>
          <w:lang w:eastAsia="zh-CN"/>
        </w:rPr>
        <w:t xml:space="preserve"> </w:t>
      </w:r>
      <w:r w:rsidRPr="00B85AC8">
        <w:rPr>
          <w:rFonts w:ascii="Times New Roman" w:hAnsi="Times New Roman" w:cs="Times New Roman"/>
          <w:sz w:val="24"/>
          <w:lang w:eastAsia="zh-CN"/>
        </w:rPr>
        <w:t>。</w:t>
      </w:r>
    </w:p>
    <w:p w14:paraId="4B75B06A" w14:textId="62B62022" w:rsidR="000B3B16" w:rsidRPr="00DB09F9" w:rsidRDefault="00C65DEB" w:rsidP="001C61EB">
      <w:pPr>
        <w:spacing w:beforeLines="50" w:before="120" w:line="360" w:lineRule="auto"/>
        <w:ind w:firstLineChars="200" w:firstLine="480"/>
        <w:rPr>
          <w:rFonts w:ascii="Times New Roman" w:eastAsia="宋体" w:hAnsi="Times New Roman" w:cs="Times New Roman"/>
          <w:noProof w:val="0"/>
          <w:snapToGrid/>
          <w:color w:val="333333"/>
          <w:sz w:val="24"/>
          <w:szCs w:val="28"/>
          <w:shd w:val="clear" w:color="auto" w:fill="FFFFFF"/>
          <w:lang w:eastAsia="zh-CN"/>
        </w:rPr>
      </w:pPr>
      <w:r w:rsidRPr="00DB09F9">
        <w:rPr>
          <w:rFonts w:ascii="Times New Roman" w:eastAsia="宋体" w:hAnsi="Times New Roman" w:cs="Times New Roman"/>
          <w:noProof w:val="0"/>
          <w:snapToGrid/>
          <w:color w:val="333333"/>
          <w:sz w:val="24"/>
          <w:szCs w:val="28"/>
          <w:shd w:val="clear" w:color="auto" w:fill="FFFFFF"/>
          <w:lang w:eastAsia="zh-CN"/>
        </w:rPr>
        <w:t>现场核查专家组通过调取与核实生产物料的进、出厂、消耗、库存变化、内部转入及转出量来确认水泥生产中熟料消耗总量、水泥生产总量和熟料生产总量。相关资料交叉核对内容包括企业</w:t>
      </w:r>
      <w:proofErr w:type="gramStart"/>
      <w:r w:rsidR="00CB599D" w:rsidRPr="00DB09F9">
        <w:rPr>
          <w:rFonts w:ascii="Times New Roman" w:eastAsia="宋体" w:hAnsi="Times New Roman" w:cs="Times New Roman"/>
          <w:noProof w:val="0"/>
          <w:snapToGrid/>
          <w:color w:val="333333"/>
          <w:sz w:val="24"/>
          <w:szCs w:val="28"/>
          <w:shd w:val="clear" w:color="auto" w:fill="FFFFFF"/>
          <w:lang w:eastAsia="zh-CN"/>
        </w:rPr>
        <w:t>碳市场</w:t>
      </w:r>
      <w:proofErr w:type="gramEnd"/>
      <w:r w:rsidR="00CB599D" w:rsidRPr="00DB09F9">
        <w:rPr>
          <w:rFonts w:ascii="Times New Roman" w:eastAsia="宋体" w:hAnsi="Times New Roman" w:cs="Times New Roman"/>
          <w:noProof w:val="0"/>
          <w:snapToGrid/>
          <w:color w:val="333333"/>
          <w:sz w:val="24"/>
          <w:szCs w:val="28"/>
          <w:shd w:val="clear" w:color="auto" w:fill="FFFFFF"/>
          <w:lang w:eastAsia="zh-CN"/>
        </w:rPr>
        <w:t>月度存证数据，企业</w:t>
      </w:r>
      <w:r w:rsidRPr="00DB09F9">
        <w:rPr>
          <w:rFonts w:ascii="Times New Roman" w:eastAsia="宋体" w:hAnsi="Times New Roman" w:cs="Times New Roman"/>
          <w:noProof w:val="0"/>
          <w:snapToGrid/>
          <w:color w:val="333333"/>
          <w:sz w:val="24"/>
          <w:szCs w:val="28"/>
          <w:shd w:val="clear" w:color="auto" w:fill="FFFFFF"/>
          <w:lang w:eastAsia="zh-CN"/>
        </w:rPr>
        <w:t>水泥窑、水泥磨中控室原始记录，生产日报，生产月报，内部转运凭证，原材料财务结算凭据，水泥熟料及水泥</w:t>
      </w:r>
      <w:proofErr w:type="gramStart"/>
      <w:r w:rsidRPr="00DB09F9">
        <w:rPr>
          <w:rFonts w:ascii="Times New Roman" w:eastAsia="宋体" w:hAnsi="Times New Roman" w:cs="Times New Roman"/>
          <w:noProof w:val="0"/>
          <w:snapToGrid/>
          <w:color w:val="333333"/>
          <w:sz w:val="24"/>
          <w:szCs w:val="28"/>
          <w:shd w:val="clear" w:color="auto" w:fill="FFFFFF"/>
          <w:lang w:eastAsia="zh-CN"/>
        </w:rPr>
        <w:t>产品库销存</w:t>
      </w:r>
      <w:proofErr w:type="gramEnd"/>
      <w:r w:rsidRPr="00DB09F9">
        <w:rPr>
          <w:rFonts w:ascii="Times New Roman" w:eastAsia="宋体" w:hAnsi="Times New Roman" w:cs="Times New Roman"/>
          <w:noProof w:val="0"/>
          <w:snapToGrid/>
          <w:color w:val="333333"/>
          <w:sz w:val="24"/>
          <w:szCs w:val="28"/>
          <w:shd w:val="clear" w:color="auto" w:fill="FFFFFF"/>
          <w:lang w:eastAsia="zh-CN"/>
        </w:rPr>
        <w:t>财务系统明细账，财务结算凭据，外销外购熟料财务结算凭证。</w:t>
      </w:r>
      <w:r w:rsidR="00CB599D" w:rsidRPr="00DB09F9">
        <w:rPr>
          <w:rFonts w:ascii="Times New Roman" w:eastAsia="宋体" w:hAnsi="Times New Roman" w:cs="Times New Roman"/>
          <w:noProof w:val="0"/>
          <w:snapToGrid/>
          <w:color w:val="333333"/>
          <w:sz w:val="24"/>
          <w:szCs w:val="28"/>
          <w:shd w:val="clear" w:color="auto" w:fill="FFFFFF"/>
          <w:lang w:eastAsia="zh-CN"/>
        </w:rPr>
        <w:t>现场核查专家组提交核查意见，经过组织讨论、专家审核、企业确认，形成核查报告。核查组应提出企业产能产量管理整改要求，整改完成情况应登记备查。相关资料存档备查</w:t>
      </w:r>
      <w:r w:rsidR="00CB599D" w:rsidRPr="00DB09F9">
        <w:rPr>
          <w:rFonts w:ascii="Times New Roman" w:eastAsia="宋体" w:hAnsi="Times New Roman" w:cs="Times New Roman"/>
          <w:noProof w:val="0"/>
          <w:snapToGrid/>
          <w:color w:val="333333"/>
          <w:sz w:val="24"/>
          <w:szCs w:val="28"/>
          <w:shd w:val="clear" w:color="auto" w:fill="FFFFFF"/>
          <w:lang w:eastAsia="zh-CN"/>
        </w:rPr>
        <w:t xml:space="preserve"> 2</w:t>
      </w:r>
      <w:r w:rsidR="00CB599D" w:rsidRPr="00DB09F9">
        <w:rPr>
          <w:rFonts w:ascii="Times New Roman" w:eastAsia="宋体" w:hAnsi="Times New Roman" w:cs="Times New Roman"/>
          <w:noProof w:val="0"/>
          <w:snapToGrid/>
          <w:color w:val="333333"/>
          <w:sz w:val="24"/>
          <w:szCs w:val="28"/>
          <w:shd w:val="clear" w:color="auto" w:fill="FFFFFF"/>
          <w:lang w:eastAsia="zh-CN"/>
        </w:rPr>
        <w:t>年。</w:t>
      </w:r>
    </w:p>
    <w:p w14:paraId="75CF0BBB" w14:textId="61617081" w:rsidR="00CB599D" w:rsidRPr="00B85AC8" w:rsidRDefault="00CB599D" w:rsidP="00CB599D">
      <w:pPr>
        <w:pStyle w:val="afe"/>
        <w:shd w:val="clear" w:color="auto" w:fill="FFFFFF"/>
        <w:spacing w:beforeAutospacing="0" w:afterAutospacing="0" w:line="360" w:lineRule="auto"/>
        <w:ind w:firstLineChars="200" w:firstLine="480"/>
        <w:rPr>
          <w:rFonts w:ascii="Times New Roman" w:hAnsi="Times New Roman" w:cs="Times New Roman"/>
          <w:color w:val="333333"/>
          <w:szCs w:val="28"/>
          <w:shd w:val="clear" w:color="auto" w:fill="FFFFFF"/>
        </w:rPr>
      </w:pPr>
      <w:r w:rsidRPr="00B85AC8">
        <w:rPr>
          <w:rFonts w:ascii="Times New Roman" w:hAnsi="Times New Roman" w:cs="Times New Roman"/>
          <w:color w:val="333333"/>
          <w:szCs w:val="28"/>
          <w:shd w:val="clear" w:color="auto" w:fill="FFFFFF"/>
        </w:rPr>
        <w:t>8</w:t>
      </w:r>
      <w:r w:rsidRPr="00B85AC8">
        <w:rPr>
          <w:rFonts w:ascii="Times New Roman" w:hAnsi="Times New Roman" w:cs="Times New Roman"/>
          <w:color w:val="333333"/>
          <w:szCs w:val="28"/>
          <w:shd w:val="clear" w:color="auto" w:fill="FFFFFF"/>
        </w:rPr>
        <w:t>、监测平台及数据采集</w:t>
      </w:r>
    </w:p>
    <w:p w14:paraId="7225FA20" w14:textId="5E8D1DF5" w:rsidR="00CB599D" w:rsidRPr="00B85AC8" w:rsidRDefault="00DB62D6" w:rsidP="0034338C">
      <w:pPr>
        <w:pStyle w:val="afe"/>
        <w:shd w:val="clear" w:color="auto" w:fill="FFFFFF"/>
        <w:spacing w:beforeAutospacing="0" w:afterAutospacing="0" w:line="360" w:lineRule="auto"/>
        <w:ind w:firstLineChars="200" w:firstLine="480"/>
        <w:rPr>
          <w:rFonts w:ascii="Times New Roman" w:hAnsi="Times New Roman" w:cs="Times New Roman"/>
          <w:color w:val="333333"/>
          <w:sz w:val="22"/>
          <w:szCs w:val="28"/>
          <w:shd w:val="clear" w:color="auto" w:fill="FFFFFF"/>
        </w:rPr>
      </w:pPr>
      <w:r w:rsidRPr="00B85AC8">
        <w:rPr>
          <w:rFonts w:ascii="Times New Roman" w:eastAsiaTheme="minorEastAsia" w:hAnsi="Times New Roman" w:cs="Times New Roman"/>
          <w:noProof/>
          <w:szCs w:val="21"/>
        </w:rPr>
        <w:drawing>
          <wp:anchor distT="0" distB="0" distL="114300" distR="114300" simplePos="0" relativeHeight="251661312" behindDoc="0" locked="0" layoutInCell="1" allowOverlap="1" wp14:anchorId="5D1261F3" wp14:editId="67D14D79">
            <wp:simplePos x="0" y="0"/>
            <wp:positionH relativeFrom="column">
              <wp:posOffset>983615</wp:posOffset>
            </wp:positionH>
            <wp:positionV relativeFrom="paragraph">
              <wp:posOffset>1622359</wp:posOffset>
            </wp:positionV>
            <wp:extent cx="3171825" cy="1840230"/>
            <wp:effectExtent l="0" t="0" r="9525" b="7620"/>
            <wp:wrapTopAndBottom/>
            <wp:docPr id="2" name="图片 2" descr="D:\yemeng\桌面\WeChat Files\michelleye7\FileStorage\Temp\b3cc184da0875f5c09f109b267a1c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emeng\桌面\WeChat Files\michelleye7\FileStorage\Temp\b3cc184da0875f5c09f109b267a1c9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1825" cy="1840230"/>
                    </a:xfrm>
                    <a:prstGeom prst="rect">
                      <a:avLst/>
                    </a:prstGeom>
                    <a:noFill/>
                    <a:ln>
                      <a:noFill/>
                    </a:ln>
                  </pic:spPr>
                </pic:pic>
              </a:graphicData>
            </a:graphic>
            <wp14:sizeRelH relativeFrom="page">
              <wp14:pctWidth>0</wp14:pctWidth>
            </wp14:sizeRelH>
            <wp14:sizeRelV relativeFrom="page">
              <wp14:pctHeight>0</wp14:pctHeight>
            </wp14:sizeRelV>
          </wp:anchor>
        </w:drawing>
      </w:r>
      <w:r w:rsidR="0067508B" w:rsidRPr="00B85AC8">
        <w:rPr>
          <w:rFonts w:ascii="Times New Roman" w:hAnsi="Times New Roman" w:cs="Times New Roman"/>
          <w:color w:val="333333"/>
          <w:szCs w:val="28"/>
          <w:shd w:val="clear" w:color="auto" w:fill="FFFFFF"/>
        </w:rPr>
        <w:t>湖北省水泥熟料产量监测平台</w:t>
      </w:r>
      <w:r w:rsidR="0034338C" w:rsidRPr="00B85AC8">
        <w:rPr>
          <w:rFonts w:ascii="Times New Roman" w:hAnsi="Times New Roman" w:cs="Times New Roman"/>
          <w:color w:val="333333"/>
          <w:szCs w:val="28"/>
          <w:shd w:val="clear" w:color="auto" w:fill="FFFFFF"/>
        </w:rPr>
        <w:t>对企业管家数据</w:t>
      </w:r>
      <w:r w:rsidR="0067508B" w:rsidRPr="00B85AC8">
        <w:rPr>
          <w:rFonts w:ascii="Times New Roman" w:hAnsi="Times New Roman" w:cs="Times New Roman"/>
          <w:color w:val="333333"/>
          <w:szCs w:val="28"/>
          <w:shd w:val="clear" w:color="auto" w:fill="FFFFFF"/>
        </w:rPr>
        <w:t>进行了</w:t>
      </w:r>
      <w:r w:rsidR="0034338C" w:rsidRPr="00B85AC8">
        <w:rPr>
          <w:rFonts w:ascii="Times New Roman" w:hAnsi="Times New Roman" w:cs="Times New Roman"/>
          <w:color w:val="333333"/>
          <w:szCs w:val="28"/>
          <w:shd w:val="clear" w:color="auto" w:fill="FFFFFF"/>
        </w:rPr>
        <w:t>采集和</w:t>
      </w:r>
      <w:r w:rsidR="0067508B" w:rsidRPr="00B85AC8">
        <w:rPr>
          <w:rFonts w:ascii="Times New Roman" w:hAnsi="Times New Roman" w:cs="Times New Roman"/>
          <w:color w:val="333333"/>
          <w:szCs w:val="28"/>
          <w:shd w:val="clear" w:color="auto" w:fill="FFFFFF"/>
        </w:rPr>
        <w:t>分析测试</w:t>
      </w:r>
      <w:r w:rsidR="003550DD" w:rsidRPr="00B85AC8">
        <w:rPr>
          <w:rFonts w:ascii="Times New Roman" w:hAnsi="Times New Roman" w:cs="Times New Roman"/>
          <w:color w:val="333333"/>
          <w:szCs w:val="28"/>
          <w:shd w:val="clear" w:color="auto" w:fill="FFFFFF"/>
        </w:rPr>
        <w:t>（下图</w:t>
      </w:r>
      <w:r w:rsidR="001C61EB">
        <w:rPr>
          <w:rFonts w:ascii="Times New Roman" w:hAnsi="Times New Roman" w:cs="Times New Roman" w:hint="eastAsia"/>
          <w:color w:val="333333"/>
          <w:szCs w:val="28"/>
          <w:shd w:val="clear" w:color="auto" w:fill="FFFFFF"/>
        </w:rPr>
        <w:t>1</w:t>
      </w:r>
      <w:r>
        <w:rPr>
          <w:rFonts w:ascii="Times New Roman" w:hAnsi="Times New Roman" w:cs="Times New Roman" w:hint="eastAsia"/>
          <w:color w:val="333333"/>
          <w:szCs w:val="28"/>
          <w:shd w:val="clear" w:color="auto" w:fill="FFFFFF"/>
        </w:rPr>
        <w:t>、图</w:t>
      </w:r>
      <w:r>
        <w:rPr>
          <w:rFonts w:ascii="Times New Roman" w:hAnsi="Times New Roman" w:cs="Times New Roman" w:hint="eastAsia"/>
          <w:color w:val="333333"/>
          <w:szCs w:val="28"/>
          <w:shd w:val="clear" w:color="auto" w:fill="FFFFFF"/>
        </w:rPr>
        <w:t>2</w:t>
      </w:r>
      <w:r w:rsidR="003550DD" w:rsidRPr="00B85AC8">
        <w:rPr>
          <w:rFonts w:ascii="Times New Roman" w:hAnsi="Times New Roman" w:cs="Times New Roman"/>
          <w:color w:val="333333"/>
          <w:szCs w:val="28"/>
          <w:shd w:val="clear" w:color="auto" w:fill="FFFFFF"/>
        </w:rPr>
        <w:t>）</w:t>
      </w:r>
      <w:r w:rsidR="0067508B" w:rsidRPr="00B85AC8">
        <w:rPr>
          <w:rFonts w:ascii="Times New Roman" w:hAnsi="Times New Roman" w:cs="Times New Roman"/>
          <w:color w:val="333333"/>
          <w:szCs w:val="28"/>
          <w:shd w:val="clear" w:color="auto" w:fill="FFFFFF"/>
        </w:rPr>
        <w:t>。熟料产量监测管理平台</w:t>
      </w:r>
      <w:proofErr w:type="gramStart"/>
      <w:r w:rsidR="0067508B" w:rsidRPr="00B85AC8">
        <w:rPr>
          <w:rFonts w:ascii="Times New Roman" w:hAnsi="Times New Roman" w:cs="Times New Roman"/>
          <w:color w:val="333333"/>
          <w:szCs w:val="28"/>
          <w:shd w:val="clear" w:color="auto" w:fill="FFFFFF"/>
        </w:rPr>
        <w:t>宜按照</w:t>
      </w:r>
      <w:proofErr w:type="gramEnd"/>
      <w:r w:rsidR="0067508B" w:rsidRPr="00B85AC8">
        <w:rPr>
          <w:rFonts w:ascii="Times New Roman" w:hAnsi="Times New Roman" w:cs="Times New Roman"/>
          <w:color w:val="333333"/>
          <w:szCs w:val="28"/>
          <w:shd w:val="clear" w:color="auto" w:fill="FFFFFF"/>
        </w:rPr>
        <w:t>GB/T 38692</w:t>
      </w:r>
      <w:r w:rsidR="0067508B" w:rsidRPr="00B85AC8">
        <w:rPr>
          <w:rFonts w:ascii="Times New Roman" w:hAnsi="Times New Roman" w:cs="Times New Roman"/>
          <w:color w:val="333333"/>
          <w:szCs w:val="28"/>
          <w:shd w:val="clear" w:color="auto" w:fill="FFFFFF"/>
        </w:rPr>
        <w:t>、</w:t>
      </w:r>
      <w:r w:rsidR="0067508B" w:rsidRPr="00B85AC8">
        <w:rPr>
          <w:rFonts w:ascii="Times New Roman" w:hAnsi="Times New Roman" w:cs="Times New Roman"/>
          <w:color w:val="333333"/>
          <w:szCs w:val="28"/>
          <w:shd w:val="clear" w:color="auto" w:fill="FFFFFF"/>
        </w:rPr>
        <w:t>GB/T 40083</w:t>
      </w:r>
      <w:r w:rsidR="0067508B" w:rsidRPr="00B85AC8">
        <w:rPr>
          <w:rFonts w:ascii="Times New Roman" w:hAnsi="Times New Roman" w:cs="Times New Roman"/>
          <w:color w:val="333333"/>
          <w:szCs w:val="28"/>
          <w:shd w:val="clear" w:color="auto" w:fill="FFFFFF"/>
        </w:rPr>
        <w:t>等对检测管理中的要求进行建设。数据采集网关的配置、接口、安装、数据采集、数据存储与传输、校时、故障判断及自检等应符合</w:t>
      </w:r>
      <w:r w:rsidR="0067508B" w:rsidRPr="00B85AC8">
        <w:rPr>
          <w:rFonts w:ascii="Times New Roman" w:hAnsi="Times New Roman" w:cs="Times New Roman"/>
          <w:color w:val="333333"/>
          <w:szCs w:val="28"/>
          <w:shd w:val="clear" w:color="auto" w:fill="FFFFFF"/>
        </w:rPr>
        <w:t>GB/T 38692</w:t>
      </w:r>
      <w:r w:rsidR="0067508B" w:rsidRPr="00B85AC8">
        <w:rPr>
          <w:rFonts w:ascii="Times New Roman" w:hAnsi="Times New Roman" w:cs="Times New Roman"/>
          <w:color w:val="333333"/>
          <w:szCs w:val="28"/>
          <w:shd w:val="clear" w:color="auto" w:fill="FFFFFF"/>
        </w:rPr>
        <w:t>、</w:t>
      </w:r>
      <w:r w:rsidR="0067508B" w:rsidRPr="00B85AC8">
        <w:rPr>
          <w:rFonts w:ascii="Times New Roman" w:hAnsi="Times New Roman" w:cs="Times New Roman"/>
          <w:color w:val="333333"/>
          <w:szCs w:val="28"/>
          <w:shd w:val="clear" w:color="auto" w:fill="FFFFFF"/>
        </w:rPr>
        <w:t>GB/T 40083</w:t>
      </w:r>
      <w:r w:rsidR="0067508B" w:rsidRPr="00B85AC8">
        <w:rPr>
          <w:rFonts w:ascii="Times New Roman" w:hAnsi="Times New Roman" w:cs="Times New Roman"/>
          <w:color w:val="333333"/>
          <w:szCs w:val="28"/>
          <w:shd w:val="clear" w:color="auto" w:fill="FFFFFF"/>
        </w:rPr>
        <w:t>的相关要</w:t>
      </w:r>
      <w:r w:rsidR="0067508B" w:rsidRPr="00B85AC8">
        <w:rPr>
          <w:rFonts w:ascii="Times New Roman" w:hAnsi="Times New Roman" w:cs="Times New Roman"/>
          <w:color w:val="333333"/>
          <w:sz w:val="22"/>
          <w:szCs w:val="28"/>
          <w:shd w:val="clear" w:color="auto" w:fill="FFFFFF"/>
        </w:rPr>
        <w:t>求。</w:t>
      </w:r>
    </w:p>
    <w:p w14:paraId="1BF97374" w14:textId="2B270C7E" w:rsidR="0067508B" w:rsidRPr="00B85AC8" w:rsidRDefault="0067508B" w:rsidP="003550DD">
      <w:pPr>
        <w:pStyle w:val="afe"/>
        <w:shd w:val="clear" w:color="auto" w:fill="FFFFFF"/>
        <w:spacing w:beforeAutospacing="0" w:afterAutospacing="0" w:line="360" w:lineRule="auto"/>
        <w:ind w:firstLineChars="200" w:firstLine="442"/>
        <w:jc w:val="center"/>
        <w:rPr>
          <w:rFonts w:ascii="Times New Roman" w:eastAsiaTheme="minorEastAsia" w:hAnsi="Times New Roman" w:cs="Times New Roman"/>
          <w:b/>
          <w:sz w:val="22"/>
          <w:szCs w:val="21"/>
        </w:rPr>
      </w:pPr>
      <w:r w:rsidRPr="00B85AC8">
        <w:rPr>
          <w:rFonts w:ascii="Times New Roman" w:eastAsiaTheme="minorEastAsia" w:hAnsi="Times New Roman" w:cs="Times New Roman"/>
          <w:b/>
          <w:sz w:val="22"/>
          <w:szCs w:val="21"/>
        </w:rPr>
        <w:t>图</w:t>
      </w:r>
      <w:r w:rsidR="001C61EB">
        <w:rPr>
          <w:rFonts w:ascii="Times New Roman" w:eastAsiaTheme="minorEastAsia" w:hAnsi="Times New Roman" w:cs="Times New Roman" w:hint="eastAsia"/>
          <w:b/>
          <w:sz w:val="22"/>
          <w:szCs w:val="21"/>
        </w:rPr>
        <w:t>1</w:t>
      </w:r>
      <w:r w:rsidRPr="00B85AC8">
        <w:rPr>
          <w:rFonts w:ascii="Times New Roman" w:eastAsiaTheme="minorEastAsia" w:hAnsi="Times New Roman" w:cs="Times New Roman"/>
          <w:b/>
          <w:sz w:val="22"/>
          <w:szCs w:val="21"/>
        </w:rPr>
        <w:t xml:space="preserve"> </w:t>
      </w:r>
      <w:r w:rsidR="003550DD" w:rsidRPr="00B85AC8">
        <w:rPr>
          <w:rFonts w:ascii="Times New Roman" w:hAnsi="Times New Roman" w:cs="Times New Roman"/>
          <w:b/>
          <w:color w:val="333333"/>
          <w:sz w:val="22"/>
          <w:szCs w:val="28"/>
          <w:shd w:val="clear" w:color="auto" w:fill="FFFFFF"/>
        </w:rPr>
        <w:t>湖北省水泥熟料产量监测平台</w:t>
      </w:r>
      <w:r w:rsidR="00DB62D6">
        <w:rPr>
          <w:rFonts w:ascii="Times New Roman" w:hAnsi="Times New Roman" w:cs="Times New Roman" w:hint="eastAsia"/>
          <w:b/>
          <w:color w:val="333333"/>
          <w:sz w:val="22"/>
          <w:szCs w:val="28"/>
          <w:shd w:val="clear" w:color="auto" w:fill="FFFFFF"/>
        </w:rPr>
        <w:t>登录</w:t>
      </w:r>
    </w:p>
    <w:p w14:paraId="52246BCD" w14:textId="77777777" w:rsidR="00DB62D6" w:rsidRDefault="00DB62D6" w:rsidP="00DB62D6">
      <w:pPr>
        <w:rPr>
          <w:rFonts w:eastAsia="宋体"/>
          <w:spacing w:val="-1"/>
          <w:sz w:val="24"/>
          <w:szCs w:val="24"/>
          <w:lang w:eastAsia="zh-CN"/>
        </w:rPr>
      </w:pPr>
    </w:p>
    <w:p w14:paraId="12A5F932" w14:textId="77777777" w:rsidR="00DB62D6" w:rsidRDefault="00DB62D6" w:rsidP="00DB62D6">
      <w:pPr>
        <w:rPr>
          <w:rFonts w:eastAsia="宋体"/>
          <w:spacing w:val="-1"/>
          <w:sz w:val="24"/>
          <w:szCs w:val="24"/>
          <w:lang w:eastAsia="zh-CN"/>
        </w:rPr>
      </w:pPr>
    </w:p>
    <w:p w14:paraId="280984F1" w14:textId="77777777" w:rsidR="00DB62D6" w:rsidRDefault="00DB62D6" w:rsidP="00DB62D6">
      <w:pPr>
        <w:rPr>
          <w:rFonts w:eastAsia="宋体"/>
          <w:spacing w:val="-1"/>
          <w:sz w:val="24"/>
          <w:szCs w:val="24"/>
          <w:lang w:eastAsia="zh-CN"/>
        </w:rPr>
      </w:pPr>
    </w:p>
    <w:p w14:paraId="1E4D1F52" w14:textId="77777777" w:rsidR="00DB62D6" w:rsidRDefault="00DB62D6" w:rsidP="00DB62D6">
      <w:pPr>
        <w:rPr>
          <w:rFonts w:eastAsia="宋体"/>
          <w:spacing w:val="-1"/>
          <w:sz w:val="24"/>
          <w:szCs w:val="24"/>
          <w:lang w:eastAsia="zh-CN"/>
        </w:rPr>
      </w:pPr>
    </w:p>
    <w:p w14:paraId="00253070" w14:textId="77777777" w:rsidR="00DB62D6" w:rsidRDefault="00DB62D6" w:rsidP="00DB62D6">
      <w:pPr>
        <w:rPr>
          <w:rFonts w:eastAsia="宋体"/>
          <w:spacing w:val="-1"/>
          <w:sz w:val="24"/>
          <w:szCs w:val="24"/>
          <w:lang w:eastAsia="zh-CN"/>
        </w:rPr>
      </w:pPr>
    </w:p>
    <w:p w14:paraId="5E64CF8F" w14:textId="77777777" w:rsidR="00DB62D6" w:rsidRDefault="00DB62D6" w:rsidP="00DB62D6">
      <w:pPr>
        <w:rPr>
          <w:rFonts w:eastAsia="宋体"/>
          <w:spacing w:val="-1"/>
          <w:sz w:val="24"/>
          <w:szCs w:val="24"/>
          <w:lang w:eastAsia="zh-CN"/>
        </w:rPr>
      </w:pPr>
    </w:p>
    <w:p w14:paraId="6F0E11FC" w14:textId="72D487A6" w:rsidR="00DB62D6" w:rsidRDefault="00DB62D6" w:rsidP="00DB62D6">
      <w:pPr>
        <w:rPr>
          <w:rFonts w:eastAsia="宋体"/>
          <w:spacing w:val="-1"/>
          <w:sz w:val="24"/>
          <w:szCs w:val="24"/>
          <w:lang w:eastAsia="zh-CN"/>
        </w:rPr>
      </w:pPr>
      <w:r w:rsidRPr="00B85AC8">
        <w:rPr>
          <w:lang w:eastAsia="zh-CN"/>
        </w:rPr>
        <w:lastRenderedPageBreak/>
        <w:drawing>
          <wp:anchor distT="0" distB="0" distL="114300" distR="114300" simplePos="0" relativeHeight="251659264" behindDoc="0" locked="0" layoutInCell="1" allowOverlap="1" wp14:anchorId="585579E4" wp14:editId="3BC3CA0F">
            <wp:simplePos x="0" y="0"/>
            <wp:positionH relativeFrom="column">
              <wp:posOffset>130175</wp:posOffset>
            </wp:positionH>
            <wp:positionV relativeFrom="paragraph">
              <wp:posOffset>197485</wp:posOffset>
            </wp:positionV>
            <wp:extent cx="4999355" cy="2260600"/>
            <wp:effectExtent l="0" t="0" r="0" b="635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99355" cy="2260600"/>
                    </a:xfrm>
                    <a:prstGeom prst="rect">
                      <a:avLst/>
                    </a:prstGeom>
                  </pic:spPr>
                </pic:pic>
              </a:graphicData>
            </a:graphic>
            <wp14:sizeRelH relativeFrom="margin">
              <wp14:pctWidth>0</wp14:pctWidth>
            </wp14:sizeRelH>
            <wp14:sizeRelV relativeFrom="margin">
              <wp14:pctHeight>0</wp14:pctHeight>
            </wp14:sizeRelV>
          </wp:anchor>
        </w:drawing>
      </w:r>
    </w:p>
    <w:p w14:paraId="6E54AE97" w14:textId="2AF9E6A7" w:rsidR="00DB62D6" w:rsidRDefault="00DB62D6" w:rsidP="00DB62D6">
      <w:pPr>
        <w:rPr>
          <w:lang w:eastAsia="zh-CN"/>
        </w:rPr>
      </w:pPr>
    </w:p>
    <w:p w14:paraId="127EDCF2" w14:textId="03182353" w:rsidR="00071D1D" w:rsidRPr="00B85AC8" w:rsidRDefault="00071D1D" w:rsidP="00071D1D">
      <w:pPr>
        <w:pStyle w:val="afe"/>
        <w:shd w:val="clear" w:color="auto" w:fill="FFFFFF"/>
        <w:spacing w:beforeAutospacing="0" w:afterAutospacing="0" w:line="360" w:lineRule="auto"/>
        <w:ind w:firstLineChars="200" w:firstLine="442"/>
        <w:jc w:val="center"/>
        <w:rPr>
          <w:rFonts w:ascii="Times New Roman" w:eastAsiaTheme="minorEastAsia" w:hAnsi="Times New Roman" w:cs="Times New Roman"/>
          <w:b/>
          <w:sz w:val="22"/>
          <w:szCs w:val="21"/>
        </w:rPr>
      </w:pPr>
      <w:r w:rsidRPr="00B85AC8">
        <w:rPr>
          <w:rFonts w:ascii="Times New Roman" w:eastAsiaTheme="minorEastAsia" w:hAnsi="Times New Roman" w:cs="Times New Roman"/>
          <w:b/>
          <w:sz w:val="22"/>
          <w:szCs w:val="21"/>
        </w:rPr>
        <w:t>图</w:t>
      </w:r>
      <w:r>
        <w:rPr>
          <w:rFonts w:ascii="Times New Roman" w:eastAsiaTheme="minorEastAsia" w:hAnsi="Times New Roman" w:cs="Times New Roman"/>
          <w:b/>
          <w:sz w:val="22"/>
          <w:szCs w:val="21"/>
        </w:rPr>
        <w:t>2</w:t>
      </w:r>
      <w:r w:rsidRPr="00B85AC8">
        <w:rPr>
          <w:rFonts w:ascii="Times New Roman" w:eastAsiaTheme="minorEastAsia" w:hAnsi="Times New Roman" w:cs="Times New Roman"/>
          <w:b/>
          <w:sz w:val="22"/>
          <w:szCs w:val="21"/>
        </w:rPr>
        <w:t xml:space="preserve"> </w:t>
      </w:r>
      <w:r w:rsidRPr="00B85AC8">
        <w:rPr>
          <w:rFonts w:ascii="Times New Roman" w:hAnsi="Times New Roman" w:cs="Times New Roman"/>
          <w:b/>
          <w:color w:val="333333"/>
          <w:sz w:val="22"/>
          <w:szCs w:val="28"/>
          <w:shd w:val="clear" w:color="auto" w:fill="FFFFFF"/>
        </w:rPr>
        <w:t>湖北省水泥熟料产量监测</w:t>
      </w:r>
    </w:p>
    <w:p w14:paraId="3C445715" w14:textId="77777777" w:rsidR="00071D1D" w:rsidRPr="00071D1D" w:rsidRDefault="00071D1D" w:rsidP="00071D1D">
      <w:pPr>
        <w:rPr>
          <w:lang w:eastAsia="zh-CN"/>
        </w:rPr>
      </w:pPr>
    </w:p>
    <w:p w14:paraId="4E4BE631" w14:textId="3FFBDC6F" w:rsidR="00FA79DD" w:rsidRPr="00B85AC8" w:rsidRDefault="00FA79DD" w:rsidP="006C673C">
      <w:pPr>
        <w:pStyle w:val="1"/>
        <w:spacing w:before="0" w:after="0" w:line="360" w:lineRule="auto"/>
        <w:ind w:firstLineChars="200" w:firstLine="480"/>
        <w:jc w:val="both"/>
        <w:rPr>
          <w:rFonts w:ascii="Times New Roman" w:eastAsia="宋体" w:hAnsi="Times New Roman" w:cs="Times New Roman"/>
          <w:spacing w:val="-1"/>
          <w:sz w:val="24"/>
          <w:szCs w:val="24"/>
          <w:lang w:eastAsia="zh-CN"/>
        </w:rPr>
      </w:pPr>
      <w:r w:rsidRPr="00B85AC8">
        <w:rPr>
          <w:rFonts w:ascii="Times New Roman" w:eastAsia="宋体" w:hAnsi="Times New Roman" w:cs="Times New Roman"/>
          <w:spacing w:val="-1"/>
          <w:sz w:val="24"/>
          <w:szCs w:val="24"/>
          <w:lang w:eastAsia="zh-CN"/>
        </w:rPr>
        <w:t>五</w:t>
      </w:r>
      <w:r w:rsidRPr="00B85AC8">
        <w:rPr>
          <w:rStyle w:val="10"/>
          <w:rFonts w:ascii="Times New Roman" w:eastAsia="宋体" w:hAnsi="Times New Roman" w:cs="Times New Roman"/>
          <w:sz w:val="24"/>
          <w:szCs w:val="24"/>
          <w:lang w:eastAsia="zh-CN"/>
        </w:rPr>
        <w:t>、数据验证</w:t>
      </w:r>
    </w:p>
    <w:p w14:paraId="50CABEE4" w14:textId="1F166F3B" w:rsidR="002E67DB" w:rsidRPr="00B85AC8" w:rsidRDefault="00ED29B6" w:rsidP="00924D51">
      <w:pPr>
        <w:spacing w:line="360" w:lineRule="auto"/>
        <w:ind w:firstLineChars="200" w:firstLine="480"/>
        <w:jc w:val="both"/>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t>规范起草组</w:t>
      </w:r>
      <w:r w:rsidR="00104152" w:rsidRPr="00B85AC8">
        <w:rPr>
          <w:rFonts w:ascii="Times New Roman" w:eastAsia="宋体" w:hAnsi="Times New Roman" w:cs="Times New Roman"/>
          <w:sz w:val="24"/>
          <w:szCs w:val="24"/>
          <w:lang w:eastAsia="zh-CN"/>
        </w:rPr>
        <w:t>以</w:t>
      </w:r>
      <w:r w:rsidR="00E63FC0" w:rsidRPr="00B85AC8">
        <w:rPr>
          <w:rFonts w:ascii="Times New Roman" w:eastAsia="宋体" w:hAnsi="Times New Roman" w:cs="Times New Roman"/>
          <w:sz w:val="24"/>
          <w:szCs w:val="24"/>
          <w:lang w:eastAsia="zh-CN"/>
        </w:rPr>
        <w:t>不同水泥企业</w:t>
      </w:r>
      <w:r w:rsidR="00812982" w:rsidRPr="00B85AC8">
        <w:rPr>
          <w:rFonts w:ascii="Times New Roman" w:eastAsia="宋体" w:hAnsi="Times New Roman" w:cs="Times New Roman"/>
          <w:sz w:val="24"/>
          <w:szCs w:val="24"/>
          <w:lang w:eastAsia="zh-CN"/>
        </w:rPr>
        <w:t>的</w:t>
      </w:r>
      <w:r w:rsidR="00812982" w:rsidRPr="00B85AC8">
        <w:rPr>
          <w:rFonts w:ascii="Times New Roman" w:eastAsia="宋体" w:hAnsi="Times New Roman" w:cs="Times New Roman"/>
          <w:sz w:val="24"/>
          <w:szCs w:val="24"/>
          <w:lang w:eastAsia="zh-CN"/>
        </w:rPr>
        <w:t>5</w:t>
      </w:r>
      <w:r w:rsidR="00812982" w:rsidRPr="00B85AC8">
        <w:rPr>
          <w:rFonts w:ascii="Times New Roman" w:eastAsia="宋体" w:hAnsi="Times New Roman" w:cs="Times New Roman"/>
          <w:sz w:val="24"/>
          <w:szCs w:val="24"/>
          <w:lang w:eastAsia="zh-CN"/>
        </w:rPr>
        <w:t>家水泥厂</w:t>
      </w:r>
      <w:r w:rsidR="00104152" w:rsidRPr="00B85AC8">
        <w:rPr>
          <w:rFonts w:ascii="Times New Roman" w:eastAsia="宋体" w:hAnsi="Times New Roman" w:cs="Times New Roman"/>
          <w:sz w:val="24"/>
          <w:szCs w:val="24"/>
          <w:lang w:eastAsia="zh-CN"/>
        </w:rPr>
        <w:t>进行</w:t>
      </w:r>
      <w:r w:rsidR="00812982" w:rsidRPr="00B85AC8">
        <w:rPr>
          <w:rFonts w:ascii="Times New Roman" w:eastAsia="宋体" w:hAnsi="Times New Roman" w:cs="Times New Roman"/>
          <w:sz w:val="24"/>
          <w:szCs w:val="24"/>
          <w:lang w:eastAsia="zh-CN"/>
        </w:rPr>
        <w:t>2024</w:t>
      </w:r>
      <w:r w:rsidR="00812982" w:rsidRPr="00B85AC8">
        <w:rPr>
          <w:rFonts w:ascii="Times New Roman" w:eastAsia="宋体" w:hAnsi="Times New Roman" w:cs="Times New Roman"/>
          <w:sz w:val="24"/>
          <w:szCs w:val="24"/>
          <w:lang w:eastAsia="zh-CN"/>
        </w:rPr>
        <w:t>年年度或</w:t>
      </w:r>
      <w:r w:rsidR="00812982" w:rsidRPr="00B85AC8">
        <w:rPr>
          <w:rFonts w:ascii="Times New Roman" w:eastAsia="宋体" w:hAnsi="Times New Roman" w:cs="Times New Roman"/>
          <w:sz w:val="24"/>
          <w:szCs w:val="24"/>
          <w:lang w:eastAsia="zh-CN"/>
        </w:rPr>
        <w:t>2025</w:t>
      </w:r>
      <w:r w:rsidR="00812982" w:rsidRPr="00B85AC8">
        <w:rPr>
          <w:rFonts w:ascii="Times New Roman" w:eastAsia="宋体" w:hAnsi="Times New Roman" w:cs="Times New Roman"/>
          <w:sz w:val="24"/>
          <w:szCs w:val="24"/>
          <w:lang w:eastAsia="zh-CN"/>
        </w:rPr>
        <w:t>年</w:t>
      </w:r>
      <w:r w:rsidR="0074524B">
        <w:rPr>
          <w:rFonts w:ascii="Times New Roman" w:eastAsia="宋体" w:hAnsi="Times New Roman" w:cs="Times New Roman" w:hint="eastAsia"/>
          <w:sz w:val="24"/>
          <w:szCs w:val="24"/>
          <w:lang w:eastAsia="zh-CN"/>
        </w:rPr>
        <w:t>部分</w:t>
      </w:r>
      <w:r w:rsidR="00812982" w:rsidRPr="00B85AC8">
        <w:rPr>
          <w:rFonts w:ascii="Times New Roman" w:eastAsia="宋体" w:hAnsi="Times New Roman" w:cs="Times New Roman"/>
          <w:sz w:val="24"/>
          <w:szCs w:val="24"/>
          <w:lang w:eastAsia="zh-CN"/>
        </w:rPr>
        <w:t>月度</w:t>
      </w:r>
      <w:r w:rsidR="00104152" w:rsidRPr="00B85AC8">
        <w:rPr>
          <w:rFonts w:ascii="Times New Roman" w:eastAsia="宋体" w:hAnsi="Times New Roman" w:cs="Times New Roman"/>
          <w:sz w:val="24"/>
          <w:szCs w:val="24"/>
          <w:lang w:eastAsia="zh-CN"/>
        </w:rPr>
        <w:t>数据验证</w:t>
      </w:r>
      <w:r w:rsidR="00FB57A9" w:rsidRPr="00B85AC8">
        <w:rPr>
          <w:rFonts w:ascii="Times New Roman" w:eastAsia="宋体" w:hAnsi="Times New Roman" w:cs="Times New Roman"/>
          <w:sz w:val="24"/>
          <w:szCs w:val="24"/>
          <w:lang w:eastAsia="zh-CN"/>
        </w:rPr>
        <w:t>，</w:t>
      </w:r>
      <w:r w:rsidR="00FB57A9" w:rsidRPr="00B85AC8">
        <w:rPr>
          <w:rFonts w:ascii="Times New Roman" w:eastAsia="宋体" w:hAnsi="Times New Roman" w:cs="Times New Roman"/>
          <w:sz w:val="24"/>
          <w:szCs w:val="24"/>
          <w:lang w:eastAsia="zh-CN"/>
        </w:rPr>
        <w:t>2024</w:t>
      </w:r>
      <w:r w:rsidR="00FB57A9" w:rsidRPr="00B85AC8">
        <w:rPr>
          <w:rFonts w:ascii="Times New Roman" w:eastAsia="宋体" w:hAnsi="Times New Roman" w:cs="Times New Roman"/>
          <w:sz w:val="24"/>
          <w:szCs w:val="24"/>
          <w:lang w:eastAsia="zh-CN"/>
        </w:rPr>
        <w:t>年年度数据为企业</w:t>
      </w:r>
      <w:r w:rsidR="00FB57A9" w:rsidRPr="00B85AC8">
        <w:rPr>
          <w:rFonts w:ascii="Times New Roman" w:eastAsia="宋体" w:hAnsi="Times New Roman" w:cs="Times New Roman"/>
          <w:sz w:val="24"/>
          <w:szCs w:val="24"/>
          <w:lang w:eastAsia="zh-CN"/>
        </w:rPr>
        <w:t>DCS</w:t>
      </w:r>
      <w:r w:rsidR="00FB57A9" w:rsidRPr="00B85AC8">
        <w:rPr>
          <w:rFonts w:ascii="Times New Roman" w:eastAsia="宋体" w:hAnsi="Times New Roman" w:cs="Times New Roman"/>
          <w:sz w:val="24"/>
          <w:szCs w:val="24"/>
          <w:lang w:eastAsia="zh-CN"/>
        </w:rPr>
        <w:t>及年度碳核查报告，月度数据为企业</w:t>
      </w:r>
      <w:r w:rsidR="00FB57A9" w:rsidRPr="00B85AC8">
        <w:rPr>
          <w:rFonts w:ascii="Times New Roman" w:eastAsia="宋体" w:hAnsi="Times New Roman" w:cs="Times New Roman"/>
          <w:sz w:val="24"/>
          <w:szCs w:val="24"/>
          <w:lang w:eastAsia="zh-CN"/>
        </w:rPr>
        <w:t>DCS</w:t>
      </w:r>
      <w:r w:rsidR="00FB57A9" w:rsidRPr="00B85AC8">
        <w:rPr>
          <w:rFonts w:ascii="Times New Roman" w:eastAsia="宋体" w:hAnsi="Times New Roman" w:cs="Times New Roman"/>
          <w:sz w:val="24"/>
          <w:szCs w:val="24"/>
          <w:lang w:eastAsia="zh-CN"/>
        </w:rPr>
        <w:t>及碳的月度存证报告，熟料产量在线监测数据采集内容如下：</w:t>
      </w:r>
    </w:p>
    <w:p w14:paraId="5C1F9553" w14:textId="76B780D5" w:rsidR="00812982" w:rsidRPr="00B85AC8" w:rsidRDefault="00C3164E" w:rsidP="00924D51">
      <w:pPr>
        <w:spacing w:line="360" w:lineRule="auto"/>
        <w:ind w:firstLineChars="200" w:firstLine="480"/>
        <w:jc w:val="both"/>
        <w:rPr>
          <w:rFonts w:ascii="Times New Roman" w:eastAsia="宋体" w:hAnsi="Times New Roman" w:cs="Times New Roman"/>
          <w:sz w:val="24"/>
          <w:szCs w:val="24"/>
          <w:lang w:eastAsia="zh-CN"/>
        </w:rPr>
      </w:pPr>
      <w:r w:rsidRPr="00B85AC8">
        <w:rPr>
          <w:rFonts w:ascii="Times New Roman" w:eastAsia="宋体" w:hAnsi="Times New Roman" w:cs="Times New Roman"/>
          <w:sz w:val="24"/>
          <w:szCs w:val="24"/>
          <w:lang w:eastAsia="zh-CN"/>
        </w:rPr>
        <w:t>对</w:t>
      </w:r>
      <w:r w:rsidRPr="00B85AC8">
        <w:rPr>
          <w:rFonts w:ascii="Times New Roman" w:eastAsia="宋体" w:hAnsi="Times New Roman" w:cs="Times New Roman"/>
          <w:sz w:val="24"/>
          <w:szCs w:val="24"/>
          <w:lang w:eastAsia="zh-CN"/>
        </w:rPr>
        <w:t>A</w:t>
      </w:r>
      <w:r w:rsidRPr="00B85AC8">
        <w:rPr>
          <w:rFonts w:ascii="Times New Roman" w:eastAsia="宋体" w:hAnsi="Times New Roman" w:cs="Times New Roman"/>
          <w:sz w:val="24"/>
          <w:szCs w:val="24"/>
          <w:lang w:eastAsia="zh-CN"/>
        </w:rPr>
        <w:t>公司一条</w:t>
      </w:r>
      <w:r w:rsidRPr="00B85AC8">
        <w:rPr>
          <w:rFonts w:ascii="Times New Roman" w:eastAsia="宋体" w:hAnsi="Times New Roman" w:cs="Times New Roman"/>
          <w:sz w:val="24"/>
          <w:szCs w:val="24"/>
          <w:lang w:eastAsia="zh-CN"/>
        </w:rPr>
        <w:t>4600t/d</w:t>
      </w:r>
      <w:r w:rsidRPr="00B85AC8">
        <w:rPr>
          <w:rFonts w:ascii="Times New Roman" w:eastAsia="宋体" w:hAnsi="Times New Roman" w:cs="Times New Roman"/>
          <w:sz w:val="24"/>
          <w:szCs w:val="24"/>
          <w:lang w:eastAsia="zh-CN"/>
        </w:rPr>
        <w:t>熟料水泥生产线进行</w:t>
      </w:r>
      <w:r w:rsidRPr="00B85AC8">
        <w:rPr>
          <w:rFonts w:ascii="Times New Roman" w:eastAsia="宋体" w:hAnsi="Times New Roman" w:cs="Times New Roman"/>
          <w:sz w:val="24"/>
          <w:szCs w:val="24"/>
          <w:lang w:eastAsia="zh-CN"/>
        </w:rPr>
        <w:t>2024</w:t>
      </w:r>
      <w:r w:rsidRPr="00B85AC8">
        <w:rPr>
          <w:rFonts w:ascii="Times New Roman" w:eastAsia="宋体" w:hAnsi="Times New Roman" w:cs="Times New Roman"/>
          <w:sz w:val="24"/>
          <w:szCs w:val="24"/>
          <w:lang w:eastAsia="zh-CN"/>
        </w:rPr>
        <w:t>年熟料产量日产量在线监测和月度盘库熟料产量进行数据验证工作，</w:t>
      </w:r>
      <w:r w:rsidR="00431EF8" w:rsidRPr="00B85AC8">
        <w:rPr>
          <w:rFonts w:ascii="Times New Roman" w:eastAsia="宋体" w:hAnsi="Times New Roman" w:cs="Times New Roman"/>
          <w:sz w:val="24"/>
          <w:szCs w:val="24"/>
          <w:lang w:eastAsia="zh-CN"/>
        </w:rPr>
        <w:t>生熟料折合系数法和斗式提升机功率法</w:t>
      </w:r>
      <w:r w:rsidR="00871D85" w:rsidRPr="00B85AC8">
        <w:rPr>
          <w:rFonts w:ascii="Times New Roman" w:eastAsia="宋体" w:hAnsi="Times New Roman" w:cs="Times New Roman"/>
          <w:sz w:val="24"/>
          <w:szCs w:val="24"/>
          <w:lang w:eastAsia="zh-CN"/>
        </w:rPr>
        <w:t>得到的熟料产量偏差为</w:t>
      </w:r>
      <w:r w:rsidR="00871D85" w:rsidRPr="00B85AC8">
        <w:rPr>
          <w:rFonts w:ascii="Times New Roman" w:eastAsia="宋体" w:hAnsi="Times New Roman" w:cs="Times New Roman"/>
          <w:sz w:val="24"/>
          <w:szCs w:val="24"/>
          <w:lang w:eastAsia="zh-CN"/>
        </w:rPr>
        <w:t>1.32%</w:t>
      </w:r>
      <w:r w:rsidR="00871D85" w:rsidRPr="00B85AC8">
        <w:rPr>
          <w:rFonts w:ascii="Times New Roman" w:eastAsia="宋体" w:hAnsi="Times New Roman" w:cs="Times New Roman"/>
          <w:sz w:val="24"/>
          <w:szCs w:val="24"/>
          <w:lang w:eastAsia="zh-CN"/>
        </w:rPr>
        <w:t>，年度月度熟料产量与碳市场月度存证</w:t>
      </w:r>
      <w:r w:rsidR="00FB57A9" w:rsidRPr="00B85AC8">
        <w:rPr>
          <w:rFonts w:ascii="Times New Roman" w:eastAsia="宋体" w:hAnsi="Times New Roman" w:cs="Times New Roman"/>
          <w:sz w:val="24"/>
          <w:szCs w:val="24"/>
          <w:lang w:eastAsia="zh-CN"/>
        </w:rPr>
        <w:t>熟料</w:t>
      </w:r>
      <w:r w:rsidR="00871D85" w:rsidRPr="00B85AC8">
        <w:rPr>
          <w:rFonts w:ascii="Times New Roman" w:eastAsia="宋体" w:hAnsi="Times New Roman" w:cs="Times New Roman"/>
          <w:sz w:val="24"/>
          <w:szCs w:val="24"/>
          <w:lang w:eastAsia="zh-CN"/>
        </w:rPr>
        <w:t>数据偏差在</w:t>
      </w:r>
      <w:r w:rsidR="00871D85" w:rsidRPr="00B85AC8">
        <w:rPr>
          <w:rFonts w:ascii="Times New Roman" w:eastAsia="宋体" w:hAnsi="Times New Roman" w:cs="Times New Roman"/>
          <w:sz w:val="24"/>
          <w:szCs w:val="24"/>
          <w:lang w:eastAsia="zh-CN"/>
        </w:rPr>
        <w:t>-0.</w:t>
      </w:r>
      <w:r w:rsidR="00122C11" w:rsidRPr="00B85AC8">
        <w:rPr>
          <w:rFonts w:ascii="Times New Roman" w:eastAsia="宋体" w:hAnsi="Times New Roman" w:cs="Times New Roman"/>
          <w:sz w:val="24"/>
          <w:szCs w:val="24"/>
          <w:lang w:eastAsia="zh-CN"/>
        </w:rPr>
        <w:t>16</w:t>
      </w:r>
      <w:r w:rsidR="00871D85" w:rsidRPr="00B85AC8">
        <w:rPr>
          <w:rFonts w:ascii="Times New Roman" w:eastAsia="宋体" w:hAnsi="Times New Roman" w:cs="Times New Roman"/>
          <w:sz w:val="24"/>
          <w:szCs w:val="24"/>
          <w:lang w:eastAsia="zh-CN"/>
        </w:rPr>
        <w:t>%</w:t>
      </w:r>
      <w:r w:rsidR="00871D85" w:rsidRPr="00B85AC8">
        <w:rPr>
          <w:rFonts w:ascii="Times New Roman" w:eastAsia="宋体" w:hAnsi="Times New Roman" w:cs="Times New Roman"/>
          <w:sz w:val="24"/>
          <w:szCs w:val="24"/>
          <w:lang w:eastAsia="zh-CN"/>
        </w:rPr>
        <w:t>，年度在线监测累计</w:t>
      </w:r>
      <w:r w:rsidR="00FB57A9" w:rsidRPr="00B85AC8">
        <w:rPr>
          <w:rFonts w:ascii="Times New Roman" w:eastAsia="宋体" w:hAnsi="Times New Roman" w:cs="Times New Roman"/>
          <w:sz w:val="24"/>
          <w:szCs w:val="24"/>
          <w:lang w:eastAsia="zh-CN"/>
        </w:rPr>
        <w:t>熟料</w:t>
      </w:r>
      <w:r w:rsidR="00871D85" w:rsidRPr="00B85AC8">
        <w:rPr>
          <w:rFonts w:ascii="Times New Roman" w:eastAsia="宋体" w:hAnsi="Times New Roman" w:cs="Times New Roman"/>
          <w:sz w:val="24"/>
          <w:szCs w:val="24"/>
          <w:lang w:eastAsia="zh-CN"/>
        </w:rPr>
        <w:t>数据和年度月度累计</w:t>
      </w:r>
      <w:r w:rsidR="00FB57A9" w:rsidRPr="00B85AC8">
        <w:rPr>
          <w:rFonts w:ascii="Times New Roman" w:eastAsia="宋体" w:hAnsi="Times New Roman" w:cs="Times New Roman"/>
          <w:sz w:val="24"/>
          <w:szCs w:val="24"/>
          <w:lang w:eastAsia="zh-CN"/>
        </w:rPr>
        <w:t>熟料</w:t>
      </w:r>
      <w:r w:rsidR="00871D85" w:rsidRPr="00B85AC8">
        <w:rPr>
          <w:rFonts w:ascii="Times New Roman" w:eastAsia="宋体" w:hAnsi="Times New Roman" w:cs="Times New Roman"/>
          <w:sz w:val="24"/>
          <w:szCs w:val="24"/>
          <w:lang w:eastAsia="zh-CN"/>
        </w:rPr>
        <w:t>数据相对误差</w:t>
      </w:r>
      <w:r w:rsidR="00122C11" w:rsidRPr="00B85AC8">
        <w:rPr>
          <w:rFonts w:ascii="Times New Roman" w:eastAsia="宋体" w:hAnsi="Times New Roman" w:cs="Times New Roman"/>
          <w:sz w:val="24"/>
          <w:szCs w:val="24"/>
          <w:lang w:eastAsia="zh-CN"/>
        </w:rPr>
        <w:t>0.38</w:t>
      </w:r>
      <w:r w:rsidR="00871D85" w:rsidRPr="00B85AC8">
        <w:rPr>
          <w:rFonts w:ascii="Times New Roman" w:eastAsia="宋体" w:hAnsi="Times New Roman" w:cs="Times New Roman"/>
          <w:sz w:val="24"/>
          <w:szCs w:val="24"/>
          <w:lang w:eastAsia="zh-CN"/>
        </w:rPr>
        <w:t>%</w:t>
      </w:r>
      <w:r w:rsidR="00BD3084" w:rsidRPr="00B85AC8">
        <w:rPr>
          <w:rFonts w:ascii="Times New Roman" w:eastAsia="宋体" w:hAnsi="Times New Roman" w:cs="Times New Roman"/>
          <w:sz w:val="24"/>
          <w:szCs w:val="24"/>
          <w:lang w:eastAsia="zh-CN"/>
        </w:rPr>
        <w:t>。</w:t>
      </w:r>
    </w:p>
    <w:p w14:paraId="7512F247" w14:textId="0BD5B21D" w:rsidR="00BD3084" w:rsidRPr="00B85AC8" w:rsidRDefault="00BD3084" w:rsidP="00BD3084">
      <w:pPr>
        <w:spacing w:line="360" w:lineRule="auto"/>
        <w:ind w:firstLineChars="200" w:firstLine="480"/>
        <w:jc w:val="both"/>
        <w:rPr>
          <w:rFonts w:ascii="Times New Roman" w:eastAsia="宋体" w:hAnsi="Times New Roman" w:cs="Times New Roman"/>
          <w:sz w:val="24"/>
          <w:szCs w:val="24"/>
          <w:lang w:eastAsia="zh-CN"/>
        </w:rPr>
      </w:pPr>
      <w:r w:rsidRPr="00B85AC8">
        <w:rPr>
          <w:rFonts w:ascii="Times New Roman" w:eastAsia="宋体" w:hAnsi="Times New Roman" w:cs="Times New Roman"/>
          <w:sz w:val="24"/>
          <w:szCs w:val="24"/>
          <w:lang w:eastAsia="zh-CN"/>
        </w:rPr>
        <w:t>对</w:t>
      </w:r>
      <w:r w:rsidRPr="00B85AC8">
        <w:rPr>
          <w:rFonts w:ascii="Times New Roman" w:eastAsia="宋体" w:hAnsi="Times New Roman" w:cs="Times New Roman"/>
          <w:sz w:val="24"/>
          <w:szCs w:val="24"/>
          <w:lang w:eastAsia="zh-CN"/>
        </w:rPr>
        <w:t>B</w:t>
      </w:r>
      <w:r w:rsidRPr="00B85AC8">
        <w:rPr>
          <w:rFonts w:ascii="Times New Roman" w:eastAsia="宋体" w:hAnsi="Times New Roman" w:cs="Times New Roman"/>
          <w:sz w:val="24"/>
          <w:szCs w:val="24"/>
          <w:lang w:eastAsia="zh-CN"/>
        </w:rPr>
        <w:t>公司一条</w:t>
      </w:r>
      <w:r w:rsidRPr="00B85AC8">
        <w:rPr>
          <w:rFonts w:ascii="Times New Roman" w:eastAsia="宋体" w:hAnsi="Times New Roman" w:cs="Times New Roman"/>
          <w:sz w:val="24"/>
          <w:szCs w:val="24"/>
          <w:lang w:eastAsia="zh-CN"/>
        </w:rPr>
        <w:t>4600t/d</w:t>
      </w:r>
      <w:r w:rsidRPr="00B85AC8">
        <w:rPr>
          <w:rFonts w:ascii="Times New Roman" w:eastAsia="宋体" w:hAnsi="Times New Roman" w:cs="Times New Roman"/>
          <w:sz w:val="24"/>
          <w:szCs w:val="24"/>
          <w:lang w:eastAsia="zh-CN"/>
        </w:rPr>
        <w:t>熟料水泥生产线进行</w:t>
      </w:r>
      <w:r w:rsidRPr="00B85AC8">
        <w:rPr>
          <w:rFonts w:ascii="Times New Roman" w:eastAsia="宋体" w:hAnsi="Times New Roman" w:cs="Times New Roman"/>
          <w:sz w:val="24"/>
          <w:szCs w:val="24"/>
          <w:lang w:eastAsia="zh-CN"/>
        </w:rPr>
        <w:t>2024</w:t>
      </w:r>
      <w:r w:rsidRPr="00B85AC8">
        <w:rPr>
          <w:rFonts w:ascii="Times New Roman" w:eastAsia="宋体" w:hAnsi="Times New Roman" w:cs="Times New Roman"/>
          <w:sz w:val="24"/>
          <w:szCs w:val="24"/>
          <w:lang w:eastAsia="zh-CN"/>
        </w:rPr>
        <w:t>年熟料产量日产量在线监测和月度盘库熟料产量进行数据验证工作，生熟料折合系数法和斗式提升机功率法得到的熟料产量偏差为</w:t>
      </w:r>
      <w:r w:rsidRPr="00B85AC8">
        <w:rPr>
          <w:rFonts w:ascii="Times New Roman" w:eastAsia="宋体" w:hAnsi="Times New Roman" w:cs="Times New Roman"/>
          <w:sz w:val="24"/>
          <w:szCs w:val="24"/>
          <w:lang w:eastAsia="zh-CN"/>
        </w:rPr>
        <w:t>1.88%</w:t>
      </w:r>
      <w:r w:rsidRPr="00B85AC8">
        <w:rPr>
          <w:rFonts w:ascii="Times New Roman" w:eastAsia="宋体" w:hAnsi="Times New Roman" w:cs="Times New Roman"/>
          <w:sz w:val="24"/>
          <w:szCs w:val="24"/>
          <w:lang w:eastAsia="zh-CN"/>
        </w:rPr>
        <w:t>，年度月度熟料产量与碳市场月度存证熟料数据偏差在</w:t>
      </w:r>
      <w:r w:rsidRPr="00B85AC8">
        <w:rPr>
          <w:rFonts w:ascii="Times New Roman" w:eastAsia="宋体" w:hAnsi="Times New Roman" w:cs="Times New Roman"/>
          <w:sz w:val="24"/>
          <w:szCs w:val="24"/>
          <w:lang w:eastAsia="zh-CN"/>
        </w:rPr>
        <w:t>-0.79%</w:t>
      </w:r>
      <w:r w:rsidRPr="00B85AC8">
        <w:rPr>
          <w:rFonts w:ascii="Times New Roman" w:eastAsia="宋体" w:hAnsi="Times New Roman" w:cs="Times New Roman"/>
          <w:sz w:val="24"/>
          <w:szCs w:val="24"/>
          <w:lang w:eastAsia="zh-CN"/>
        </w:rPr>
        <w:t>，年度在线监测累计熟料数据和年度月度累计熟料数据相对误差</w:t>
      </w:r>
      <w:r w:rsidRPr="00B85AC8">
        <w:rPr>
          <w:rFonts w:ascii="Times New Roman" w:eastAsia="宋体" w:hAnsi="Times New Roman" w:cs="Times New Roman"/>
          <w:sz w:val="24"/>
          <w:szCs w:val="24"/>
          <w:lang w:eastAsia="zh-CN"/>
        </w:rPr>
        <w:t>-1.88%</w:t>
      </w:r>
      <w:r w:rsidRPr="00B85AC8">
        <w:rPr>
          <w:rFonts w:ascii="Times New Roman" w:eastAsia="宋体" w:hAnsi="Times New Roman" w:cs="Times New Roman"/>
          <w:sz w:val="24"/>
          <w:szCs w:val="24"/>
          <w:lang w:eastAsia="zh-CN"/>
        </w:rPr>
        <w:t>。</w:t>
      </w:r>
    </w:p>
    <w:p w14:paraId="6B5B7DD1" w14:textId="0C1D3BD6" w:rsidR="00BD3084" w:rsidRPr="00B85AC8" w:rsidRDefault="00BD3084" w:rsidP="00BD3084">
      <w:pPr>
        <w:spacing w:line="360" w:lineRule="auto"/>
        <w:ind w:firstLineChars="200" w:firstLine="480"/>
        <w:jc w:val="both"/>
        <w:rPr>
          <w:rFonts w:ascii="Times New Roman" w:eastAsia="宋体" w:hAnsi="Times New Roman" w:cs="Times New Roman"/>
          <w:sz w:val="24"/>
          <w:szCs w:val="24"/>
          <w:lang w:eastAsia="zh-CN"/>
        </w:rPr>
      </w:pPr>
      <w:r w:rsidRPr="00B85AC8">
        <w:rPr>
          <w:rFonts w:ascii="Times New Roman" w:eastAsia="宋体" w:hAnsi="Times New Roman" w:cs="Times New Roman"/>
          <w:sz w:val="24"/>
          <w:szCs w:val="24"/>
          <w:lang w:eastAsia="zh-CN"/>
        </w:rPr>
        <w:t>对</w:t>
      </w:r>
      <w:r w:rsidR="00BC0B5D" w:rsidRPr="00B85AC8">
        <w:rPr>
          <w:rFonts w:ascii="Times New Roman" w:eastAsia="宋体" w:hAnsi="Times New Roman" w:cs="Times New Roman"/>
          <w:sz w:val="24"/>
          <w:szCs w:val="24"/>
          <w:lang w:eastAsia="zh-CN"/>
        </w:rPr>
        <w:t>C</w:t>
      </w:r>
      <w:r w:rsidRPr="00B85AC8">
        <w:rPr>
          <w:rFonts w:ascii="Times New Roman" w:eastAsia="宋体" w:hAnsi="Times New Roman" w:cs="Times New Roman"/>
          <w:sz w:val="24"/>
          <w:szCs w:val="24"/>
          <w:lang w:eastAsia="zh-CN"/>
        </w:rPr>
        <w:t>公司一条</w:t>
      </w:r>
      <w:r w:rsidRPr="00B85AC8">
        <w:rPr>
          <w:rFonts w:ascii="Times New Roman" w:eastAsia="宋体" w:hAnsi="Times New Roman" w:cs="Times New Roman"/>
          <w:sz w:val="24"/>
          <w:szCs w:val="24"/>
          <w:lang w:eastAsia="zh-CN"/>
        </w:rPr>
        <w:t>9500t/d</w:t>
      </w:r>
      <w:r w:rsidRPr="00B85AC8">
        <w:rPr>
          <w:rFonts w:ascii="Times New Roman" w:eastAsia="宋体" w:hAnsi="Times New Roman" w:cs="Times New Roman"/>
          <w:sz w:val="24"/>
          <w:szCs w:val="24"/>
          <w:lang w:eastAsia="zh-CN"/>
        </w:rPr>
        <w:t>熟料水泥生产线进行</w:t>
      </w:r>
      <w:r w:rsidRPr="00B85AC8">
        <w:rPr>
          <w:rFonts w:ascii="Times New Roman" w:eastAsia="宋体" w:hAnsi="Times New Roman" w:cs="Times New Roman"/>
          <w:sz w:val="24"/>
          <w:szCs w:val="24"/>
          <w:lang w:eastAsia="zh-CN"/>
        </w:rPr>
        <w:t>2024</w:t>
      </w:r>
      <w:r w:rsidRPr="00B85AC8">
        <w:rPr>
          <w:rFonts w:ascii="Times New Roman" w:eastAsia="宋体" w:hAnsi="Times New Roman" w:cs="Times New Roman"/>
          <w:sz w:val="24"/>
          <w:szCs w:val="24"/>
          <w:lang w:eastAsia="zh-CN"/>
        </w:rPr>
        <w:t>年熟料产量日产量在线监测和月度盘库熟料产量进行数据验证工作，生熟料折合系数法和斗式提升机功率法得到的熟料产量偏差为</w:t>
      </w:r>
      <w:r w:rsidR="0098478B" w:rsidRPr="00B85AC8">
        <w:rPr>
          <w:rFonts w:ascii="Times New Roman" w:eastAsia="宋体" w:hAnsi="Times New Roman" w:cs="Times New Roman"/>
          <w:sz w:val="24"/>
          <w:szCs w:val="24"/>
          <w:lang w:eastAsia="zh-CN"/>
        </w:rPr>
        <w:t>3.37</w:t>
      </w:r>
      <w:r w:rsidRPr="00B85AC8">
        <w:rPr>
          <w:rFonts w:ascii="Times New Roman" w:eastAsia="宋体" w:hAnsi="Times New Roman" w:cs="Times New Roman"/>
          <w:sz w:val="24"/>
          <w:szCs w:val="24"/>
          <w:lang w:eastAsia="zh-CN"/>
        </w:rPr>
        <w:t>%</w:t>
      </w:r>
      <w:r w:rsidRPr="00B85AC8">
        <w:rPr>
          <w:rFonts w:ascii="Times New Roman" w:eastAsia="宋体" w:hAnsi="Times New Roman" w:cs="Times New Roman"/>
          <w:sz w:val="24"/>
          <w:szCs w:val="24"/>
          <w:lang w:eastAsia="zh-CN"/>
        </w:rPr>
        <w:t>，年度月度熟料产量与碳市场月度存证熟料数据偏差在</w:t>
      </w:r>
      <w:r w:rsidR="00BC0B5D" w:rsidRPr="00B85AC8">
        <w:rPr>
          <w:rFonts w:ascii="Times New Roman" w:eastAsia="宋体" w:hAnsi="Times New Roman" w:cs="Times New Roman"/>
          <w:sz w:val="24"/>
          <w:szCs w:val="24"/>
          <w:lang w:eastAsia="zh-CN"/>
        </w:rPr>
        <w:t>0.17</w:t>
      </w:r>
      <w:r w:rsidRPr="00B85AC8">
        <w:rPr>
          <w:rFonts w:ascii="Times New Roman" w:eastAsia="宋体" w:hAnsi="Times New Roman" w:cs="Times New Roman"/>
          <w:sz w:val="24"/>
          <w:szCs w:val="24"/>
          <w:lang w:eastAsia="zh-CN"/>
        </w:rPr>
        <w:t>%</w:t>
      </w:r>
      <w:r w:rsidRPr="00B85AC8">
        <w:rPr>
          <w:rFonts w:ascii="Times New Roman" w:eastAsia="宋体" w:hAnsi="Times New Roman" w:cs="Times New Roman"/>
          <w:sz w:val="24"/>
          <w:szCs w:val="24"/>
          <w:lang w:eastAsia="zh-CN"/>
        </w:rPr>
        <w:t>，年度在线监测累计熟料数据和年度月度累计熟料数据相对误差</w:t>
      </w:r>
      <w:r w:rsidR="0098478B" w:rsidRPr="00B85AC8">
        <w:rPr>
          <w:rFonts w:ascii="Times New Roman" w:eastAsia="宋体" w:hAnsi="Times New Roman" w:cs="Times New Roman"/>
          <w:sz w:val="24"/>
          <w:szCs w:val="24"/>
          <w:lang w:eastAsia="zh-CN"/>
        </w:rPr>
        <w:t>-</w:t>
      </w:r>
      <w:r w:rsidR="00BC0B5D" w:rsidRPr="00B85AC8">
        <w:rPr>
          <w:rFonts w:ascii="Times New Roman" w:eastAsia="宋体" w:hAnsi="Times New Roman" w:cs="Times New Roman"/>
          <w:sz w:val="24"/>
          <w:szCs w:val="24"/>
          <w:lang w:eastAsia="zh-CN"/>
        </w:rPr>
        <w:t>6.8</w:t>
      </w:r>
      <w:r w:rsidR="0098478B" w:rsidRPr="00B85AC8">
        <w:rPr>
          <w:rFonts w:ascii="Times New Roman" w:eastAsia="宋体" w:hAnsi="Times New Roman" w:cs="Times New Roman"/>
          <w:sz w:val="24"/>
          <w:szCs w:val="24"/>
          <w:lang w:eastAsia="zh-CN"/>
        </w:rPr>
        <w:t>7</w:t>
      </w:r>
      <w:r w:rsidRPr="00B85AC8">
        <w:rPr>
          <w:rFonts w:ascii="Times New Roman" w:eastAsia="宋体" w:hAnsi="Times New Roman" w:cs="Times New Roman"/>
          <w:sz w:val="24"/>
          <w:szCs w:val="24"/>
          <w:lang w:eastAsia="zh-CN"/>
        </w:rPr>
        <w:t>%</w:t>
      </w:r>
      <w:r w:rsidRPr="00B85AC8">
        <w:rPr>
          <w:rFonts w:ascii="Times New Roman" w:eastAsia="宋体" w:hAnsi="Times New Roman" w:cs="Times New Roman"/>
          <w:sz w:val="24"/>
          <w:szCs w:val="24"/>
          <w:lang w:eastAsia="zh-CN"/>
        </w:rPr>
        <w:t>。</w:t>
      </w:r>
    </w:p>
    <w:p w14:paraId="51C7C7B1" w14:textId="769CEECD" w:rsidR="00BC0B5D" w:rsidRPr="00B85AC8" w:rsidRDefault="00BC0B5D" w:rsidP="00BC0B5D">
      <w:pPr>
        <w:spacing w:line="360" w:lineRule="auto"/>
        <w:ind w:firstLineChars="200" w:firstLine="480"/>
        <w:jc w:val="both"/>
        <w:rPr>
          <w:rFonts w:ascii="Times New Roman" w:eastAsia="宋体" w:hAnsi="Times New Roman" w:cs="Times New Roman"/>
          <w:sz w:val="24"/>
          <w:szCs w:val="24"/>
          <w:lang w:eastAsia="zh-CN"/>
        </w:rPr>
      </w:pPr>
      <w:r w:rsidRPr="00B85AC8">
        <w:rPr>
          <w:rFonts w:ascii="Times New Roman" w:eastAsia="宋体" w:hAnsi="Times New Roman" w:cs="Times New Roman"/>
          <w:sz w:val="24"/>
          <w:szCs w:val="24"/>
          <w:lang w:eastAsia="zh-CN"/>
        </w:rPr>
        <w:lastRenderedPageBreak/>
        <w:t>对</w:t>
      </w:r>
      <w:r w:rsidRPr="00B85AC8">
        <w:rPr>
          <w:rFonts w:ascii="Times New Roman" w:eastAsia="宋体" w:hAnsi="Times New Roman" w:cs="Times New Roman"/>
          <w:sz w:val="24"/>
          <w:szCs w:val="24"/>
          <w:lang w:eastAsia="zh-CN"/>
        </w:rPr>
        <w:t>D</w:t>
      </w:r>
      <w:r w:rsidRPr="00B85AC8">
        <w:rPr>
          <w:rFonts w:ascii="Times New Roman" w:eastAsia="宋体" w:hAnsi="Times New Roman" w:cs="Times New Roman"/>
          <w:sz w:val="24"/>
          <w:szCs w:val="24"/>
          <w:lang w:eastAsia="zh-CN"/>
        </w:rPr>
        <w:t>公司一条</w:t>
      </w:r>
      <w:r w:rsidRPr="00B85AC8">
        <w:rPr>
          <w:rFonts w:ascii="Times New Roman" w:eastAsia="宋体" w:hAnsi="Times New Roman" w:cs="Times New Roman"/>
          <w:sz w:val="24"/>
          <w:szCs w:val="24"/>
          <w:lang w:eastAsia="zh-CN"/>
        </w:rPr>
        <w:t>3200t/d</w:t>
      </w:r>
      <w:r w:rsidRPr="00B85AC8">
        <w:rPr>
          <w:rFonts w:ascii="Times New Roman" w:eastAsia="宋体" w:hAnsi="Times New Roman" w:cs="Times New Roman"/>
          <w:sz w:val="24"/>
          <w:szCs w:val="24"/>
          <w:lang w:eastAsia="zh-CN"/>
        </w:rPr>
        <w:t>熟料水泥生产线进行</w:t>
      </w:r>
      <w:r w:rsidRPr="00B85AC8">
        <w:rPr>
          <w:rFonts w:ascii="Times New Roman" w:eastAsia="宋体" w:hAnsi="Times New Roman" w:cs="Times New Roman"/>
          <w:sz w:val="24"/>
          <w:szCs w:val="24"/>
          <w:lang w:eastAsia="zh-CN"/>
        </w:rPr>
        <w:t>2024</w:t>
      </w:r>
      <w:r w:rsidRPr="00B85AC8">
        <w:rPr>
          <w:rFonts w:ascii="Times New Roman" w:eastAsia="宋体" w:hAnsi="Times New Roman" w:cs="Times New Roman"/>
          <w:sz w:val="24"/>
          <w:szCs w:val="24"/>
          <w:lang w:eastAsia="zh-CN"/>
        </w:rPr>
        <w:t>年熟料产量日产量在线监测和月度盘库熟料产量进行数据验证工作，生熟料折合系数法和斗式提升机</w:t>
      </w:r>
      <w:r w:rsidR="00853E26" w:rsidRPr="00B85AC8">
        <w:rPr>
          <w:rFonts w:ascii="Times New Roman" w:eastAsia="宋体" w:hAnsi="Times New Roman" w:cs="Times New Roman"/>
          <w:sz w:val="24"/>
          <w:szCs w:val="24"/>
          <w:lang w:eastAsia="zh-CN"/>
        </w:rPr>
        <w:t>电流</w:t>
      </w:r>
      <w:r w:rsidRPr="00B85AC8">
        <w:rPr>
          <w:rFonts w:ascii="Times New Roman" w:eastAsia="宋体" w:hAnsi="Times New Roman" w:cs="Times New Roman"/>
          <w:sz w:val="24"/>
          <w:szCs w:val="24"/>
          <w:lang w:eastAsia="zh-CN"/>
        </w:rPr>
        <w:t>法得到的熟料产量偏差为</w:t>
      </w:r>
      <w:r w:rsidR="00853E26" w:rsidRPr="00B85AC8">
        <w:rPr>
          <w:rFonts w:ascii="Times New Roman" w:eastAsia="宋体" w:hAnsi="Times New Roman" w:cs="Times New Roman"/>
          <w:sz w:val="24"/>
          <w:szCs w:val="24"/>
          <w:lang w:eastAsia="zh-CN"/>
        </w:rPr>
        <w:t>16.44</w:t>
      </w:r>
      <w:r w:rsidRPr="00B85AC8">
        <w:rPr>
          <w:rFonts w:ascii="Times New Roman" w:eastAsia="宋体" w:hAnsi="Times New Roman" w:cs="Times New Roman"/>
          <w:sz w:val="24"/>
          <w:szCs w:val="24"/>
          <w:lang w:eastAsia="zh-CN"/>
        </w:rPr>
        <w:t>%</w:t>
      </w:r>
      <w:r w:rsidRPr="00B85AC8">
        <w:rPr>
          <w:rFonts w:ascii="Times New Roman" w:eastAsia="宋体" w:hAnsi="Times New Roman" w:cs="Times New Roman"/>
          <w:sz w:val="24"/>
          <w:szCs w:val="24"/>
          <w:lang w:eastAsia="zh-CN"/>
        </w:rPr>
        <w:t>，年度月度熟料产量与碳市场月度存证熟料数据偏差在</w:t>
      </w:r>
      <w:r w:rsidR="00853E26" w:rsidRPr="00B85AC8">
        <w:rPr>
          <w:rFonts w:ascii="Times New Roman" w:eastAsia="宋体" w:hAnsi="Times New Roman" w:cs="Times New Roman"/>
          <w:sz w:val="24"/>
          <w:szCs w:val="24"/>
          <w:lang w:eastAsia="zh-CN"/>
        </w:rPr>
        <w:t>-2.15</w:t>
      </w:r>
      <w:r w:rsidRPr="00B85AC8">
        <w:rPr>
          <w:rFonts w:ascii="Times New Roman" w:eastAsia="宋体" w:hAnsi="Times New Roman" w:cs="Times New Roman"/>
          <w:sz w:val="24"/>
          <w:szCs w:val="24"/>
          <w:lang w:eastAsia="zh-CN"/>
        </w:rPr>
        <w:t>%</w:t>
      </w:r>
      <w:r w:rsidRPr="00B85AC8">
        <w:rPr>
          <w:rFonts w:ascii="Times New Roman" w:eastAsia="宋体" w:hAnsi="Times New Roman" w:cs="Times New Roman"/>
          <w:sz w:val="24"/>
          <w:szCs w:val="24"/>
          <w:lang w:eastAsia="zh-CN"/>
        </w:rPr>
        <w:t>，年度在线监测累计熟料数据和年度月度累计熟料数据相对误差</w:t>
      </w:r>
      <w:r w:rsidR="00853E26" w:rsidRPr="00B85AC8">
        <w:rPr>
          <w:rFonts w:ascii="Times New Roman" w:eastAsia="宋体" w:hAnsi="Times New Roman" w:cs="Times New Roman"/>
          <w:sz w:val="24"/>
          <w:szCs w:val="24"/>
          <w:lang w:eastAsia="zh-CN"/>
        </w:rPr>
        <w:t>1.4</w:t>
      </w:r>
      <w:r w:rsidR="00122C11" w:rsidRPr="00B85AC8">
        <w:rPr>
          <w:rFonts w:ascii="Times New Roman" w:eastAsia="宋体" w:hAnsi="Times New Roman" w:cs="Times New Roman"/>
          <w:sz w:val="24"/>
          <w:szCs w:val="24"/>
          <w:lang w:eastAsia="zh-CN"/>
        </w:rPr>
        <w:t>0</w:t>
      </w:r>
      <w:r w:rsidRPr="00B85AC8">
        <w:rPr>
          <w:rFonts w:ascii="Times New Roman" w:eastAsia="宋体" w:hAnsi="Times New Roman" w:cs="Times New Roman"/>
          <w:sz w:val="24"/>
          <w:szCs w:val="24"/>
          <w:lang w:eastAsia="zh-CN"/>
        </w:rPr>
        <w:t>%</w:t>
      </w:r>
      <w:r w:rsidRPr="00B85AC8">
        <w:rPr>
          <w:rFonts w:ascii="Times New Roman" w:eastAsia="宋体" w:hAnsi="Times New Roman" w:cs="Times New Roman"/>
          <w:sz w:val="24"/>
          <w:szCs w:val="24"/>
          <w:lang w:eastAsia="zh-CN"/>
        </w:rPr>
        <w:t>。</w:t>
      </w:r>
      <w:r w:rsidR="00122C11" w:rsidRPr="00B85AC8">
        <w:rPr>
          <w:rFonts w:ascii="Times New Roman" w:eastAsia="宋体" w:hAnsi="Times New Roman" w:cs="Times New Roman"/>
          <w:sz w:val="24"/>
          <w:szCs w:val="24"/>
          <w:lang w:eastAsia="zh-CN"/>
        </w:rPr>
        <w:t>对其</w:t>
      </w:r>
      <w:r w:rsidR="00122C11" w:rsidRPr="00B85AC8">
        <w:rPr>
          <w:rFonts w:ascii="Times New Roman" w:eastAsia="宋体" w:hAnsi="Times New Roman" w:cs="Times New Roman"/>
          <w:sz w:val="24"/>
          <w:szCs w:val="24"/>
          <w:lang w:eastAsia="zh-CN"/>
        </w:rPr>
        <w:t>2025</w:t>
      </w:r>
      <w:r w:rsidR="00122C11" w:rsidRPr="00B85AC8">
        <w:rPr>
          <w:rFonts w:ascii="Times New Roman" w:eastAsia="宋体" w:hAnsi="Times New Roman" w:cs="Times New Roman"/>
          <w:sz w:val="24"/>
          <w:szCs w:val="24"/>
          <w:lang w:eastAsia="zh-CN"/>
        </w:rPr>
        <w:t>年</w:t>
      </w:r>
      <w:r w:rsidR="00122C11" w:rsidRPr="00B85AC8">
        <w:rPr>
          <w:rFonts w:ascii="Times New Roman" w:eastAsia="宋体" w:hAnsi="Times New Roman" w:cs="Times New Roman"/>
          <w:sz w:val="24"/>
          <w:szCs w:val="24"/>
          <w:lang w:eastAsia="zh-CN"/>
        </w:rPr>
        <w:t>6</w:t>
      </w:r>
      <w:r w:rsidR="00122C11" w:rsidRPr="00B85AC8">
        <w:rPr>
          <w:rFonts w:ascii="Times New Roman" w:eastAsia="宋体" w:hAnsi="Times New Roman" w:cs="Times New Roman"/>
          <w:sz w:val="24"/>
          <w:szCs w:val="24"/>
          <w:lang w:eastAsia="zh-CN"/>
        </w:rPr>
        <w:t>月进行熟料产量日产量在线监测和月度盘库熟料产量进行数据验证工作，生熟料折合系数法和斗式提升机电流法得到的熟料产量偏差为</w:t>
      </w:r>
      <w:r w:rsidR="00122C11" w:rsidRPr="00B85AC8">
        <w:rPr>
          <w:rFonts w:ascii="Times New Roman" w:eastAsia="宋体" w:hAnsi="Times New Roman" w:cs="Times New Roman"/>
          <w:sz w:val="24"/>
          <w:szCs w:val="24"/>
          <w:lang w:eastAsia="zh-CN"/>
        </w:rPr>
        <w:t>4.40%</w:t>
      </w:r>
      <w:r w:rsidR="00122C11" w:rsidRPr="00B85AC8">
        <w:rPr>
          <w:rFonts w:ascii="Times New Roman" w:eastAsia="宋体" w:hAnsi="Times New Roman" w:cs="Times New Roman"/>
          <w:sz w:val="24"/>
          <w:szCs w:val="24"/>
          <w:lang w:eastAsia="zh-CN"/>
        </w:rPr>
        <w:t>，年度月度熟料产量与碳市场月度存证熟料数据偏差在</w:t>
      </w:r>
      <w:r w:rsidR="00122C11" w:rsidRPr="00B85AC8">
        <w:rPr>
          <w:rFonts w:ascii="Times New Roman" w:eastAsia="宋体" w:hAnsi="Times New Roman" w:cs="Times New Roman"/>
          <w:sz w:val="24"/>
          <w:szCs w:val="24"/>
          <w:lang w:eastAsia="zh-CN"/>
        </w:rPr>
        <w:t>-1.87%</w:t>
      </w:r>
      <w:r w:rsidR="00122C11" w:rsidRPr="00B85AC8">
        <w:rPr>
          <w:rFonts w:ascii="Times New Roman" w:eastAsia="宋体" w:hAnsi="Times New Roman" w:cs="Times New Roman"/>
          <w:sz w:val="24"/>
          <w:szCs w:val="24"/>
          <w:lang w:eastAsia="zh-CN"/>
        </w:rPr>
        <w:t>，年度在线监测累计熟料数据和年度月度累计熟料数据相对误差</w:t>
      </w:r>
      <w:r w:rsidR="00122C11" w:rsidRPr="00B85AC8">
        <w:rPr>
          <w:rFonts w:ascii="Times New Roman" w:eastAsia="宋体" w:hAnsi="Times New Roman" w:cs="Times New Roman"/>
          <w:sz w:val="24"/>
          <w:szCs w:val="24"/>
          <w:lang w:eastAsia="zh-CN"/>
        </w:rPr>
        <w:t>-1.3%</w:t>
      </w:r>
      <w:r w:rsidR="00122C11" w:rsidRPr="00B85AC8">
        <w:rPr>
          <w:rFonts w:ascii="Times New Roman" w:eastAsia="宋体" w:hAnsi="Times New Roman" w:cs="Times New Roman"/>
          <w:sz w:val="24"/>
          <w:szCs w:val="24"/>
          <w:lang w:eastAsia="zh-CN"/>
        </w:rPr>
        <w:t>。</w:t>
      </w:r>
    </w:p>
    <w:p w14:paraId="44BBC1EB" w14:textId="7DF9BC1A" w:rsidR="00853E26" w:rsidRPr="00B85AC8" w:rsidRDefault="00853E26" w:rsidP="00853E26">
      <w:pPr>
        <w:spacing w:line="360" w:lineRule="auto"/>
        <w:ind w:firstLineChars="200" w:firstLine="480"/>
        <w:jc w:val="both"/>
        <w:rPr>
          <w:rFonts w:ascii="Times New Roman" w:eastAsia="宋体" w:hAnsi="Times New Roman" w:cs="Times New Roman"/>
          <w:sz w:val="24"/>
          <w:szCs w:val="24"/>
          <w:lang w:eastAsia="zh-CN"/>
        </w:rPr>
      </w:pPr>
      <w:r w:rsidRPr="00B85AC8">
        <w:rPr>
          <w:rFonts w:ascii="Times New Roman" w:eastAsia="宋体" w:hAnsi="Times New Roman" w:cs="Times New Roman"/>
          <w:sz w:val="24"/>
          <w:szCs w:val="24"/>
          <w:lang w:eastAsia="zh-CN"/>
        </w:rPr>
        <w:t>对</w:t>
      </w:r>
      <w:r w:rsidRPr="00B85AC8">
        <w:rPr>
          <w:rFonts w:ascii="Times New Roman" w:eastAsia="宋体" w:hAnsi="Times New Roman" w:cs="Times New Roman"/>
          <w:sz w:val="24"/>
          <w:szCs w:val="24"/>
          <w:lang w:eastAsia="zh-CN"/>
        </w:rPr>
        <w:t>E</w:t>
      </w:r>
      <w:r w:rsidRPr="00B85AC8">
        <w:rPr>
          <w:rFonts w:ascii="Times New Roman" w:eastAsia="宋体" w:hAnsi="Times New Roman" w:cs="Times New Roman"/>
          <w:sz w:val="24"/>
          <w:szCs w:val="24"/>
          <w:lang w:eastAsia="zh-CN"/>
        </w:rPr>
        <w:t>公司一条</w:t>
      </w:r>
      <w:r w:rsidRPr="00B85AC8">
        <w:rPr>
          <w:rFonts w:ascii="Times New Roman" w:eastAsia="宋体" w:hAnsi="Times New Roman" w:cs="Times New Roman"/>
          <w:sz w:val="24"/>
          <w:szCs w:val="24"/>
          <w:lang w:eastAsia="zh-CN"/>
        </w:rPr>
        <w:t>2000/d</w:t>
      </w:r>
      <w:r w:rsidRPr="00B85AC8">
        <w:rPr>
          <w:rFonts w:ascii="Times New Roman" w:eastAsia="宋体" w:hAnsi="Times New Roman" w:cs="Times New Roman"/>
          <w:sz w:val="24"/>
          <w:szCs w:val="24"/>
          <w:lang w:eastAsia="zh-CN"/>
        </w:rPr>
        <w:t>熟料水泥生产线进行</w:t>
      </w:r>
      <w:r w:rsidRPr="00B85AC8">
        <w:rPr>
          <w:rFonts w:ascii="Times New Roman" w:eastAsia="宋体" w:hAnsi="Times New Roman" w:cs="Times New Roman"/>
          <w:sz w:val="24"/>
          <w:szCs w:val="24"/>
          <w:lang w:eastAsia="zh-CN"/>
        </w:rPr>
        <w:t>2025</w:t>
      </w:r>
      <w:r w:rsidRPr="00B85AC8">
        <w:rPr>
          <w:rFonts w:ascii="Times New Roman" w:eastAsia="宋体" w:hAnsi="Times New Roman" w:cs="Times New Roman"/>
          <w:sz w:val="24"/>
          <w:szCs w:val="24"/>
          <w:lang w:eastAsia="zh-CN"/>
        </w:rPr>
        <w:t>年上半年熟料产量日产量在线监测和月度盘库熟料产量进行数据验证工作，生熟料折合系数法和斗式提升机电流法得到的熟料产量偏差为</w:t>
      </w:r>
      <w:r w:rsidR="006B3EFF" w:rsidRPr="00B85AC8">
        <w:rPr>
          <w:rFonts w:ascii="Times New Roman" w:eastAsia="宋体" w:hAnsi="Times New Roman" w:cs="Times New Roman"/>
          <w:sz w:val="24"/>
          <w:szCs w:val="24"/>
          <w:lang w:eastAsia="zh-CN"/>
        </w:rPr>
        <w:t>-2.61</w:t>
      </w:r>
      <w:r w:rsidRPr="00B85AC8">
        <w:rPr>
          <w:rFonts w:ascii="Times New Roman" w:eastAsia="宋体" w:hAnsi="Times New Roman" w:cs="Times New Roman"/>
          <w:sz w:val="24"/>
          <w:szCs w:val="24"/>
          <w:lang w:eastAsia="zh-CN"/>
        </w:rPr>
        <w:t>%</w:t>
      </w:r>
      <w:r w:rsidRPr="00B85AC8">
        <w:rPr>
          <w:rFonts w:ascii="Times New Roman" w:eastAsia="宋体" w:hAnsi="Times New Roman" w:cs="Times New Roman"/>
          <w:sz w:val="24"/>
          <w:szCs w:val="24"/>
          <w:lang w:eastAsia="zh-CN"/>
        </w:rPr>
        <w:t>，年度月度熟料产量与碳市场月度存证熟料数据偏差在</w:t>
      </w:r>
      <w:r w:rsidR="006B3EFF" w:rsidRPr="00B85AC8">
        <w:rPr>
          <w:rFonts w:ascii="Times New Roman" w:eastAsia="宋体" w:hAnsi="Times New Roman" w:cs="Times New Roman"/>
          <w:sz w:val="24"/>
          <w:szCs w:val="24"/>
          <w:lang w:eastAsia="zh-CN"/>
        </w:rPr>
        <w:t>0.73</w:t>
      </w:r>
      <w:r w:rsidRPr="00B85AC8">
        <w:rPr>
          <w:rFonts w:ascii="Times New Roman" w:eastAsia="宋体" w:hAnsi="Times New Roman" w:cs="Times New Roman"/>
          <w:sz w:val="24"/>
          <w:szCs w:val="24"/>
          <w:lang w:eastAsia="zh-CN"/>
        </w:rPr>
        <w:t>%</w:t>
      </w:r>
      <w:r w:rsidRPr="00B85AC8">
        <w:rPr>
          <w:rFonts w:ascii="Times New Roman" w:eastAsia="宋体" w:hAnsi="Times New Roman" w:cs="Times New Roman"/>
          <w:sz w:val="24"/>
          <w:szCs w:val="24"/>
          <w:lang w:eastAsia="zh-CN"/>
        </w:rPr>
        <w:t>，年度在线监测累计熟料数据和年度月度累计熟料数据相对误差</w:t>
      </w:r>
      <w:r w:rsidR="006B3EFF" w:rsidRPr="00B85AC8">
        <w:rPr>
          <w:rFonts w:ascii="Times New Roman" w:eastAsia="宋体" w:hAnsi="Times New Roman" w:cs="Times New Roman"/>
          <w:sz w:val="24"/>
          <w:szCs w:val="24"/>
          <w:lang w:eastAsia="zh-CN"/>
        </w:rPr>
        <w:t>0.003</w:t>
      </w:r>
      <w:r w:rsidRPr="00B85AC8">
        <w:rPr>
          <w:rFonts w:ascii="Times New Roman" w:eastAsia="宋体" w:hAnsi="Times New Roman" w:cs="Times New Roman"/>
          <w:sz w:val="24"/>
          <w:szCs w:val="24"/>
          <w:lang w:eastAsia="zh-CN"/>
        </w:rPr>
        <w:t>%</w:t>
      </w:r>
      <w:r w:rsidRPr="00B85AC8">
        <w:rPr>
          <w:rFonts w:ascii="Times New Roman" w:eastAsia="宋体" w:hAnsi="Times New Roman" w:cs="Times New Roman"/>
          <w:sz w:val="24"/>
          <w:szCs w:val="24"/>
          <w:lang w:eastAsia="zh-CN"/>
        </w:rPr>
        <w:t>。</w:t>
      </w:r>
    </w:p>
    <w:p w14:paraId="456F61FD" w14:textId="2A7CF1D3" w:rsidR="00721F86" w:rsidRPr="00B85AC8" w:rsidRDefault="00122C11" w:rsidP="00BC0B5D">
      <w:pPr>
        <w:spacing w:line="360" w:lineRule="auto"/>
        <w:ind w:firstLineChars="200" w:firstLine="480"/>
        <w:jc w:val="both"/>
        <w:rPr>
          <w:rFonts w:ascii="Times New Roman" w:eastAsia="宋体" w:hAnsi="Times New Roman" w:cs="Times New Roman"/>
          <w:sz w:val="24"/>
          <w:szCs w:val="24"/>
          <w:lang w:eastAsia="zh-CN"/>
        </w:rPr>
      </w:pPr>
      <w:r w:rsidRPr="00B85AC8">
        <w:rPr>
          <w:rFonts w:ascii="Times New Roman" w:eastAsia="宋体" w:hAnsi="Times New Roman" w:cs="Times New Roman"/>
          <w:sz w:val="24"/>
          <w:szCs w:val="24"/>
          <w:lang w:eastAsia="zh-CN"/>
        </w:rPr>
        <w:t>生熟料折合系数法和斗式提升机电流法计算熟料产量的</w:t>
      </w:r>
      <w:r w:rsidR="006B3EFF" w:rsidRPr="00B85AC8">
        <w:rPr>
          <w:rFonts w:ascii="Times New Roman" w:eastAsia="宋体" w:hAnsi="Times New Roman" w:cs="Times New Roman"/>
          <w:sz w:val="24"/>
          <w:szCs w:val="24"/>
          <w:lang w:eastAsia="zh-CN"/>
        </w:rPr>
        <w:t>误差来源主要为生料称清理</w:t>
      </w:r>
      <w:r w:rsidR="006B3EFF" w:rsidRPr="00B85AC8">
        <w:rPr>
          <w:rFonts w:ascii="Times New Roman" w:eastAsia="宋体" w:hAnsi="Times New Roman" w:cs="Times New Roman"/>
          <w:sz w:val="24"/>
          <w:szCs w:val="24"/>
          <w:lang w:eastAsia="zh-CN"/>
        </w:rPr>
        <w:t>/</w:t>
      </w:r>
      <w:r w:rsidR="006B3EFF" w:rsidRPr="00B85AC8">
        <w:rPr>
          <w:rFonts w:ascii="Times New Roman" w:eastAsia="宋体" w:hAnsi="Times New Roman" w:cs="Times New Roman"/>
          <w:sz w:val="24"/>
          <w:szCs w:val="24"/>
          <w:lang w:eastAsia="zh-CN"/>
        </w:rPr>
        <w:t>故障，偶有旁路下料，数据有偏差（生料称偏小）；停窑减产时间短，误差偏大（生料称偏大）；开窑运行时间短，误差偏大（生料称偏小，偶见偏大）</w:t>
      </w:r>
      <w:r w:rsidRPr="00B85AC8">
        <w:rPr>
          <w:rFonts w:ascii="Times New Roman" w:eastAsia="宋体" w:hAnsi="Times New Roman" w:cs="Times New Roman"/>
          <w:sz w:val="24"/>
          <w:szCs w:val="24"/>
          <w:lang w:eastAsia="zh-CN"/>
        </w:rPr>
        <w:t>。</w:t>
      </w:r>
      <w:r w:rsidR="0098478B" w:rsidRPr="00B85AC8">
        <w:rPr>
          <w:rFonts w:ascii="Times New Roman" w:eastAsia="宋体" w:hAnsi="Times New Roman" w:cs="Times New Roman"/>
          <w:sz w:val="24"/>
          <w:szCs w:val="24"/>
          <w:lang w:eastAsia="zh-CN"/>
        </w:rPr>
        <w:t>使用高压斗提的熟料工厂工厂在使用斗式提升机电流法</w:t>
      </w:r>
      <w:r w:rsidR="00C17247" w:rsidRPr="00B85AC8">
        <w:rPr>
          <w:rFonts w:ascii="Times New Roman" w:eastAsia="宋体" w:hAnsi="Times New Roman" w:cs="Times New Roman"/>
          <w:sz w:val="24"/>
          <w:szCs w:val="24"/>
          <w:lang w:eastAsia="zh-CN"/>
        </w:rPr>
        <w:t>计算熟料产量</w:t>
      </w:r>
      <w:r w:rsidR="0098478B" w:rsidRPr="00B85AC8">
        <w:rPr>
          <w:rFonts w:ascii="Times New Roman" w:eastAsia="宋体" w:hAnsi="Times New Roman" w:cs="Times New Roman"/>
          <w:sz w:val="24"/>
          <w:szCs w:val="24"/>
          <w:lang w:eastAsia="zh-CN"/>
        </w:rPr>
        <w:t>时，电流小数点</w:t>
      </w:r>
      <w:r w:rsidR="00C17247" w:rsidRPr="00B85AC8">
        <w:rPr>
          <w:rFonts w:ascii="Times New Roman" w:eastAsia="宋体" w:hAnsi="Times New Roman" w:cs="Times New Roman"/>
          <w:sz w:val="24"/>
          <w:szCs w:val="24"/>
          <w:lang w:eastAsia="zh-CN"/>
        </w:rPr>
        <w:t>后</w:t>
      </w:r>
      <w:r w:rsidR="0098478B" w:rsidRPr="00B85AC8">
        <w:rPr>
          <w:rFonts w:ascii="Times New Roman" w:eastAsia="宋体" w:hAnsi="Times New Roman" w:cs="Times New Roman"/>
          <w:sz w:val="24"/>
          <w:szCs w:val="24"/>
          <w:lang w:eastAsia="zh-CN"/>
        </w:rPr>
        <w:t>应保留至少</w:t>
      </w:r>
      <w:r w:rsidR="00C640C8">
        <w:rPr>
          <w:rFonts w:ascii="Times New Roman" w:eastAsia="宋体" w:hAnsi="Times New Roman" w:cs="Times New Roman" w:hint="eastAsia"/>
          <w:sz w:val="24"/>
          <w:szCs w:val="24"/>
          <w:lang w:eastAsia="zh-CN"/>
        </w:rPr>
        <w:t>4</w:t>
      </w:r>
      <w:r w:rsidR="0098478B" w:rsidRPr="00B85AC8">
        <w:rPr>
          <w:rFonts w:ascii="Times New Roman" w:eastAsia="宋体" w:hAnsi="Times New Roman" w:cs="Times New Roman"/>
          <w:sz w:val="24"/>
          <w:szCs w:val="24"/>
          <w:lang w:eastAsia="zh-CN"/>
        </w:rPr>
        <w:t>位数</w:t>
      </w:r>
      <w:r w:rsidR="00C17247" w:rsidRPr="00B85AC8">
        <w:rPr>
          <w:rFonts w:ascii="Times New Roman" w:eastAsia="宋体" w:hAnsi="Times New Roman" w:cs="Times New Roman"/>
          <w:sz w:val="24"/>
          <w:szCs w:val="24"/>
          <w:lang w:eastAsia="zh-CN"/>
        </w:rPr>
        <w:t>，以降低相对误差。</w:t>
      </w:r>
      <w:r w:rsidR="00721F86" w:rsidRPr="00B85AC8">
        <w:rPr>
          <w:rFonts w:ascii="Times New Roman" w:eastAsia="宋体" w:hAnsi="Times New Roman" w:cs="Times New Roman"/>
          <w:sz w:val="24"/>
          <w:szCs w:val="24"/>
          <w:lang w:eastAsia="zh-CN"/>
        </w:rPr>
        <w:t>基于此，水泥企业应对干扰数据有效性的工况进行数据标记，异常波动需标注说明并留存核查记录。</w:t>
      </w:r>
    </w:p>
    <w:p w14:paraId="79AA4E61" w14:textId="2204E400" w:rsidR="00853E26" w:rsidRPr="00B85AC8" w:rsidRDefault="00C17247" w:rsidP="00BC0B5D">
      <w:pPr>
        <w:spacing w:line="360" w:lineRule="auto"/>
        <w:ind w:firstLineChars="200" w:firstLine="480"/>
        <w:jc w:val="both"/>
        <w:rPr>
          <w:rFonts w:ascii="Times New Roman" w:eastAsia="宋体" w:hAnsi="Times New Roman" w:cs="Times New Roman"/>
          <w:sz w:val="24"/>
          <w:szCs w:val="24"/>
          <w:lang w:eastAsia="zh-CN"/>
        </w:rPr>
      </w:pPr>
      <w:r w:rsidRPr="00B85AC8">
        <w:rPr>
          <w:rFonts w:ascii="Times New Roman" w:eastAsia="宋体" w:hAnsi="Times New Roman" w:cs="Times New Roman"/>
          <w:sz w:val="24"/>
          <w:szCs w:val="24"/>
          <w:lang w:eastAsia="zh-CN"/>
        </w:rPr>
        <w:t>月度盘库和碳市场月度盘库数据的误差来源主要为盘库时间的差异，部分物料量为自然月</w:t>
      </w:r>
      <w:r w:rsidR="001E1942" w:rsidRPr="00B85AC8">
        <w:rPr>
          <w:rFonts w:ascii="Times New Roman" w:eastAsia="宋体" w:hAnsi="Times New Roman" w:cs="Times New Roman"/>
          <w:sz w:val="24"/>
          <w:szCs w:val="24"/>
          <w:lang w:eastAsia="zh-CN"/>
        </w:rPr>
        <w:t>量，部分物料量为月底盘库量，时间越长，误差越小，反映在数据上则是年度数据误差小于月度数据误差。</w:t>
      </w:r>
      <w:r w:rsidR="00721F86" w:rsidRPr="00B85AC8">
        <w:rPr>
          <w:rFonts w:ascii="Times New Roman" w:eastAsia="宋体" w:hAnsi="Times New Roman" w:cs="Times New Roman"/>
          <w:sz w:val="24"/>
          <w:szCs w:val="24"/>
          <w:lang w:eastAsia="zh-CN"/>
        </w:rPr>
        <w:t>验证工厂</w:t>
      </w:r>
      <w:r w:rsidR="007C29D8" w:rsidRPr="00B85AC8">
        <w:rPr>
          <w:rFonts w:ascii="Times New Roman" w:eastAsia="宋体" w:hAnsi="Times New Roman" w:cs="Times New Roman"/>
          <w:sz w:val="24"/>
          <w:szCs w:val="24"/>
          <w:lang w:eastAsia="zh-CN"/>
        </w:rPr>
        <w:t>A</w:t>
      </w:r>
      <w:r w:rsidR="00721F86" w:rsidRPr="00B85AC8">
        <w:rPr>
          <w:rFonts w:ascii="Times New Roman" w:eastAsia="宋体" w:hAnsi="Times New Roman" w:cs="Times New Roman"/>
          <w:sz w:val="24"/>
          <w:szCs w:val="24"/>
          <w:lang w:eastAsia="zh-CN"/>
        </w:rPr>
        <w:t>年度在线监测累计数据和年度月度累计数据偏差为</w:t>
      </w:r>
      <w:r w:rsidR="00721F86" w:rsidRPr="00B85AC8">
        <w:rPr>
          <w:rFonts w:ascii="Times New Roman" w:eastAsia="宋体" w:hAnsi="Times New Roman" w:cs="Times New Roman"/>
          <w:sz w:val="24"/>
          <w:szCs w:val="24"/>
          <w:lang w:eastAsia="zh-CN"/>
        </w:rPr>
        <w:t>-1.30%</w:t>
      </w:r>
      <w:r w:rsidR="00721F86" w:rsidRPr="00B85AC8">
        <w:rPr>
          <w:rFonts w:ascii="Times New Roman" w:eastAsia="宋体" w:hAnsi="Times New Roman" w:cs="Times New Roman"/>
          <w:sz w:val="24"/>
          <w:szCs w:val="24"/>
          <w:lang w:eastAsia="zh-CN"/>
        </w:rPr>
        <w:t>，月度盘库理论上和碳市场月度盘库的</w:t>
      </w:r>
      <w:r w:rsidR="007C29D8" w:rsidRPr="00B85AC8">
        <w:rPr>
          <w:rFonts w:ascii="Times New Roman" w:eastAsia="宋体" w:hAnsi="Times New Roman" w:cs="Times New Roman"/>
          <w:sz w:val="24"/>
          <w:szCs w:val="24"/>
          <w:lang w:eastAsia="zh-CN"/>
        </w:rPr>
        <w:t>年度</w:t>
      </w:r>
      <w:r w:rsidR="00721F86" w:rsidRPr="00B85AC8">
        <w:rPr>
          <w:rFonts w:ascii="Times New Roman" w:eastAsia="宋体" w:hAnsi="Times New Roman" w:cs="Times New Roman"/>
          <w:sz w:val="24"/>
          <w:szCs w:val="24"/>
          <w:lang w:eastAsia="zh-CN"/>
        </w:rPr>
        <w:t>数据偏差为</w:t>
      </w:r>
      <w:r w:rsidR="00721F86" w:rsidRPr="00B85AC8">
        <w:rPr>
          <w:rFonts w:ascii="Times New Roman" w:eastAsia="宋体" w:hAnsi="Times New Roman" w:cs="Times New Roman"/>
          <w:sz w:val="24"/>
          <w:szCs w:val="24"/>
          <w:lang w:eastAsia="zh-CN"/>
        </w:rPr>
        <w:t>-1.87%</w:t>
      </w:r>
      <w:r w:rsidR="00721F86" w:rsidRPr="00B85AC8">
        <w:rPr>
          <w:rFonts w:ascii="Times New Roman" w:eastAsia="宋体" w:hAnsi="Times New Roman" w:cs="Times New Roman"/>
          <w:sz w:val="24"/>
          <w:szCs w:val="24"/>
          <w:lang w:eastAsia="zh-CN"/>
        </w:rPr>
        <w:t>。</w:t>
      </w:r>
    </w:p>
    <w:p w14:paraId="175D4B01" w14:textId="77777777" w:rsidR="00634DB9" w:rsidRPr="00B85AC8" w:rsidRDefault="00FA79DD" w:rsidP="00924D51">
      <w:pPr>
        <w:pStyle w:val="1"/>
        <w:spacing w:before="0" w:after="0" w:line="360" w:lineRule="auto"/>
        <w:ind w:firstLineChars="200" w:firstLine="480"/>
        <w:jc w:val="both"/>
        <w:rPr>
          <w:rFonts w:ascii="Times New Roman" w:eastAsia="宋体" w:hAnsi="Times New Roman" w:cs="Times New Roman"/>
          <w:b w:val="0"/>
          <w:sz w:val="24"/>
          <w:szCs w:val="24"/>
          <w:lang w:eastAsia="zh-CN"/>
        </w:rPr>
      </w:pPr>
      <w:r w:rsidRPr="00B85AC8">
        <w:rPr>
          <w:rFonts w:ascii="Times New Roman" w:eastAsia="宋体" w:hAnsi="Times New Roman" w:cs="Times New Roman"/>
          <w:b w:val="0"/>
          <w:sz w:val="24"/>
          <w:szCs w:val="24"/>
          <w:lang w:eastAsia="zh-CN"/>
        </w:rPr>
        <w:t>六</w:t>
      </w:r>
      <w:r w:rsidR="007B7ADF" w:rsidRPr="00B85AC8">
        <w:rPr>
          <w:rFonts w:ascii="Times New Roman" w:eastAsia="宋体" w:hAnsi="Times New Roman" w:cs="Times New Roman"/>
          <w:b w:val="0"/>
          <w:sz w:val="24"/>
          <w:szCs w:val="24"/>
          <w:lang w:eastAsia="zh-CN"/>
        </w:rPr>
        <w:t>、与国内外标准、规程规范等技术文件的兼容情况</w:t>
      </w:r>
    </w:p>
    <w:p w14:paraId="3A8A0F75" w14:textId="2951FF1C" w:rsidR="00DB66DA" w:rsidRPr="00B85AC8" w:rsidRDefault="00DB66DA" w:rsidP="00DB66DA">
      <w:pPr>
        <w:spacing w:line="360" w:lineRule="auto"/>
        <w:ind w:firstLineChars="200" w:firstLine="480"/>
        <w:rPr>
          <w:rFonts w:ascii="Times New Roman" w:eastAsia="宋体" w:hAnsi="Times New Roman" w:cs="Times New Roman"/>
          <w:sz w:val="24"/>
          <w:szCs w:val="24"/>
          <w:lang w:eastAsia="zh-CN"/>
        </w:rPr>
      </w:pPr>
      <w:r w:rsidRPr="00B85AC8">
        <w:rPr>
          <w:rFonts w:ascii="Times New Roman" w:eastAsia="宋体" w:hAnsi="Times New Roman" w:cs="Times New Roman"/>
          <w:sz w:val="24"/>
          <w:szCs w:val="24"/>
          <w:lang w:eastAsia="zh-CN"/>
        </w:rPr>
        <w:t>水泥熟料是水泥生产的关键</w:t>
      </w:r>
      <w:r w:rsidR="00B4171D">
        <w:rPr>
          <w:rFonts w:ascii="Times New Roman" w:eastAsia="宋体" w:hAnsi="Times New Roman" w:cs="Times New Roman" w:hint="eastAsia"/>
          <w:sz w:val="24"/>
          <w:szCs w:val="24"/>
          <w:lang w:eastAsia="zh-CN"/>
        </w:rPr>
        <w:t>原材料</w:t>
      </w:r>
      <w:r w:rsidRPr="00B85AC8">
        <w:rPr>
          <w:rFonts w:ascii="Times New Roman" w:eastAsia="宋体" w:hAnsi="Times New Roman" w:cs="Times New Roman"/>
          <w:sz w:val="24"/>
          <w:szCs w:val="24"/>
          <w:lang w:eastAsia="zh-CN"/>
        </w:rPr>
        <w:t>，广泛应用于各种建筑和基础设施建设中，是国民经济建设的基础产业</w:t>
      </w:r>
      <w:r w:rsidR="0058208C">
        <w:rPr>
          <w:rFonts w:ascii="Times New Roman" w:eastAsia="宋体" w:hAnsi="Times New Roman" w:cs="Times New Roman" w:hint="eastAsia"/>
          <w:sz w:val="24"/>
          <w:szCs w:val="24"/>
          <w:lang w:eastAsia="zh-CN"/>
        </w:rPr>
        <w:t>，</w:t>
      </w:r>
      <w:r w:rsidR="0058208C" w:rsidRPr="0058208C">
        <w:rPr>
          <w:rFonts w:ascii="Times New Roman" w:eastAsia="宋体" w:hAnsi="Times New Roman" w:cs="Times New Roman" w:hint="eastAsia"/>
          <w:sz w:val="24"/>
          <w:szCs w:val="24"/>
          <w:lang w:eastAsia="zh-CN"/>
        </w:rPr>
        <w:t>水泥行业的可持续发展是支撑社会发展的重要基础</w:t>
      </w:r>
      <w:r w:rsidRPr="00B85AC8">
        <w:rPr>
          <w:rFonts w:ascii="Times New Roman" w:eastAsia="宋体" w:hAnsi="Times New Roman" w:cs="Times New Roman"/>
          <w:sz w:val="24"/>
          <w:szCs w:val="24"/>
          <w:lang w:eastAsia="zh-CN"/>
        </w:rPr>
        <w:t>。各地在水泥熟料产能与碳排放管控中已有一定实践基础，宁夏自治区率先发布了水泥熟料产量核查地方规范《熟料产量及水泥中熟料消耗量的核查方法（</w:t>
      </w:r>
      <w:r w:rsidRPr="00B85AC8">
        <w:rPr>
          <w:rFonts w:ascii="Times New Roman" w:eastAsia="宋体" w:hAnsi="Times New Roman" w:cs="Times New Roman"/>
          <w:sz w:val="24"/>
          <w:szCs w:val="24"/>
          <w:lang w:eastAsia="zh-CN"/>
        </w:rPr>
        <w:t>DB 64/T 1656-2019</w:t>
      </w:r>
      <w:r w:rsidRPr="00B85AC8">
        <w:rPr>
          <w:rFonts w:ascii="Times New Roman" w:eastAsia="宋体" w:hAnsi="Times New Roman" w:cs="Times New Roman"/>
          <w:sz w:val="24"/>
          <w:szCs w:val="24"/>
          <w:lang w:eastAsia="zh-CN"/>
        </w:rPr>
        <w:t>）》，为区域产能监管提供技术依据；</w:t>
      </w:r>
      <w:r w:rsidR="00206A98" w:rsidRPr="00B85AC8">
        <w:rPr>
          <w:rFonts w:ascii="Times New Roman" w:eastAsia="宋体" w:hAnsi="Times New Roman" w:cs="Times New Roman"/>
          <w:sz w:val="24"/>
          <w:szCs w:val="24"/>
          <w:lang w:eastAsia="zh-CN"/>
        </w:rPr>
        <w:t>中国建筑材料</w:t>
      </w:r>
      <w:r w:rsidR="00206A98" w:rsidRPr="00B85AC8">
        <w:rPr>
          <w:rFonts w:ascii="Times New Roman" w:eastAsia="宋体" w:hAnsi="Times New Roman" w:cs="Times New Roman"/>
          <w:sz w:val="24"/>
          <w:szCs w:val="24"/>
          <w:lang w:eastAsia="zh-CN"/>
        </w:rPr>
        <w:lastRenderedPageBreak/>
        <w:t>协会标准《水泥行业熟料产量监测核算技术要求》正在进行标准征求意见；</w:t>
      </w:r>
      <w:r w:rsidR="0058208C" w:rsidRPr="00B85AC8">
        <w:rPr>
          <w:rFonts w:ascii="Times New Roman" w:eastAsia="宋体" w:hAnsi="Times New Roman" w:cs="Times New Roman"/>
          <w:sz w:val="24"/>
          <w:szCs w:val="24"/>
          <w:lang w:eastAsia="zh-CN"/>
        </w:rPr>
        <w:t xml:space="preserve"> </w:t>
      </w:r>
      <w:r w:rsidRPr="00B85AC8">
        <w:rPr>
          <w:rFonts w:ascii="Times New Roman" w:eastAsia="宋体" w:hAnsi="Times New Roman" w:cs="Times New Roman"/>
          <w:sz w:val="24"/>
          <w:szCs w:val="24"/>
          <w:lang w:eastAsia="zh-CN"/>
        </w:rPr>
        <w:t>7</w:t>
      </w:r>
      <w:r w:rsidRPr="00B85AC8">
        <w:rPr>
          <w:rFonts w:ascii="Times New Roman" w:eastAsia="宋体" w:hAnsi="Times New Roman" w:cs="Times New Roman"/>
          <w:sz w:val="24"/>
          <w:szCs w:val="24"/>
          <w:lang w:eastAsia="zh-CN"/>
        </w:rPr>
        <w:t>省市试点碳市场及全国碳市</w:t>
      </w:r>
      <w:r w:rsidR="00206A98" w:rsidRPr="00B85AC8">
        <w:rPr>
          <w:rFonts w:ascii="Times New Roman" w:eastAsia="宋体" w:hAnsi="Times New Roman" w:cs="Times New Roman"/>
          <w:sz w:val="24"/>
          <w:szCs w:val="24"/>
          <w:lang w:eastAsia="zh-CN"/>
        </w:rPr>
        <w:t>场建设皆涉及对熟料产量的核算核查工作。</w:t>
      </w:r>
      <w:r w:rsidR="0058208C">
        <w:rPr>
          <w:rFonts w:ascii="Times New Roman" w:eastAsia="宋体" w:hAnsi="Times New Roman" w:cs="Times New Roman" w:hint="eastAsia"/>
          <w:sz w:val="24"/>
          <w:szCs w:val="24"/>
          <w:lang w:eastAsia="zh-CN"/>
        </w:rPr>
        <w:t>本次</w:t>
      </w:r>
      <w:r w:rsidR="0058208C" w:rsidRPr="00B85AC8">
        <w:rPr>
          <w:rFonts w:ascii="Times New Roman" w:eastAsia="宋体" w:hAnsi="Times New Roman" w:cs="Times New Roman"/>
          <w:sz w:val="24"/>
          <w:szCs w:val="24"/>
          <w:lang w:eastAsia="zh-CN"/>
        </w:rPr>
        <w:t>省市场监管局批准立项</w:t>
      </w:r>
      <w:r w:rsidR="0058208C">
        <w:rPr>
          <w:rFonts w:ascii="Times New Roman" w:eastAsia="宋体" w:hAnsi="Times New Roman" w:cs="Times New Roman" w:hint="eastAsia"/>
          <w:sz w:val="24"/>
          <w:szCs w:val="24"/>
          <w:lang w:eastAsia="zh-CN"/>
        </w:rPr>
        <w:t>的</w:t>
      </w:r>
      <w:r w:rsidR="0058208C" w:rsidRPr="00B85AC8">
        <w:rPr>
          <w:rFonts w:ascii="Times New Roman" w:eastAsia="宋体" w:hAnsi="Times New Roman" w:cs="Times New Roman"/>
          <w:sz w:val="24"/>
          <w:szCs w:val="24"/>
          <w:lang w:eastAsia="zh-CN"/>
        </w:rPr>
        <w:t>《湖北省水泥行业碳计量技术规范</w:t>
      </w:r>
      <w:r w:rsidR="0058208C" w:rsidRPr="00B85AC8">
        <w:rPr>
          <w:rFonts w:ascii="Times New Roman" w:eastAsia="宋体" w:hAnsi="Times New Roman" w:cs="Times New Roman"/>
          <w:sz w:val="24"/>
          <w:szCs w:val="24"/>
          <w:lang w:eastAsia="zh-CN"/>
        </w:rPr>
        <w:t xml:space="preserve"> </w:t>
      </w:r>
      <w:r w:rsidR="0058208C" w:rsidRPr="00B85AC8">
        <w:rPr>
          <w:rFonts w:ascii="Times New Roman" w:eastAsia="宋体" w:hAnsi="Times New Roman" w:cs="Times New Roman"/>
          <w:sz w:val="24"/>
          <w:szCs w:val="24"/>
          <w:lang w:eastAsia="zh-CN"/>
        </w:rPr>
        <w:t>熟料产量的核查方法》（鄂市监量函〔</w:t>
      </w:r>
      <w:r w:rsidR="0058208C" w:rsidRPr="00B85AC8">
        <w:rPr>
          <w:rFonts w:ascii="Times New Roman" w:eastAsia="宋体" w:hAnsi="Times New Roman" w:cs="Times New Roman"/>
          <w:sz w:val="24"/>
          <w:szCs w:val="24"/>
          <w:lang w:eastAsia="zh-CN"/>
        </w:rPr>
        <w:t>2025</w:t>
      </w:r>
      <w:r w:rsidR="0058208C" w:rsidRPr="00B85AC8">
        <w:rPr>
          <w:rFonts w:ascii="Times New Roman" w:eastAsia="宋体" w:hAnsi="Times New Roman" w:cs="Times New Roman"/>
          <w:sz w:val="24"/>
          <w:szCs w:val="24"/>
          <w:lang w:eastAsia="zh-CN"/>
        </w:rPr>
        <w:t>〕</w:t>
      </w:r>
      <w:r w:rsidR="0058208C" w:rsidRPr="00B85AC8">
        <w:rPr>
          <w:rFonts w:ascii="Times New Roman" w:eastAsia="宋体" w:hAnsi="Times New Roman" w:cs="Times New Roman"/>
          <w:sz w:val="24"/>
          <w:szCs w:val="24"/>
          <w:lang w:eastAsia="zh-CN"/>
        </w:rPr>
        <w:t>51</w:t>
      </w:r>
      <w:r w:rsidR="0058208C" w:rsidRPr="00B85AC8">
        <w:rPr>
          <w:rFonts w:ascii="Times New Roman" w:eastAsia="宋体" w:hAnsi="Times New Roman" w:cs="Times New Roman"/>
          <w:sz w:val="24"/>
          <w:szCs w:val="24"/>
          <w:lang w:eastAsia="zh-CN"/>
        </w:rPr>
        <w:t>号），</w:t>
      </w:r>
      <w:r w:rsidR="0058208C">
        <w:rPr>
          <w:rFonts w:ascii="Times New Roman" w:eastAsia="宋体" w:hAnsi="Times New Roman" w:cs="Times New Roman" w:hint="eastAsia"/>
          <w:sz w:val="24"/>
          <w:szCs w:val="24"/>
          <w:lang w:eastAsia="zh-CN"/>
        </w:rPr>
        <w:t>是地方</w:t>
      </w:r>
      <w:r w:rsidR="0058208C" w:rsidRPr="00B85AC8">
        <w:rPr>
          <w:rFonts w:ascii="Times New Roman" w:eastAsia="宋体" w:hAnsi="Times New Roman" w:cs="Times New Roman"/>
          <w:sz w:val="24"/>
          <w:szCs w:val="24"/>
          <w:lang w:eastAsia="zh-CN"/>
        </w:rPr>
        <w:t>积极探索</w:t>
      </w:r>
      <w:r w:rsidR="000F47D9">
        <w:rPr>
          <w:rFonts w:ascii="Times New Roman" w:eastAsia="宋体" w:hAnsi="Times New Roman" w:cs="Times New Roman" w:hint="eastAsia"/>
          <w:sz w:val="24"/>
          <w:szCs w:val="24"/>
          <w:lang w:eastAsia="zh-CN"/>
        </w:rPr>
        <w:t>科学管控水泥熟料产能的体现</w:t>
      </w:r>
      <w:r w:rsidR="0058208C">
        <w:rPr>
          <w:rFonts w:ascii="Times New Roman" w:eastAsia="宋体" w:hAnsi="Times New Roman" w:cs="Times New Roman" w:hint="eastAsia"/>
          <w:sz w:val="24"/>
          <w:szCs w:val="24"/>
          <w:lang w:eastAsia="zh-CN"/>
        </w:rPr>
        <w:t>。</w:t>
      </w:r>
    </w:p>
    <w:p w14:paraId="7C38CE5E" w14:textId="5D260985" w:rsidR="00DB66DA" w:rsidRPr="00B85AC8" w:rsidRDefault="00DB66DA" w:rsidP="0062295D">
      <w:pPr>
        <w:spacing w:line="360" w:lineRule="auto"/>
        <w:ind w:firstLineChars="200" w:firstLine="480"/>
        <w:jc w:val="both"/>
        <w:rPr>
          <w:rFonts w:ascii="Times New Roman" w:eastAsia="宋体" w:hAnsi="Times New Roman" w:cs="Times New Roman"/>
          <w:sz w:val="24"/>
          <w:szCs w:val="24"/>
          <w:lang w:eastAsia="zh-CN"/>
        </w:rPr>
      </w:pPr>
      <w:r w:rsidRPr="00B85AC8">
        <w:rPr>
          <w:rFonts w:ascii="Times New Roman" w:eastAsia="宋体" w:hAnsi="Times New Roman" w:cs="Times New Roman"/>
          <w:sz w:val="24"/>
          <w:szCs w:val="24"/>
          <w:lang w:eastAsia="zh-CN"/>
        </w:rPr>
        <w:t>国际上对于水泥行业固定源碳排放核算标准中对于熟料产量亦有计算要求，欧盟</w:t>
      </w:r>
      <w:r w:rsidR="0074524B">
        <w:rPr>
          <w:rFonts w:ascii="Times New Roman" w:eastAsia="宋体" w:hAnsi="Times New Roman" w:cs="Times New Roman" w:hint="eastAsia"/>
          <w:sz w:val="24"/>
          <w:szCs w:val="24"/>
          <w:lang w:eastAsia="zh-CN"/>
        </w:rPr>
        <w:t>碳市场核算</w:t>
      </w:r>
      <w:r w:rsidRPr="00B85AC8">
        <w:rPr>
          <w:rFonts w:ascii="Times New Roman" w:eastAsia="宋体" w:hAnsi="Times New Roman" w:cs="Times New Roman"/>
          <w:sz w:val="24"/>
          <w:szCs w:val="24"/>
          <w:lang w:eastAsia="zh-CN"/>
        </w:rPr>
        <w:t>指南</w:t>
      </w:r>
      <w:r w:rsidR="008D39AD">
        <w:rPr>
          <w:rFonts w:ascii="Times New Roman" w:eastAsia="宋体" w:hAnsi="Times New Roman" w:cs="Times New Roman" w:hint="eastAsia"/>
          <w:sz w:val="24"/>
          <w:szCs w:val="24"/>
          <w:lang w:eastAsia="zh-CN"/>
        </w:rPr>
        <w:t>明确熟料产量主要</w:t>
      </w:r>
      <w:r w:rsidR="008D39AD">
        <w:rPr>
          <w:rFonts w:ascii="Times New Roman" w:eastAsia="宋体" w:hAnsi="Times New Roman" w:cs="Times New Roman"/>
          <w:sz w:val="24"/>
          <w:szCs w:val="24"/>
          <w:lang w:eastAsia="zh-CN"/>
        </w:rPr>
        <w:t>依赖企业生产台账数据，</w:t>
      </w:r>
      <w:r w:rsidR="001A66CA">
        <w:rPr>
          <w:rFonts w:ascii="Times New Roman" w:eastAsia="宋体" w:hAnsi="Times New Roman" w:cs="Times New Roman" w:hint="eastAsia"/>
          <w:sz w:val="24"/>
          <w:szCs w:val="24"/>
          <w:lang w:eastAsia="zh-CN"/>
        </w:rPr>
        <w:t>但</w:t>
      </w:r>
      <w:r w:rsidRPr="00B85AC8">
        <w:rPr>
          <w:rFonts w:ascii="Times New Roman" w:eastAsia="宋体" w:hAnsi="Times New Roman" w:cs="Times New Roman"/>
          <w:sz w:val="24"/>
          <w:szCs w:val="24"/>
          <w:lang w:eastAsia="zh-CN"/>
        </w:rPr>
        <w:t>未明确熟料产量的动态监测要求。</w:t>
      </w:r>
      <w:r w:rsidR="00B47111" w:rsidRPr="00B85AC8">
        <w:rPr>
          <w:rFonts w:ascii="Times New Roman" w:eastAsia="宋体" w:hAnsi="Times New Roman" w:cs="Times New Roman"/>
          <w:sz w:val="24"/>
          <w:szCs w:val="24"/>
          <w:lang w:eastAsia="zh-CN"/>
        </w:rPr>
        <w:t>规范</w:t>
      </w:r>
      <w:r w:rsidR="001A66CA">
        <w:rPr>
          <w:rFonts w:ascii="Times New Roman" w:eastAsia="宋体" w:hAnsi="Times New Roman" w:cs="Times New Roman" w:hint="eastAsia"/>
          <w:sz w:val="24"/>
          <w:szCs w:val="24"/>
          <w:lang w:eastAsia="zh-CN"/>
        </w:rPr>
        <w:t>亦</w:t>
      </w:r>
      <w:r w:rsidR="00B47111" w:rsidRPr="00B85AC8">
        <w:rPr>
          <w:rFonts w:ascii="Times New Roman" w:eastAsia="宋体" w:hAnsi="Times New Roman" w:cs="Times New Roman"/>
          <w:sz w:val="24"/>
          <w:szCs w:val="24"/>
          <w:lang w:eastAsia="zh-CN"/>
        </w:rPr>
        <w:t>参考了</w:t>
      </w:r>
      <w:r w:rsidR="00B47111" w:rsidRPr="00B85AC8">
        <w:rPr>
          <w:rFonts w:ascii="Times New Roman" w:eastAsia="宋体" w:hAnsi="Times New Roman" w:cs="Times New Roman"/>
          <w:sz w:val="24"/>
          <w:szCs w:val="24"/>
          <w:lang w:eastAsia="zh-CN"/>
        </w:rPr>
        <w:t xml:space="preserve">ISO 19694-3 </w:t>
      </w:r>
      <w:r w:rsidR="00B47111" w:rsidRPr="00B85AC8">
        <w:rPr>
          <w:rFonts w:ascii="Times New Roman" w:eastAsia="宋体" w:hAnsi="Times New Roman" w:cs="Times New Roman"/>
          <w:sz w:val="24"/>
          <w:szCs w:val="24"/>
          <w:lang w:eastAsia="zh-CN"/>
        </w:rPr>
        <w:t>《</w:t>
      </w:r>
      <w:r w:rsidR="00B47111" w:rsidRPr="00B85AC8">
        <w:rPr>
          <w:rFonts w:ascii="Times New Roman" w:eastAsia="宋体" w:hAnsi="Times New Roman" w:cs="Times New Roman"/>
          <w:sz w:val="24"/>
          <w:szCs w:val="24"/>
          <w:lang w:eastAsia="zh-CN"/>
        </w:rPr>
        <w:t>Stationary source emissions-Determination of greenhouse gas emissions in energy-intensive industry- Part 3: Cement industry</w:t>
      </w:r>
      <w:r w:rsidR="00B47111" w:rsidRPr="00B85AC8">
        <w:rPr>
          <w:rFonts w:ascii="Times New Roman" w:eastAsia="宋体" w:hAnsi="Times New Roman" w:cs="Times New Roman"/>
          <w:sz w:val="24"/>
          <w:szCs w:val="24"/>
          <w:lang w:eastAsia="zh-CN"/>
        </w:rPr>
        <w:t>》和</w:t>
      </w:r>
      <w:r w:rsidR="00B47111" w:rsidRPr="00B85AC8">
        <w:rPr>
          <w:rFonts w:ascii="Times New Roman" w:eastAsia="宋体" w:hAnsi="Times New Roman" w:cs="Times New Roman"/>
          <w:sz w:val="24"/>
          <w:szCs w:val="24"/>
          <w:lang w:eastAsia="zh-CN"/>
        </w:rPr>
        <w:t>CSI-2011</w:t>
      </w:r>
      <w:r w:rsidR="00B47111" w:rsidRPr="00B85AC8">
        <w:rPr>
          <w:rFonts w:ascii="Times New Roman" w:eastAsia="宋体" w:hAnsi="Times New Roman" w:cs="Times New Roman"/>
          <w:sz w:val="24"/>
          <w:szCs w:val="24"/>
          <w:lang w:eastAsia="zh-CN"/>
        </w:rPr>
        <w:t>《水泥行业二氧化碳和能源的统计与报告标准》</w:t>
      </w:r>
      <w:r w:rsidR="001A66CA">
        <w:rPr>
          <w:rFonts w:ascii="Times New Roman" w:eastAsia="宋体" w:hAnsi="Times New Roman" w:cs="Times New Roman" w:hint="eastAsia"/>
          <w:sz w:val="24"/>
          <w:szCs w:val="24"/>
          <w:lang w:eastAsia="zh-CN"/>
        </w:rPr>
        <w:t>中熟料计量相关要求</w:t>
      </w:r>
      <w:r w:rsidR="00B47111" w:rsidRPr="00B85AC8">
        <w:rPr>
          <w:rFonts w:ascii="Times New Roman" w:eastAsia="宋体" w:hAnsi="Times New Roman" w:cs="Times New Roman"/>
          <w:sz w:val="24"/>
          <w:szCs w:val="24"/>
          <w:lang w:eastAsia="zh-CN"/>
        </w:rPr>
        <w:t>。</w:t>
      </w:r>
    </w:p>
    <w:p w14:paraId="0467C4E3" w14:textId="51887D39" w:rsidR="00634DB9" w:rsidRPr="00B85AC8" w:rsidRDefault="00FA79DD" w:rsidP="00DB66DA">
      <w:pPr>
        <w:pStyle w:val="1"/>
        <w:spacing w:before="0" w:after="0" w:line="360" w:lineRule="auto"/>
        <w:ind w:firstLineChars="200" w:firstLine="480"/>
        <w:jc w:val="both"/>
        <w:rPr>
          <w:rFonts w:ascii="Times New Roman" w:eastAsia="宋体" w:hAnsi="Times New Roman" w:cs="Times New Roman"/>
          <w:b w:val="0"/>
          <w:sz w:val="24"/>
          <w:szCs w:val="24"/>
          <w:lang w:eastAsia="zh-CN"/>
        </w:rPr>
      </w:pPr>
      <w:r w:rsidRPr="00B85AC8">
        <w:rPr>
          <w:rFonts w:ascii="Times New Roman" w:eastAsia="宋体" w:hAnsi="Times New Roman" w:cs="Times New Roman"/>
          <w:b w:val="0"/>
          <w:sz w:val="24"/>
          <w:szCs w:val="24"/>
          <w:lang w:eastAsia="zh-CN"/>
        </w:rPr>
        <w:t>七</w:t>
      </w:r>
      <w:r w:rsidR="007B7ADF" w:rsidRPr="00B85AC8">
        <w:rPr>
          <w:rFonts w:ascii="Times New Roman" w:eastAsia="宋体" w:hAnsi="Times New Roman" w:cs="Times New Roman"/>
          <w:b w:val="0"/>
          <w:sz w:val="24"/>
          <w:szCs w:val="24"/>
          <w:lang w:eastAsia="zh-CN"/>
        </w:rPr>
        <w:t>、风险评估及社会经济效益（实施规程的风险评估、对经济社会发展可能产生的影响、贯彻实施规程的要求、措施等建议）</w:t>
      </w:r>
    </w:p>
    <w:p w14:paraId="12961B06" w14:textId="77777777" w:rsidR="00067835" w:rsidRDefault="00747323" w:rsidP="00924D51">
      <w:pPr>
        <w:spacing w:line="358" w:lineRule="auto"/>
        <w:ind w:left="23" w:right="11" w:firstLine="476"/>
        <w:jc w:val="both"/>
        <w:rPr>
          <w:rFonts w:ascii="Times New Roman" w:eastAsia="宋体" w:hAnsi="Times New Roman" w:cs="Times New Roman"/>
          <w:spacing w:val="-3"/>
          <w:sz w:val="24"/>
          <w:szCs w:val="24"/>
          <w:lang w:eastAsia="zh-CN"/>
        </w:rPr>
      </w:pPr>
      <w:r w:rsidRPr="00B85AC8">
        <w:rPr>
          <w:rFonts w:ascii="Times New Roman" w:eastAsia="宋体" w:hAnsi="Times New Roman" w:cs="Times New Roman"/>
          <w:spacing w:val="-3"/>
          <w:sz w:val="24"/>
          <w:szCs w:val="24"/>
          <w:lang w:eastAsia="zh-CN"/>
        </w:rPr>
        <w:t>据统计，截止</w:t>
      </w:r>
      <w:r w:rsidRPr="00B85AC8">
        <w:rPr>
          <w:rFonts w:ascii="Times New Roman" w:eastAsia="宋体" w:hAnsi="Times New Roman" w:cs="Times New Roman"/>
          <w:spacing w:val="-3"/>
          <w:sz w:val="24"/>
          <w:szCs w:val="24"/>
          <w:lang w:eastAsia="zh-CN"/>
        </w:rPr>
        <w:t>2024</w:t>
      </w:r>
      <w:r w:rsidRPr="00B85AC8">
        <w:rPr>
          <w:rFonts w:ascii="Times New Roman" w:eastAsia="宋体" w:hAnsi="Times New Roman" w:cs="Times New Roman"/>
          <w:spacing w:val="-3"/>
          <w:sz w:val="24"/>
          <w:szCs w:val="24"/>
          <w:lang w:eastAsia="zh-CN"/>
        </w:rPr>
        <w:t>年底，国内共有水泥生产线</w:t>
      </w:r>
      <w:r w:rsidRPr="00B85AC8">
        <w:rPr>
          <w:rFonts w:ascii="Times New Roman" w:eastAsia="宋体" w:hAnsi="Times New Roman" w:cs="Times New Roman"/>
          <w:spacing w:val="-3"/>
          <w:sz w:val="24"/>
          <w:szCs w:val="24"/>
          <w:lang w:eastAsia="zh-CN"/>
        </w:rPr>
        <w:t>1561</w:t>
      </w:r>
      <w:r w:rsidRPr="00B85AC8">
        <w:rPr>
          <w:rFonts w:ascii="Times New Roman" w:eastAsia="宋体" w:hAnsi="Times New Roman" w:cs="Times New Roman"/>
          <w:spacing w:val="-3"/>
          <w:sz w:val="24"/>
          <w:szCs w:val="24"/>
          <w:lang w:eastAsia="zh-CN"/>
        </w:rPr>
        <w:t>条、备案熟料产能</w:t>
      </w:r>
      <w:r w:rsidRPr="00B85AC8">
        <w:rPr>
          <w:rFonts w:ascii="Times New Roman" w:eastAsia="宋体" w:hAnsi="Times New Roman" w:cs="Times New Roman"/>
          <w:spacing w:val="-3"/>
          <w:sz w:val="24"/>
          <w:szCs w:val="24"/>
          <w:lang w:eastAsia="zh-CN"/>
        </w:rPr>
        <w:t>16.3</w:t>
      </w:r>
      <w:r w:rsidRPr="00B85AC8">
        <w:rPr>
          <w:rFonts w:ascii="Times New Roman" w:eastAsia="宋体" w:hAnsi="Times New Roman" w:cs="Times New Roman"/>
          <w:spacing w:val="-3"/>
          <w:sz w:val="24"/>
          <w:szCs w:val="24"/>
          <w:lang w:eastAsia="zh-CN"/>
        </w:rPr>
        <w:t>亿吨，实际</w:t>
      </w:r>
      <w:r w:rsidR="00067835">
        <w:rPr>
          <w:rFonts w:ascii="Times New Roman" w:eastAsia="宋体" w:hAnsi="Times New Roman" w:cs="Times New Roman" w:hint="eastAsia"/>
          <w:spacing w:val="-3"/>
          <w:sz w:val="24"/>
          <w:szCs w:val="24"/>
          <w:lang w:eastAsia="zh-CN"/>
        </w:rPr>
        <w:t>熟料</w:t>
      </w:r>
      <w:r w:rsidRPr="00B85AC8">
        <w:rPr>
          <w:rFonts w:ascii="Times New Roman" w:eastAsia="宋体" w:hAnsi="Times New Roman" w:cs="Times New Roman"/>
          <w:spacing w:val="-3"/>
          <w:sz w:val="24"/>
          <w:szCs w:val="24"/>
          <w:lang w:eastAsia="zh-CN"/>
        </w:rPr>
        <w:t>产能超</w:t>
      </w:r>
      <w:r w:rsidRPr="00B85AC8">
        <w:rPr>
          <w:rFonts w:ascii="Times New Roman" w:eastAsia="宋体" w:hAnsi="Times New Roman" w:cs="Times New Roman"/>
          <w:spacing w:val="-3"/>
          <w:sz w:val="24"/>
          <w:szCs w:val="24"/>
          <w:lang w:eastAsia="zh-CN"/>
        </w:rPr>
        <w:t>23</w:t>
      </w:r>
      <w:r w:rsidRPr="00B85AC8">
        <w:rPr>
          <w:rFonts w:ascii="Times New Roman" w:eastAsia="宋体" w:hAnsi="Times New Roman" w:cs="Times New Roman"/>
          <w:spacing w:val="-3"/>
          <w:sz w:val="24"/>
          <w:szCs w:val="24"/>
          <w:lang w:eastAsia="zh-CN"/>
        </w:rPr>
        <w:t>亿吨。</w:t>
      </w:r>
      <w:r w:rsidR="00F97D69" w:rsidRPr="00B85AC8">
        <w:rPr>
          <w:rFonts w:ascii="Times New Roman" w:eastAsia="宋体" w:hAnsi="Times New Roman" w:cs="Times New Roman"/>
          <w:spacing w:val="-3"/>
          <w:sz w:val="24"/>
          <w:szCs w:val="24"/>
          <w:lang w:eastAsia="zh-CN"/>
        </w:rPr>
        <w:t>湖北省</w:t>
      </w:r>
      <w:r w:rsidR="00F97D69" w:rsidRPr="00B85AC8">
        <w:rPr>
          <w:rFonts w:ascii="Times New Roman" w:eastAsia="宋体" w:hAnsi="Times New Roman" w:cs="Times New Roman"/>
          <w:spacing w:val="-3"/>
          <w:sz w:val="24"/>
          <w:szCs w:val="24"/>
          <w:lang w:eastAsia="zh-CN"/>
        </w:rPr>
        <w:t>2024</w:t>
      </w:r>
      <w:r w:rsidR="00F97D69" w:rsidRPr="00B85AC8">
        <w:rPr>
          <w:rFonts w:ascii="Times New Roman" w:eastAsia="宋体" w:hAnsi="Times New Roman" w:cs="Times New Roman"/>
          <w:spacing w:val="-3"/>
          <w:sz w:val="24"/>
          <w:szCs w:val="24"/>
          <w:lang w:eastAsia="zh-CN"/>
        </w:rPr>
        <w:t>年全省熟料</w:t>
      </w:r>
      <w:r w:rsidR="0034338C" w:rsidRPr="00B85AC8">
        <w:rPr>
          <w:rFonts w:ascii="Times New Roman" w:eastAsia="宋体" w:hAnsi="Times New Roman" w:cs="Times New Roman"/>
          <w:spacing w:val="-3"/>
          <w:sz w:val="24"/>
          <w:szCs w:val="24"/>
          <w:lang w:eastAsia="zh-CN"/>
        </w:rPr>
        <w:t>产量</w:t>
      </w:r>
      <w:r w:rsidR="00F97D69" w:rsidRPr="00B85AC8">
        <w:rPr>
          <w:rFonts w:ascii="Times New Roman" w:eastAsia="宋体" w:hAnsi="Times New Roman" w:cs="Times New Roman"/>
          <w:spacing w:val="-3"/>
          <w:sz w:val="24"/>
          <w:szCs w:val="24"/>
          <w:lang w:eastAsia="zh-CN"/>
        </w:rPr>
        <w:t>5441.66</w:t>
      </w:r>
      <w:r w:rsidR="00F97D69" w:rsidRPr="00B85AC8">
        <w:rPr>
          <w:rFonts w:ascii="Times New Roman" w:eastAsia="宋体" w:hAnsi="Times New Roman" w:cs="Times New Roman"/>
          <w:spacing w:val="-3"/>
          <w:sz w:val="24"/>
          <w:szCs w:val="24"/>
          <w:lang w:eastAsia="zh-CN"/>
        </w:rPr>
        <w:t>万吨</w:t>
      </w:r>
      <w:r w:rsidR="00067835">
        <w:rPr>
          <w:rFonts w:ascii="Times New Roman" w:eastAsia="宋体" w:hAnsi="Times New Roman" w:cs="Times New Roman" w:hint="eastAsia"/>
          <w:spacing w:val="-3"/>
          <w:sz w:val="24"/>
          <w:szCs w:val="24"/>
          <w:lang w:eastAsia="zh-CN"/>
        </w:rPr>
        <w:t>，</w:t>
      </w:r>
      <w:r w:rsidR="00F97D69" w:rsidRPr="00B85AC8">
        <w:rPr>
          <w:rFonts w:ascii="Times New Roman" w:eastAsia="宋体" w:hAnsi="Times New Roman" w:cs="Times New Roman"/>
          <w:spacing w:val="-3"/>
          <w:sz w:val="24"/>
          <w:szCs w:val="24"/>
          <w:lang w:eastAsia="zh-CN"/>
        </w:rPr>
        <w:t>全省</w:t>
      </w:r>
      <w:r w:rsidR="00F97D69" w:rsidRPr="00B85AC8">
        <w:rPr>
          <w:rFonts w:ascii="Times New Roman" w:eastAsia="宋体" w:hAnsi="Times New Roman" w:cs="Times New Roman"/>
          <w:spacing w:val="-3"/>
          <w:sz w:val="24"/>
          <w:szCs w:val="24"/>
          <w:lang w:eastAsia="zh-CN"/>
        </w:rPr>
        <w:t>21</w:t>
      </w:r>
      <w:r w:rsidR="00F97D69" w:rsidRPr="00B85AC8">
        <w:rPr>
          <w:rFonts w:ascii="Times New Roman" w:eastAsia="宋体" w:hAnsi="Times New Roman" w:cs="Times New Roman"/>
          <w:spacing w:val="-3"/>
          <w:sz w:val="24"/>
          <w:szCs w:val="24"/>
          <w:lang w:eastAsia="zh-CN"/>
        </w:rPr>
        <w:t>家水泥企业共计</w:t>
      </w:r>
      <w:r w:rsidR="00F97D69" w:rsidRPr="00B85AC8">
        <w:rPr>
          <w:rFonts w:ascii="Times New Roman" w:eastAsia="宋体" w:hAnsi="Times New Roman" w:cs="Times New Roman"/>
          <w:spacing w:val="-3"/>
          <w:sz w:val="24"/>
          <w:szCs w:val="24"/>
          <w:lang w:eastAsia="zh-CN"/>
        </w:rPr>
        <w:t>53</w:t>
      </w:r>
      <w:r w:rsidR="00F97D69" w:rsidRPr="00B85AC8">
        <w:rPr>
          <w:rFonts w:ascii="Times New Roman" w:eastAsia="宋体" w:hAnsi="Times New Roman" w:cs="Times New Roman"/>
          <w:spacing w:val="-3"/>
          <w:sz w:val="24"/>
          <w:szCs w:val="24"/>
          <w:lang w:eastAsia="zh-CN"/>
        </w:rPr>
        <w:t>条水泥熟料生产线，设计产能</w:t>
      </w:r>
      <w:r w:rsidR="00F97D69" w:rsidRPr="00B85AC8">
        <w:rPr>
          <w:rFonts w:ascii="Times New Roman" w:eastAsia="宋体" w:hAnsi="Times New Roman" w:cs="Times New Roman"/>
          <w:spacing w:val="-3"/>
          <w:sz w:val="24"/>
          <w:szCs w:val="24"/>
          <w:lang w:eastAsia="zh-CN"/>
        </w:rPr>
        <w:t>197600</w:t>
      </w:r>
      <w:r w:rsidR="00F97D69" w:rsidRPr="00B85AC8">
        <w:rPr>
          <w:rFonts w:ascii="Times New Roman" w:eastAsia="宋体" w:hAnsi="Times New Roman" w:cs="Times New Roman"/>
          <w:spacing w:val="-3"/>
          <w:sz w:val="24"/>
          <w:szCs w:val="24"/>
          <w:lang w:eastAsia="zh-CN"/>
        </w:rPr>
        <w:t>吨</w:t>
      </w:r>
      <w:r w:rsidR="00F97D69" w:rsidRPr="00B85AC8">
        <w:rPr>
          <w:rFonts w:ascii="Times New Roman" w:eastAsia="宋体" w:hAnsi="Times New Roman" w:cs="Times New Roman"/>
          <w:spacing w:val="-3"/>
          <w:sz w:val="24"/>
          <w:szCs w:val="24"/>
          <w:lang w:eastAsia="zh-CN"/>
        </w:rPr>
        <w:t>/</w:t>
      </w:r>
      <w:r w:rsidR="00F97D69" w:rsidRPr="00B85AC8">
        <w:rPr>
          <w:rFonts w:ascii="Times New Roman" w:eastAsia="宋体" w:hAnsi="Times New Roman" w:cs="Times New Roman"/>
          <w:spacing w:val="-3"/>
          <w:sz w:val="24"/>
          <w:szCs w:val="24"/>
          <w:lang w:eastAsia="zh-CN"/>
        </w:rPr>
        <w:t>日（</w:t>
      </w:r>
      <w:r w:rsidR="00F97D69" w:rsidRPr="00B85AC8">
        <w:rPr>
          <w:rFonts w:ascii="Times New Roman" w:eastAsia="宋体" w:hAnsi="Times New Roman" w:cs="Times New Roman"/>
          <w:spacing w:val="-3"/>
          <w:sz w:val="24"/>
          <w:szCs w:val="24"/>
          <w:lang w:eastAsia="zh-CN"/>
        </w:rPr>
        <w:t>5928</w:t>
      </w:r>
      <w:r w:rsidR="00F97D69" w:rsidRPr="00B85AC8">
        <w:rPr>
          <w:rFonts w:ascii="Times New Roman" w:eastAsia="宋体" w:hAnsi="Times New Roman" w:cs="Times New Roman"/>
          <w:spacing w:val="-3"/>
          <w:sz w:val="24"/>
          <w:szCs w:val="24"/>
          <w:lang w:eastAsia="zh-CN"/>
        </w:rPr>
        <w:t>万吨</w:t>
      </w:r>
      <w:r w:rsidR="00F97D69" w:rsidRPr="00B85AC8">
        <w:rPr>
          <w:rFonts w:ascii="Times New Roman" w:eastAsia="宋体" w:hAnsi="Times New Roman" w:cs="Times New Roman"/>
          <w:spacing w:val="-3"/>
          <w:sz w:val="24"/>
          <w:szCs w:val="24"/>
          <w:lang w:eastAsia="zh-CN"/>
        </w:rPr>
        <w:t>/</w:t>
      </w:r>
      <w:r w:rsidR="00F97D69" w:rsidRPr="00B85AC8">
        <w:rPr>
          <w:rFonts w:ascii="Times New Roman" w:eastAsia="宋体" w:hAnsi="Times New Roman" w:cs="Times New Roman"/>
          <w:spacing w:val="-3"/>
          <w:sz w:val="24"/>
          <w:szCs w:val="24"/>
          <w:lang w:eastAsia="zh-CN"/>
        </w:rPr>
        <w:t>年），约占全国产能的</w:t>
      </w:r>
      <w:r w:rsidR="00F97D69" w:rsidRPr="00B85AC8">
        <w:rPr>
          <w:rFonts w:ascii="Times New Roman" w:eastAsia="宋体" w:hAnsi="Times New Roman" w:cs="Times New Roman"/>
          <w:spacing w:val="-3"/>
          <w:sz w:val="24"/>
          <w:szCs w:val="24"/>
          <w:lang w:eastAsia="zh-CN"/>
        </w:rPr>
        <w:t>3.3%</w:t>
      </w:r>
      <w:r w:rsidR="00F97D69" w:rsidRPr="00B85AC8">
        <w:rPr>
          <w:rFonts w:ascii="Times New Roman" w:eastAsia="宋体" w:hAnsi="Times New Roman" w:cs="Times New Roman"/>
          <w:spacing w:val="-3"/>
          <w:sz w:val="24"/>
          <w:szCs w:val="24"/>
          <w:lang w:eastAsia="zh-CN"/>
        </w:rPr>
        <w:t>。</w:t>
      </w:r>
    </w:p>
    <w:p w14:paraId="51587EEA" w14:textId="3EDDBC90" w:rsidR="00067835" w:rsidRDefault="007710DC" w:rsidP="00924D51">
      <w:pPr>
        <w:spacing w:line="358" w:lineRule="auto"/>
        <w:ind w:left="23" w:right="11" w:firstLine="476"/>
        <w:jc w:val="both"/>
        <w:rPr>
          <w:rFonts w:ascii="Times New Roman" w:eastAsia="宋体" w:hAnsi="Times New Roman" w:cs="Times New Roman"/>
          <w:spacing w:val="-3"/>
          <w:sz w:val="24"/>
          <w:szCs w:val="24"/>
          <w:lang w:eastAsia="zh-CN"/>
        </w:rPr>
      </w:pPr>
      <w:r>
        <w:rPr>
          <w:rFonts w:ascii="Times New Roman" w:eastAsia="宋体" w:hAnsi="Times New Roman" w:cs="Times New Roman" w:hint="eastAsia"/>
          <w:spacing w:val="-3"/>
          <w:sz w:val="24"/>
          <w:szCs w:val="24"/>
          <w:lang w:eastAsia="zh-CN"/>
        </w:rPr>
        <w:t>近几年</w:t>
      </w:r>
      <w:r w:rsidR="00747323" w:rsidRPr="00B85AC8">
        <w:rPr>
          <w:rFonts w:ascii="Times New Roman" w:eastAsia="宋体" w:hAnsi="Times New Roman" w:cs="Times New Roman"/>
          <w:spacing w:val="-3"/>
          <w:sz w:val="24"/>
          <w:szCs w:val="24"/>
          <w:lang w:eastAsia="zh-CN"/>
        </w:rPr>
        <w:t>水泥市场需求低迷，国内水泥产能过剩</w:t>
      </w:r>
      <w:r w:rsidR="00DB09F9">
        <w:rPr>
          <w:rFonts w:ascii="Times New Roman" w:eastAsia="宋体" w:hAnsi="Times New Roman" w:cs="Times New Roman" w:hint="eastAsia"/>
          <w:spacing w:val="-3"/>
          <w:sz w:val="24"/>
          <w:szCs w:val="24"/>
          <w:lang w:eastAsia="zh-CN"/>
        </w:rPr>
        <w:t>日益</w:t>
      </w:r>
      <w:r w:rsidR="00747323" w:rsidRPr="00B85AC8">
        <w:rPr>
          <w:rFonts w:ascii="Times New Roman" w:eastAsia="宋体" w:hAnsi="Times New Roman" w:cs="Times New Roman"/>
          <w:spacing w:val="-3"/>
          <w:sz w:val="24"/>
          <w:szCs w:val="24"/>
          <w:lang w:eastAsia="zh-CN"/>
        </w:rPr>
        <w:t>凸显，但不少企业仍超批复产能生产，导致供需形势严重失衡，全国水泥价格急剧下滑，</w:t>
      </w:r>
      <w:r w:rsidR="0026202D">
        <w:rPr>
          <w:rFonts w:ascii="Times New Roman" w:eastAsia="宋体" w:hAnsi="Times New Roman" w:cs="Times New Roman" w:hint="eastAsia"/>
          <w:spacing w:val="-3"/>
          <w:sz w:val="24"/>
          <w:szCs w:val="24"/>
          <w:lang w:eastAsia="zh-CN"/>
        </w:rPr>
        <w:t>行业内卷严重</w:t>
      </w:r>
      <w:r w:rsidR="005254C3">
        <w:rPr>
          <w:rFonts w:ascii="Times New Roman" w:eastAsia="宋体" w:hAnsi="Times New Roman" w:cs="Times New Roman" w:hint="eastAsia"/>
          <w:spacing w:val="-3"/>
          <w:sz w:val="24"/>
          <w:szCs w:val="24"/>
          <w:lang w:eastAsia="zh-CN"/>
        </w:rPr>
        <w:t>、</w:t>
      </w:r>
      <w:r w:rsidR="00747323" w:rsidRPr="00B85AC8">
        <w:rPr>
          <w:rFonts w:ascii="Times New Roman" w:eastAsia="宋体" w:hAnsi="Times New Roman" w:cs="Times New Roman"/>
          <w:spacing w:val="-3"/>
          <w:sz w:val="24"/>
          <w:szCs w:val="24"/>
          <w:lang w:eastAsia="zh-CN"/>
        </w:rPr>
        <w:t>效益明显减弱，产业链供应链安全风险加大。为进一步规范水泥行业产能管理，工信部等四部委办公厅出台进一步规范水泥行业产能治理的有关政策，要求水泥熟料生产线严格按照备案产能组织生产。</w:t>
      </w:r>
      <w:r w:rsidR="005254C3">
        <w:rPr>
          <w:rFonts w:ascii="Times New Roman" w:eastAsia="宋体" w:hAnsi="Times New Roman" w:cs="Times New Roman" w:hint="eastAsia"/>
          <w:spacing w:val="-3"/>
          <w:sz w:val="24"/>
          <w:szCs w:val="24"/>
          <w:lang w:eastAsia="zh-CN"/>
        </w:rPr>
        <w:t>我</w:t>
      </w:r>
      <w:r w:rsidR="00F97D69" w:rsidRPr="00B85AC8">
        <w:rPr>
          <w:rFonts w:ascii="Times New Roman" w:eastAsia="宋体" w:hAnsi="Times New Roman" w:cs="Times New Roman"/>
          <w:spacing w:val="-3"/>
          <w:sz w:val="24"/>
          <w:szCs w:val="24"/>
          <w:lang w:eastAsia="zh-CN"/>
        </w:rPr>
        <w:t>省高度重视严控新增产能，水泥熟料产能和需求相对匹配，同时产能发挥率和集中度相对全国部分省份较高。</w:t>
      </w:r>
    </w:p>
    <w:p w14:paraId="1BF8DB75" w14:textId="5BD05ED8" w:rsidR="00634DB9" w:rsidRPr="00B85AC8" w:rsidRDefault="00F97D69" w:rsidP="00924D51">
      <w:pPr>
        <w:spacing w:line="358" w:lineRule="auto"/>
        <w:ind w:left="23" w:right="11" w:firstLine="476"/>
        <w:jc w:val="both"/>
        <w:rPr>
          <w:rFonts w:ascii="Times New Roman" w:eastAsia="宋体" w:hAnsi="Times New Roman" w:cs="Times New Roman"/>
          <w:spacing w:val="-3"/>
          <w:sz w:val="24"/>
          <w:szCs w:val="24"/>
          <w:lang w:eastAsia="zh-CN"/>
        </w:rPr>
      </w:pPr>
      <w:r w:rsidRPr="00B85AC8">
        <w:rPr>
          <w:rFonts w:ascii="Times New Roman" w:eastAsia="宋体" w:hAnsi="Times New Roman" w:cs="Times New Roman"/>
          <w:spacing w:val="-3"/>
          <w:sz w:val="24"/>
          <w:szCs w:val="24"/>
          <w:lang w:eastAsia="zh-CN"/>
        </w:rPr>
        <w:t>本次</w:t>
      </w:r>
      <w:r w:rsidR="00747323" w:rsidRPr="00B85AC8">
        <w:rPr>
          <w:rFonts w:ascii="Times New Roman" w:eastAsia="宋体" w:hAnsi="Times New Roman" w:cs="Times New Roman"/>
          <w:spacing w:val="-3"/>
          <w:sz w:val="24"/>
          <w:szCs w:val="24"/>
          <w:lang w:eastAsia="zh-CN"/>
        </w:rPr>
        <w:t>技术规范充分考虑了</w:t>
      </w:r>
      <w:r w:rsidRPr="00B85AC8">
        <w:rPr>
          <w:rFonts w:ascii="Times New Roman" w:eastAsia="宋体" w:hAnsi="Times New Roman" w:cs="Times New Roman"/>
          <w:spacing w:val="-3"/>
          <w:sz w:val="24"/>
          <w:szCs w:val="24"/>
          <w:lang w:eastAsia="zh-CN"/>
        </w:rPr>
        <w:t>我省</w:t>
      </w:r>
      <w:r w:rsidR="00900574">
        <w:rPr>
          <w:rFonts w:ascii="Times New Roman" w:eastAsia="宋体" w:hAnsi="Times New Roman" w:cs="Times New Roman" w:hint="eastAsia"/>
          <w:spacing w:val="-3"/>
          <w:sz w:val="24"/>
          <w:szCs w:val="24"/>
          <w:lang w:eastAsia="zh-CN"/>
        </w:rPr>
        <w:t>水泥</w:t>
      </w:r>
      <w:r w:rsidR="00747323" w:rsidRPr="00B85AC8">
        <w:rPr>
          <w:rFonts w:ascii="Times New Roman" w:eastAsia="宋体" w:hAnsi="Times New Roman" w:cs="Times New Roman"/>
          <w:spacing w:val="-3"/>
          <w:sz w:val="24"/>
          <w:szCs w:val="24"/>
          <w:lang w:eastAsia="zh-CN"/>
        </w:rPr>
        <w:t>行业产能管理的迫切需求，即严格执行水泥熟料项目备案文件，水泥熟料生产线实际日产量不得超过备案日产能的</w:t>
      </w:r>
      <w:r w:rsidR="00747323" w:rsidRPr="00B85AC8">
        <w:rPr>
          <w:rFonts w:ascii="Times New Roman" w:eastAsia="宋体" w:hAnsi="Times New Roman" w:cs="Times New Roman"/>
          <w:spacing w:val="-3"/>
          <w:sz w:val="24"/>
          <w:szCs w:val="24"/>
          <w:lang w:eastAsia="zh-CN"/>
        </w:rPr>
        <w:t>110%</w:t>
      </w:r>
      <w:r w:rsidR="00747323" w:rsidRPr="00B85AC8">
        <w:rPr>
          <w:rFonts w:ascii="Times New Roman" w:eastAsia="宋体" w:hAnsi="Times New Roman" w:cs="Times New Roman"/>
          <w:spacing w:val="-3"/>
          <w:sz w:val="24"/>
          <w:szCs w:val="24"/>
          <w:lang w:eastAsia="zh-CN"/>
        </w:rPr>
        <w:t>，实际年产量不得超过备案年产能（年产能</w:t>
      </w:r>
      <w:r w:rsidR="00747323" w:rsidRPr="00B85AC8">
        <w:rPr>
          <w:rFonts w:ascii="Times New Roman" w:eastAsia="宋体" w:hAnsi="Times New Roman" w:cs="Times New Roman"/>
          <w:spacing w:val="-3"/>
          <w:sz w:val="24"/>
          <w:szCs w:val="24"/>
          <w:lang w:eastAsia="zh-CN"/>
        </w:rPr>
        <w:t>=</w:t>
      </w:r>
      <w:r w:rsidR="00747323" w:rsidRPr="00B85AC8">
        <w:rPr>
          <w:rFonts w:ascii="Times New Roman" w:eastAsia="宋体" w:hAnsi="Times New Roman" w:cs="Times New Roman"/>
          <w:spacing w:val="-3"/>
          <w:sz w:val="24"/>
          <w:szCs w:val="24"/>
          <w:lang w:eastAsia="zh-CN"/>
        </w:rPr>
        <w:t>备案日产能</w:t>
      </w:r>
      <w:r w:rsidR="00747323" w:rsidRPr="00B85AC8">
        <w:rPr>
          <w:rFonts w:ascii="Times New Roman" w:eastAsia="宋体" w:hAnsi="Times New Roman" w:cs="Times New Roman"/>
          <w:spacing w:val="-3"/>
          <w:sz w:val="24"/>
          <w:szCs w:val="24"/>
          <w:lang w:eastAsia="zh-CN"/>
        </w:rPr>
        <w:t>×</w:t>
      </w:r>
      <w:r w:rsidR="001A66CA">
        <w:rPr>
          <w:rFonts w:ascii="Times New Roman" w:eastAsia="宋体" w:hAnsi="Times New Roman" w:cs="Times New Roman" w:hint="eastAsia"/>
          <w:spacing w:val="-3"/>
          <w:sz w:val="24"/>
          <w:szCs w:val="24"/>
          <w:lang w:eastAsia="zh-CN"/>
        </w:rPr>
        <w:t>允许</w:t>
      </w:r>
      <w:r w:rsidR="00747323" w:rsidRPr="00B85AC8">
        <w:rPr>
          <w:rFonts w:ascii="Times New Roman" w:eastAsia="宋体" w:hAnsi="Times New Roman" w:cs="Times New Roman"/>
          <w:spacing w:val="-3"/>
          <w:sz w:val="24"/>
          <w:szCs w:val="24"/>
          <w:lang w:eastAsia="zh-CN"/>
        </w:rPr>
        <w:t>生产天数）。</w:t>
      </w:r>
      <w:r w:rsidR="007710DC">
        <w:rPr>
          <w:rFonts w:ascii="Times New Roman" w:eastAsia="宋体" w:hAnsi="Times New Roman" w:cs="Times New Roman" w:hint="eastAsia"/>
          <w:spacing w:val="-3"/>
          <w:sz w:val="24"/>
          <w:szCs w:val="24"/>
          <w:lang w:eastAsia="zh-CN"/>
        </w:rPr>
        <w:t>该</w:t>
      </w:r>
      <w:r w:rsidR="00747323" w:rsidRPr="00B85AC8">
        <w:rPr>
          <w:rFonts w:ascii="Times New Roman" w:eastAsia="宋体" w:hAnsi="Times New Roman" w:cs="Times New Roman"/>
          <w:spacing w:val="-3"/>
          <w:sz w:val="24"/>
          <w:szCs w:val="24"/>
          <w:lang w:eastAsia="zh-CN"/>
        </w:rPr>
        <w:t>技术规范</w:t>
      </w:r>
      <w:r w:rsidR="001829B2">
        <w:rPr>
          <w:rFonts w:ascii="Times New Roman" w:eastAsia="宋体" w:hAnsi="Times New Roman" w:cs="Times New Roman" w:hint="eastAsia"/>
          <w:spacing w:val="-3"/>
          <w:sz w:val="24"/>
          <w:szCs w:val="24"/>
          <w:lang w:eastAsia="zh-CN"/>
        </w:rPr>
        <w:t>明确了熟料</w:t>
      </w:r>
      <w:r w:rsidR="001829B2" w:rsidRPr="00B85AC8">
        <w:rPr>
          <w:rFonts w:ascii="Times New Roman" w:eastAsia="宋体" w:hAnsi="Times New Roman" w:cs="Times New Roman"/>
          <w:spacing w:val="-3"/>
          <w:sz w:val="24"/>
          <w:szCs w:val="24"/>
          <w:lang w:eastAsia="zh-CN"/>
        </w:rPr>
        <w:t>产量监测技术方法，</w:t>
      </w:r>
      <w:r w:rsidR="001829B2">
        <w:rPr>
          <w:rFonts w:ascii="Times New Roman" w:eastAsia="宋体" w:hAnsi="Times New Roman" w:cs="Times New Roman" w:hint="eastAsia"/>
          <w:spacing w:val="-3"/>
          <w:sz w:val="24"/>
          <w:szCs w:val="24"/>
          <w:lang w:eastAsia="zh-CN"/>
        </w:rPr>
        <w:t>具有可操作性。其</w:t>
      </w:r>
      <w:r w:rsidR="00747323" w:rsidRPr="00B85AC8">
        <w:rPr>
          <w:rFonts w:ascii="Times New Roman" w:eastAsia="宋体" w:hAnsi="Times New Roman" w:cs="Times New Roman"/>
          <w:spacing w:val="-3"/>
          <w:sz w:val="24"/>
          <w:szCs w:val="24"/>
          <w:lang w:eastAsia="zh-CN"/>
        </w:rPr>
        <w:t>实施可助力水泥行业产能政策</w:t>
      </w:r>
      <w:r w:rsidR="00206A98" w:rsidRPr="00B85AC8">
        <w:rPr>
          <w:rFonts w:ascii="Times New Roman" w:eastAsia="宋体" w:hAnsi="Times New Roman" w:cs="Times New Roman"/>
          <w:spacing w:val="-3"/>
          <w:sz w:val="24"/>
          <w:szCs w:val="24"/>
          <w:lang w:eastAsia="zh-CN"/>
        </w:rPr>
        <w:t>在湖北</w:t>
      </w:r>
      <w:r w:rsidR="00747323" w:rsidRPr="00B85AC8">
        <w:rPr>
          <w:rFonts w:ascii="Times New Roman" w:eastAsia="宋体" w:hAnsi="Times New Roman" w:cs="Times New Roman"/>
          <w:spacing w:val="-3"/>
          <w:sz w:val="24"/>
          <w:szCs w:val="24"/>
          <w:lang w:eastAsia="zh-CN"/>
        </w:rPr>
        <w:t>有效落地，</w:t>
      </w:r>
      <w:r w:rsidR="0026202D">
        <w:rPr>
          <w:rFonts w:ascii="Times New Roman" w:eastAsia="宋体" w:hAnsi="Times New Roman" w:cs="Times New Roman" w:hint="eastAsia"/>
          <w:spacing w:val="-3"/>
          <w:sz w:val="24"/>
          <w:szCs w:val="24"/>
          <w:lang w:eastAsia="zh-CN"/>
        </w:rPr>
        <w:t>先行先试，</w:t>
      </w:r>
      <w:r w:rsidR="00747323" w:rsidRPr="00B85AC8">
        <w:rPr>
          <w:rFonts w:ascii="Times New Roman" w:eastAsia="宋体" w:hAnsi="Times New Roman" w:cs="Times New Roman"/>
          <w:spacing w:val="-3"/>
          <w:sz w:val="24"/>
          <w:szCs w:val="24"/>
          <w:lang w:eastAsia="zh-CN"/>
        </w:rPr>
        <w:t>形成</w:t>
      </w:r>
      <w:r w:rsidR="00A801BD" w:rsidRPr="00B85AC8">
        <w:rPr>
          <w:rFonts w:ascii="Times New Roman" w:eastAsia="宋体" w:hAnsi="Times New Roman" w:cs="Times New Roman"/>
          <w:spacing w:val="-3"/>
          <w:sz w:val="24"/>
          <w:szCs w:val="24"/>
          <w:lang w:eastAsia="zh-CN"/>
        </w:rPr>
        <w:t>正向</w:t>
      </w:r>
      <w:r w:rsidR="007710DC">
        <w:rPr>
          <w:rFonts w:ascii="Times New Roman" w:eastAsia="宋体" w:hAnsi="Times New Roman" w:cs="Times New Roman"/>
          <w:spacing w:val="-3"/>
          <w:sz w:val="24"/>
          <w:szCs w:val="24"/>
          <w:lang w:eastAsia="zh-CN"/>
        </w:rPr>
        <w:t>的产量管理政策环境。据估算</w:t>
      </w:r>
      <w:r w:rsidR="00747323" w:rsidRPr="00B85AC8">
        <w:rPr>
          <w:rFonts w:ascii="Times New Roman" w:eastAsia="宋体" w:hAnsi="Times New Roman" w:cs="Times New Roman"/>
          <w:spacing w:val="-3"/>
          <w:sz w:val="24"/>
          <w:szCs w:val="24"/>
          <w:lang w:eastAsia="zh-CN"/>
        </w:rPr>
        <w:t>严格执行</w:t>
      </w:r>
      <w:r w:rsidR="007710DC">
        <w:rPr>
          <w:rFonts w:ascii="Times New Roman" w:eastAsia="宋体" w:hAnsi="Times New Roman" w:cs="Times New Roman" w:hint="eastAsia"/>
          <w:spacing w:val="-3"/>
          <w:sz w:val="24"/>
          <w:szCs w:val="24"/>
          <w:lang w:eastAsia="zh-CN"/>
        </w:rPr>
        <w:t>该技术规范，</w:t>
      </w:r>
      <w:r w:rsidR="00747323" w:rsidRPr="00B85AC8">
        <w:rPr>
          <w:rFonts w:ascii="Times New Roman" w:eastAsia="宋体" w:hAnsi="Times New Roman" w:cs="Times New Roman"/>
          <w:spacing w:val="-3"/>
          <w:sz w:val="24"/>
          <w:szCs w:val="24"/>
          <w:lang w:eastAsia="zh-CN"/>
        </w:rPr>
        <w:t>预计将减少</w:t>
      </w:r>
      <w:r w:rsidR="008F6F9D" w:rsidRPr="00B85AC8">
        <w:rPr>
          <w:rFonts w:ascii="Times New Roman" w:eastAsia="宋体" w:hAnsi="Times New Roman" w:cs="Times New Roman"/>
          <w:spacing w:val="-3"/>
          <w:sz w:val="24"/>
          <w:szCs w:val="24"/>
          <w:lang w:eastAsia="zh-CN"/>
        </w:rPr>
        <w:t>我省产能</w:t>
      </w:r>
      <w:r w:rsidR="00ED744D">
        <w:rPr>
          <w:rFonts w:ascii="Times New Roman" w:eastAsia="宋体" w:hAnsi="Times New Roman" w:cs="Times New Roman" w:hint="eastAsia"/>
          <w:spacing w:val="-3"/>
          <w:sz w:val="24"/>
          <w:szCs w:val="24"/>
          <w:lang w:eastAsia="zh-CN"/>
        </w:rPr>
        <w:t>过剩</w:t>
      </w:r>
      <w:r w:rsidR="008F6F9D" w:rsidRPr="00B85AC8">
        <w:rPr>
          <w:rFonts w:ascii="Times New Roman" w:eastAsia="宋体" w:hAnsi="Times New Roman" w:cs="Times New Roman"/>
          <w:spacing w:val="-3"/>
          <w:sz w:val="24"/>
          <w:szCs w:val="24"/>
          <w:lang w:eastAsia="zh-CN"/>
        </w:rPr>
        <w:t>供给</w:t>
      </w:r>
      <w:r w:rsidR="00ED744D">
        <w:rPr>
          <w:rFonts w:ascii="Times New Roman" w:eastAsia="宋体" w:hAnsi="Times New Roman" w:cs="Times New Roman" w:hint="eastAsia"/>
          <w:spacing w:val="-3"/>
          <w:sz w:val="24"/>
          <w:szCs w:val="24"/>
          <w:lang w:eastAsia="zh-CN"/>
        </w:rPr>
        <w:t>约</w:t>
      </w:r>
      <w:r w:rsidR="00ED744D">
        <w:rPr>
          <w:rFonts w:ascii="Times New Roman" w:eastAsia="宋体" w:hAnsi="Times New Roman" w:cs="Times New Roman" w:hint="eastAsia"/>
          <w:spacing w:val="-3"/>
          <w:sz w:val="24"/>
          <w:szCs w:val="24"/>
          <w:lang w:eastAsia="zh-CN"/>
        </w:rPr>
        <w:t>2</w:t>
      </w:r>
      <w:r w:rsidR="00ED744D">
        <w:rPr>
          <w:rFonts w:ascii="Times New Roman" w:eastAsia="宋体" w:hAnsi="Times New Roman" w:cs="Times New Roman"/>
          <w:spacing w:val="-3"/>
          <w:sz w:val="24"/>
          <w:szCs w:val="24"/>
          <w:lang w:eastAsia="zh-CN"/>
        </w:rPr>
        <w:t>0</w:t>
      </w:r>
      <w:r w:rsidR="00ED744D">
        <w:rPr>
          <w:rFonts w:ascii="Times New Roman" w:eastAsia="宋体" w:hAnsi="Times New Roman" w:cs="Times New Roman" w:hint="eastAsia"/>
          <w:spacing w:val="-3"/>
          <w:sz w:val="24"/>
          <w:szCs w:val="24"/>
          <w:lang w:eastAsia="zh-CN"/>
        </w:rPr>
        <w:t>%</w:t>
      </w:r>
      <w:r w:rsidR="008F6F9D" w:rsidRPr="00B85AC8">
        <w:rPr>
          <w:rFonts w:ascii="Times New Roman" w:eastAsia="宋体" w:hAnsi="Times New Roman" w:cs="Times New Roman"/>
          <w:spacing w:val="-3"/>
          <w:sz w:val="24"/>
          <w:szCs w:val="24"/>
          <w:lang w:eastAsia="zh-CN"/>
        </w:rPr>
        <w:t>，</w:t>
      </w:r>
      <w:r w:rsidR="00747323" w:rsidRPr="00B85AC8">
        <w:rPr>
          <w:rFonts w:ascii="Times New Roman" w:eastAsia="宋体" w:hAnsi="Times New Roman" w:cs="Times New Roman"/>
          <w:spacing w:val="-3"/>
          <w:sz w:val="24"/>
          <w:szCs w:val="24"/>
          <w:lang w:eastAsia="zh-CN"/>
        </w:rPr>
        <w:t>推动水泥产品价格稳定不下滑，有效促进</w:t>
      </w:r>
      <w:r w:rsidR="00A801BD" w:rsidRPr="00B85AC8">
        <w:rPr>
          <w:rFonts w:ascii="Times New Roman" w:eastAsia="宋体" w:hAnsi="Times New Roman" w:cs="Times New Roman"/>
          <w:spacing w:val="-3"/>
          <w:sz w:val="24"/>
          <w:szCs w:val="24"/>
          <w:lang w:eastAsia="zh-CN"/>
        </w:rPr>
        <w:t>我省</w:t>
      </w:r>
      <w:r w:rsidR="00747323" w:rsidRPr="00B85AC8">
        <w:rPr>
          <w:rFonts w:ascii="Times New Roman" w:eastAsia="宋体" w:hAnsi="Times New Roman" w:cs="Times New Roman"/>
          <w:spacing w:val="-3"/>
          <w:sz w:val="24"/>
          <w:szCs w:val="24"/>
          <w:lang w:eastAsia="zh-CN"/>
        </w:rPr>
        <w:t>水泥行业生态健康发展，保障水泥材料供应链产业链的安全。</w:t>
      </w:r>
    </w:p>
    <w:p w14:paraId="3507EAAD" w14:textId="48028C20" w:rsidR="00FA79DD" w:rsidRPr="00B85AC8" w:rsidRDefault="00FA79DD" w:rsidP="00F53534">
      <w:pPr>
        <w:spacing w:line="358" w:lineRule="auto"/>
        <w:ind w:left="23" w:right="11" w:firstLine="476"/>
        <w:jc w:val="both"/>
        <w:rPr>
          <w:rFonts w:ascii="Times New Roman" w:eastAsia="宋体" w:hAnsi="Times New Roman" w:cs="Times New Roman"/>
          <w:b/>
          <w:spacing w:val="5"/>
          <w:sz w:val="24"/>
          <w:szCs w:val="24"/>
          <w:lang w:eastAsia="zh-CN"/>
        </w:rPr>
      </w:pPr>
      <w:r w:rsidRPr="00B85AC8">
        <w:rPr>
          <w:rFonts w:ascii="Times New Roman" w:eastAsia="宋体" w:hAnsi="Times New Roman" w:cs="Times New Roman"/>
          <w:b/>
          <w:sz w:val="24"/>
          <w:szCs w:val="24"/>
          <w:lang w:eastAsia="zh-CN"/>
        </w:rPr>
        <w:lastRenderedPageBreak/>
        <w:t>八</w:t>
      </w:r>
      <w:r w:rsidR="007B7ADF" w:rsidRPr="00B85AC8">
        <w:rPr>
          <w:rFonts w:ascii="Times New Roman" w:eastAsia="宋体" w:hAnsi="Times New Roman" w:cs="Times New Roman"/>
          <w:b/>
          <w:sz w:val="24"/>
          <w:szCs w:val="24"/>
          <w:lang w:eastAsia="zh-CN"/>
        </w:rPr>
        <w:t>、其它说明的事项（如涉及的必要专利信息等）</w:t>
      </w:r>
      <w:r w:rsidR="007B7ADF" w:rsidRPr="00B85AC8">
        <w:rPr>
          <w:rFonts w:ascii="Times New Roman" w:eastAsia="宋体" w:hAnsi="Times New Roman" w:cs="Times New Roman"/>
          <w:b/>
          <w:spacing w:val="5"/>
          <w:sz w:val="24"/>
          <w:szCs w:val="24"/>
          <w:lang w:eastAsia="zh-CN"/>
        </w:rPr>
        <w:t xml:space="preserve"> </w:t>
      </w:r>
    </w:p>
    <w:p w14:paraId="0BC2BA27" w14:textId="61BFFD4F" w:rsidR="00634DB9" w:rsidRPr="00B85AC8" w:rsidRDefault="00B47111" w:rsidP="00924D51">
      <w:pPr>
        <w:spacing w:before="115" w:line="522" w:lineRule="auto"/>
        <w:ind w:right="2589" w:firstLineChars="200" w:firstLine="480"/>
        <w:jc w:val="both"/>
        <w:rPr>
          <w:rFonts w:ascii="Times New Roman" w:eastAsia="宋体" w:hAnsi="Times New Roman" w:cs="Times New Roman"/>
          <w:sz w:val="24"/>
          <w:szCs w:val="24"/>
          <w:lang w:eastAsia="zh-CN"/>
        </w:rPr>
      </w:pPr>
      <w:r w:rsidRPr="00B85AC8">
        <w:rPr>
          <w:rFonts w:ascii="Times New Roman" w:eastAsia="宋体" w:hAnsi="Times New Roman" w:cs="Times New Roman"/>
          <w:sz w:val="24"/>
          <w:szCs w:val="24"/>
          <w:lang w:eastAsia="zh-CN"/>
        </w:rPr>
        <w:t>本规范没有发现有知识产权的问题</w:t>
      </w:r>
      <w:r w:rsidR="00F4073D" w:rsidRPr="00B85AC8">
        <w:rPr>
          <w:rFonts w:ascii="Times New Roman" w:eastAsia="宋体" w:hAnsi="Times New Roman" w:cs="Times New Roman"/>
          <w:sz w:val="24"/>
          <w:szCs w:val="24"/>
          <w:lang w:eastAsia="zh-CN"/>
        </w:rPr>
        <w:t>。</w:t>
      </w:r>
    </w:p>
    <w:sectPr w:rsidR="00634DB9" w:rsidRPr="00B85AC8" w:rsidSect="00D47266">
      <w:headerReference w:type="default" r:id="rId13"/>
      <w:footerReference w:type="default" r:id="rId14"/>
      <w:pgSz w:w="11906" w:h="16839"/>
      <w:pgMar w:top="1091" w:right="1785" w:bottom="1314" w:left="1785" w:header="863" w:footer="1100"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D3F4C9" w14:textId="77777777" w:rsidR="0095062E" w:rsidRDefault="0095062E" w:rsidP="00621EA2">
      <w:pPr>
        <w:ind w:firstLine="420"/>
      </w:pPr>
      <w:r>
        <w:separator/>
      </w:r>
    </w:p>
  </w:endnote>
  <w:endnote w:type="continuationSeparator" w:id="0">
    <w:p w14:paraId="0E085491" w14:textId="77777777" w:rsidR="0095062E" w:rsidRDefault="0095062E" w:rsidP="00621EA2">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29E2C" w14:textId="106DD985" w:rsidR="003550DD" w:rsidRDefault="003550DD" w:rsidP="00621EA2">
    <w:pPr>
      <w:pStyle w:val="af2"/>
      <w:ind w:firstLine="360"/>
      <w:jc w:val="center"/>
    </w:pPr>
  </w:p>
  <w:p w14:paraId="1F8DDD20" w14:textId="5A5672E5" w:rsidR="003550DD" w:rsidRDefault="003550DD" w:rsidP="00621EA2">
    <w:pPr>
      <w:spacing w:line="209" w:lineRule="auto"/>
      <w:ind w:left="3498" w:firstLine="360"/>
      <w:rPr>
        <w:rFonts w:ascii="宋体" w:eastAsia="宋体" w:hAnsi="宋体" w:cs="宋体"/>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773701676"/>
      <w:docPartObj>
        <w:docPartGallery w:val="Page Numbers (Bottom of Page)"/>
        <w:docPartUnique/>
      </w:docPartObj>
    </w:sdtPr>
    <w:sdtEndPr/>
    <w:sdtContent>
      <w:p w14:paraId="05593F60" w14:textId="0AD2AA41" w:rsidR="003550DD" w:rsidRPr="002923F3" w:rsidRDefault="003550DD" w:rsidP="00621EA2">
        <w:pPr>
          <w:pStyle w:val="af2"/>
          <w:ind w:firstLine="360"/>
          <w:jc w:val="center"/>
          <w:rPr>
            <w:rFonts w:ascii="Times New Roman" w:hAnsi="Times New Roman" w:cs="Times New Roman"/>
          </w:rPr>
        </w:pPr>
        <w:r w:rsidRPr="002923F3">
          <w:rPr>
            <w:rFonts w:ascii="Times New Roman" w:hAnsi="Times New Roman" w:cs="Times New Roman"/>
          </w:rPr>
          <w:fldChar w:fldCharType="begin"/>
        </w:r>
        <w:r w:rsidRPr="002923F3">
          <w:rPr>
            <w:rFonts w:ascii="Times New Roman" w:hAnsi="Times New Roman" w:cs="Times New Roman"/>
          </w:rPr>
          <w:instrText>PAGE   \* MERGEFORMAT</w:instrText>
        </w:r>
        <w:r w:rsidRPr="002923F3">
          <w:rPr>
            <w:rFonts w:ascii="Times New Roman" w:hAnsi="Times New Roman" w:cs="Times New Roman"/>
          </w:rPr>
          <w:fldChar w:fldCharType="separate"/>
        </w:r>
        <w:r w:rsidR="0031189E" w:rsidRPr="0031189E">
          <w:rPr>
            <w:rFonts w:ascii="Times New Roman" w:hAnsi="Times New Roman" w:cs="Times New Roman"/>
            <w:lang w:val="zh-CN" w:eastAsia="zh-CN"/>
          </w:rPr>
          <w:t>1</w:t>
        </w:r>
        <w:r w:rsidRPr="002923F3">
          <w:rPr>
            <w:rFonts w:ascii="Times New Roman" w:hAnsi="Times New Roman" w:cs="Times New Roman"/>
          </w:rPr>
          <w:fldChar w:fldCharType="end"/>
        </w:r>
      </w:p>
    </w:sdtContent>
  </w:sdt>
  <w:p w14:paraId="730C6273" w14:textId="3A3A3661" w:rsidR="003550DD" w:rsidRDefault="003550DD" w:rsidP="00621EA2">
    <w:pPr>
      <w:spacing w:line="209" w:lineRule="auto"/>
      <w:ind w:left="3498" w:firstLine="360"/>
      <w:rPr>
        <w:rFonts w:ascii="宋体" w:eastAsia="宋体" w:hAnsi="宋体" w:cs="宋体"/>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9D1BA4" w14:textId="77777777" w:rsidR="0095062E" w:rsidRDefault="0095062E" w:rsidP="00621EA2">
      <w:pPr>
        <w:ind w:firstLine="420"/>
      </w:pPr>
      <w:r>
        <w:separator/>
      </w:r>
    </w:p>
  </w:footnote>
  <w:footnote w:type="continuationSeparator" w:id="0">
    <w:p w14:paraId="2E0105F4" w14:textId="77777777" w:rsidR="0095062E" w:rsidRDefault="0095062E" w:rsidP="00621EA2">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8F4A4" w14:textId="43836A2B" w:rsidR="003550DD" w:rsidRDefault="003550DD" w:rsidP="00DE688D">
    <w:pPr>
      <w:spacing w:before="19" w:line="183" w:lineRule="auto"/>
      <w:rPr>
        <w:rFonts w:ascii="宋体" w:eastAsia="宋体" w:hAnsi="宋体" w:cs="宋体"/>
        <w:sz w:val="20"/>
        <w:szCs w:val="20"/>
      </w:rPr>
    </w:pPr>
    <w:r>
      <w:rPr>
        <w:rFonts w:ascii="宋体" w:eastAsia="宋体" w:hAnsi="宋体" w:cs="宋体"/>
        <w:spacing w:val="3"/>
        <w:sz w:val="20"/>
        <w:szCs w:val="20"/>
        <w:u w:val="single"/>
      </w:rPr>
      <w:t xml:space="preserve">编制说明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6ED32" w14:textId="619669C9" w:rsidR="003550DD" w:rsidRDefault="003550DD" w:rsidP="002672B6">
    <w:pPr>
      <w:spacing w:before="19" w:line="183" w:lineRule="auto"/>
      <w:rPr>
        <w:rFonts w:ascii="宋体" w:eastAsia="宋体" w:hAnsi="宋体" w:cs="宋体"/>
        <w:sz w:val="20"/>
        <w:szCs w:val="20"/>
      </w:rPr>
    </w:pPr>
    <w:r>
      <w:rPr>
        <w:rFonts w:ascii="宋体" w:eastAsia="宋体" w:hAnsi="宋体" w:cs="宋体"/>
        <w:spacing w:val="3"/>
        <w:sz w:val="20"/>
        <w:szCs w:val="20"/>
        <w:u w:val="single"/>
      </w:rPr>
      <w:t xml:space="preserve">编制说明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C50F90"/>
    <w:multiLevelType w:val="multilevel"/>
    <w:tmpl w:val="E68A0002"/>
    <w:lvl w:ilvl="0">
      <w:start w:val="1"/>
      <w:numFmt w:val="lowerLetter"/>
      <w:pStyle w:val="a"/>
      <w:lvlText w:val="%1)"/>
      <w:lvlJc w:val="left"/>
      <w:pPr>
        <w:tabs>
          <w:tab w:val="num" w:pos="851"/>
        </w:tabs>
        <w:ind w:left="851" w:hanging="426"/>
      </w:pPr>
      <w:rPr>
        <w:rFonts w:ascii="宋体" w:eastAsia="宋体" w:hAnsi="Times New Roman" w:hint="eastAsia"/>
        <w:sz w:val="21"/>
      </w:rPr>
    </w:lvl>
    <w:lvl w:ilvl="1">
      <w:start w:val="1"/>
      <w:numFmt w:val="decimal"/>
      <w:pStyle w:val="a0"/>
      <w:lvlText w:val="%2)"/>
      <w:lvlJc w:val="left"/>
      <w:pPr>
        <w:tabs>
          <w:tab w:val="num" w:pos="2693"/>
        </w:tabs>
        <w:ind w:left="2693" w:hanging="425"/>
      </w:pPr>
      <w:rPr>
        <w:rFonts w:ascii="宋体" w:eastAsia="宋体" w:hAnsi="Times New Roman" w:hint="eastAsia"/>
        <w:b w:val="0"/>
        <w:color w:val="000000" w:themeColor="text1"/>
        <w:sz w:val="24"/>
        <w:szCs w:val="24"/>
      </w:rPr>
    </w:lvl>
    <w:lvl w:ilvl="2">
      <w:start w:val="1"/>
      <w:numFmt w:val="decimal"/>
      <w:pStyle w:val="a1"/>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 w15:restartNumberingAfterBreak="0">
    <w:nsid w:val="6CEA2025"/>
    <w:multiLevelType w:val="multilevel"/>
    <w:tmpl w:val="AA74AB70"/>
    <w:lvl w:ilvl="0">
      <w:start w:val="1"/>
      <w:numFmt w:val="none"/>
      <w:pStyle w:val="a2"/>
      <w:suff w:val="nothing"/>
      <w:lvlText w:val="%1"/>
      <w:lvlJc w:val="left"/>
      <w:pPr>
        <w:ind w:left="0" w:firstLine="0"/>
      </w:pPr>
      <w:rPr>
        <w:rFonts w:hint="eastAsia"/>
      </w:rPr>
    </w:lvl>
    <w:lvl w:ilvl="1">
      <w:start w:val="1"/>
      <w:numFmt w:val="decimal"/>
      <w:pStyle w:val="a3"/>
      <w:suff w:val="nothing"/>
      <w:lvlText w:val="%1%2　"/>
      <w:lvlJc w:val="left"/>
      <w:pPr>
        <w:ind w:left="3261" w:firstLine="0"/>
      </w:pPr>
      <w:rPr>
        <w:rFonts w:ascii="黑体" w:eastAsia="黑体" w:hint="eastAsia"/>
        <w:b w:val="0"/>
        <w:i w:val="0"/>
        <w:sz w:val="21"/>
      </w:rPr>
    </w:lvl>
    <w:lvl w:ilvl="2">
      <w:start w:val="1"/>
      <w:numFmt w:val="decimal"/>
      <w:pStyle w:val="a4"/>
      <w:suff w:val="nothing"/>
      <w:lvlText w:val="%1%2.%3　"/>
      <w:lvlJc w:val="left"/>
      <w:pPr>
        <w:ind w:left="2268"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5"/>
      <w:suff w:val="nothing"/>
      <w:lvlText w:val="%1%2.%3.%4　"/>
      <w:lvlJc w:val="left"/>
      <w:pPr>
        <w:ind w:left="1985" w:firstLine="0"/>
      </w:pPr>
      <w:rPr>
        <w:rFonts w:ascii="黑体" w:eastAsia="黑体" w:hint="eastAsia"/>
        <w:b w:val="0"/>
        <w:i w:val="0"/>
        <w:sz w:val="21"/>
      </w:rPr>
    </w:lvl>
    <w:lvl w:ilvl="4">
      <w:start w:val="1"/>
      <w:numFmt w:val="decimal"/>
      <w:pStyle w:val="a6"/>
      <w:suff w:val="nothing"/>
      <w:lvlText w:val="%1%2.%3.%4.%5　"/>
      <w:lvlJc w:val="left"/>
      <w:pPr>
        <w:ind w:left="0" w:firstLine="0"/>
      </w:pPr>
      <w:rPr>
        <w:rFonts w:ascii="黑体" w:eastAsia="黑体" w:hint="eastAsia"/>
        <w:b w:val="0"/>
        <w:i w:val="0"/>
        <w:sz w:val="21"/>
      </w:rPr>
    </w:lvl>
    <w:lvl w:ilvl="5">
      <w:start w:val="1"/>
      <w:numFmt w:val="decimal"/>
      <w:pStyle w:val="a7"/>
      <w:suff w:val="nothing"/>
      <w:lvlText w:val="%1%2.%3.%4.%5.%6　"/>
      <w:lvlJc w:val="left"/>
      <w:pPr>
        <w:ind w:left="0" w:firstLine="0"/>
      </w:pPr>
      <w:rPr>
        <w:rFonts w:ascii="黑体" w:eastAsia="黑体" w:hint="eastAsia"/>
        <w:b w:val="0"/>
        <w:i w:val="0"/>
        <w:sz w:val="21"/>
      </w:rPr>
    </w:lvl>
    <w:lvl w:ilvl="6">
      <w:start w:val="1"/>
      <w:numFmt w:val="decimal"/>
      <w:pStyle w:val="a8"/>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num w:numId="1">
    <w:abstractNumId w:val="1"/>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bordersDoNotSurroundHeader/>
  <w:bordersDoNotSurroundFooter/>
  <w:proofState w:spelling="clean" w:grammar="clean"/>
  <w:defaultTabStop w:val="420"/>
  <w:characterSpacingControl w:val="doNotCompress"/>
  <w:hdrShapeDefaults>
    <o:shapedefaults v:ext="edit" spidmax="2049"/>
  </w:hdrShapeDefaults>
  <w:footnotePr>
    <w:footnote w:id="-1"/>
    <w:footnote w:id="0"/>
  </w:footnotePr>
  <w:endnotePr>
    <w:endnote w:id="-1"/>
    <w:endnote w:id="0"/>
  </w:endnotePr>
  <w:compat>
    <w:spaceForUL/>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DB9"/>
    <w:rsid w:val="00001ABD"/>
    <w:rsid w:val="000055DE"/>
    <w:rsid w:val="00006754"/>
    <w:rsid w:val="0001080D"/>
    <w:rsid w:val="00010B78"/>
    <w:rsid w:val="00024AEE"/>
    <w:rsid w:val="0002656E"/>
    <w:rsid w:val="0003599E"/>
    <w:rsid w:val="0003781A"/>
    <w:rsid w:val="00041C04"/>
    <w:rsid w:val="00043B86"/>
    <w:rsid w:val="00045520"/>
    <w:rsid w:val="000457A1"/>
    <w:rsid w:val="0004655B"/>
    <w:rsid w:val="00046678"/>
    <w:rsid w:val="00047152"/>
    <w:rsid w:val="00056A10"/>
    <w:rsid w:val="000570F2"/>
    <w:rsid w:val="00062643"/>
    <w:rsid w:val="00067835"/>
    <w:rsid w:val="0007117B"/>
    <w:rsid w:val="00071D1D"/>
    <w:rsid w:val="00073B10"/>
    <w:rsid w:val="00083E32"/>
    <w:rsid w:val="00084F93"/>
    <w:rsid w:val="00093D13"/>
    <w:rsid w:val="000953AE"/>
    <w:rsid w:val="00096CA9"/>
    <w:rsid w:val="000A2288"/>
    <w:rsid w:val="000A4E7A"/>
    <w:rsid w:val="000A67D0"/>
    <w:rsid w:val="000B3B16"/>
    <w:rsid w:val="000B66C2"/>
    <w:rsid w:val="000C3194"/>
    <w:rsid w:val="000C4CDF"/>
    <w:rsid w:val="000C5760"/>
    <w:rsid w:val="000D1B3A"/>
    <w:rsid w:val="000D3096"/>
    <w:rsid w:val="000D41C8"/>
    <w:rsid w:val="000E54BF"/>
    <w:rsid w:val="000E5A8F"/>
    <w:rsid w:val="000E7BB5"/>
    <w:rsid w:val="000F3E1C"/>
    <w:rsid w:val="000F47D9"/>
    <w:rsid w:val="000F588A"/>
    <w:rsid w:val="000F6656"/>
    <w:rsid w:val="000F67B2"/>
    <w:rsid w:val="00100FD7"/>
    <w:rsid w:val="001010E4"/>
    <w:rsid w:val="0010118C"/>
    <w:rsid w:val="00104152"/>
    <w:rsid w:val="00105DDE"/>
    <w:rsid w:val="001072FB"/>
    <w:rsid w:val="00107E2E"/>
    <w:rsid w:val="00111FC1"/>
    <w:rsid w:val="00111FF9"/>
    <w:rsid w:val="00112E6C"/>
    <w:rsid w:val="00114495"/>
    <w:rsid w:val="00114B15"/>
    <w:rsid w:val="0012031A"/>
    <w:rsid w:val="00121213"/>
    <w:rsid w:val="00122C11"/>
    <w:rsid w:val="00124F38"/>
    <w:rsid w:val="00132D89"/>
    <w:rsid w:val="001372C5"/>
    <w:rsid w:val="00141C8E"/>
    <w:rsid w:val="00143847"/>
    <w:rsid w:val="00154FC4"/>
    <w:rsid w:val="00156871"/>
    <w:rsid w:val="00162B81"/>
    <w:rsid w:val="001648CE"/>
    <w:rsid w:val="001654C9"/>
    <w:rsid w:val="001659A6"/>
    <w:rsid w:val="0017039A"/>
    <w:rsid w:val="00170D8E"/>
    <w:rsid w:val="0017199D"/>
    <w:rsid w:val="00171BE8"/>
    <w:rsid w:val="0017426F"/>
    <w:rsid w:val="00174DE1"/>
    <w:rsid w:val="001829B2"/>
    <w:rsid w:val="00183649"/>
    <w:rsid w:val="00185694"/>
    <w:rsid w:val="001927C6"/>
    <w:rsid w:val="00192EAB"/>
    <w:rsid w:val="00193431"/>
    <w:rsid w:val="00193518"/>
    <w:rsid w:val="00193548"/>
    <w:rsid w:val="00194A0C"/>
    <w:rsid w:val="0019684C"/>
    <w:rsid w:val="00196911"/>
    <w:rsid w:val="001A57D8"/>
    <w:rsid w:val="001A596A"/>
    <w:rsid w:val="001A66CA"/>
    <w:rsid w:val="001A7381"/>
    <w:rsid w:val="001B1891"/>
    <w:rsid w:val="001B4E32"/>
    <w:rsid w:val="001B7376"/>
    <w:rsid w:val="001C20CD"/>
    <w:rsid w:val="001C3931"/>
    <w:rsid w:val="001C4826"/>
    <w:rsid w:val="001C61EB"/>
    <w:rsid w:val="001C633C"/>
    <w:rsid w:val="001D1CD9"/>
    <w:rsid w:val="001D2BCD"/>
    <w:rsid w:val="001D4237"/>
    <w:rsid w:val="001E064C"/>
    <w:rsid w:val="001E1942"/>
    <w:rsid w:val="001E1C70"/>
    <w:rsid w:val="001E2BE1"/>
    <w:rsid w:val="001E3358"/>
    <w:rsid w:val="001F46CC"/>
    <w:rsid w:val="002054C5"/>
    <w:rsid w:val="00205FF3"/>
    <w:rsid w:val="00206A98"/>
    <w:rsid w:val="002105FB"/>
    <w:rsid w:val="00212605"/>
    <w:rsid w:val="002145A1"/>
    <w:rsid w:val="002147CA"/>
    <w:rsid w:val="0021509B"/>
    <w:rsid w:val="002212BE"/>
    <w:rsid w:val="00223614"/>
    <w:rsid w:val="002237E4"/>
    <w:rsid w:val="002258DC"/>
    <w:rsid w:val="00226B96"/>
    <w:rsid w:val="002378EA"/>
    <w:rsid w:val="0024258C"/>
    <w:rsid w:val="002477B5"/>
    <w:rsid w:val="00250AA2"/>
    <w:rsid w:val="0026202D"/>
    <w:rsid w:val="00262271"/>
    <w:rsid w:val="0026255F"/>
    <w:rsid w:val="002642F3"/>
    <w:rsid w:val="00265627"/>
    <w:rsid w:val="002672B6"/>
    <w:rsid w:val="00271246"/>
    <w:rsid w:val="00272A88"/>
    <w:rsid w:val="00274E03"/>
    <w:rsid w:val="00277497"/>
    <w:rsid w:val="00277BCD"/>
    <w:rsid w:val="00280612"/>
    <w:rsid w:val="00282759"/>
    <w:rsid w:val="00283707"/>
    <w:rsid w:val="00283F06"/>
    <w:rsid w:val="00287841"/>
    <w:rsid w:val="00290199"/>
    <w:rsid w:val="00290C6B"/>
    <w:rsid w:val="0029122B"/>
    <w:rsid w:val="002923F3"/>
    <w:rsid w:val="0029340B"/>
    <w:rsid w:val="002937C6"/>
    <w:rsid w:val="002967BA"/>
    <w:rsid w:val="002A4657"/>
    <w:rsid w:val="002A4EAA"/>
    <w:rsid w:val="002A7454"/>
    <w:rsid w:val="002B4824"/>
    <w:rsid w:val="002B6444"/>
    <w:rsid w:val="002C11A5"/>
    <w:rsid w:val="002C189D"/>
    <w:rsid w:val="002C430B"/>
    <w:rsid w:val="002D0456"/>
    <w:rsid w:val="002D0937"/>
    <w:rsid w:val="002D6EDE"/>
    <w:rsid w:val="002E53F5"/>
    <w:rsid w:val="002E67DB"/>
    <w:rsid w:val="002F1CCA"/>
    <w:rsid w:val="002F4079"/>
    <w:rsid w:val="0030014F"/>
    <w:rsid w:val="003017CD"/>
    <w:rsid w:val="00306408"/>
    <w:rsid w:val="00311426"/>
    <w:rsid w:val="0031189E"/>
    <w:rsid w:val="00313CB3"/>
    <w:rsid w:val="0031449E"/>
    <w:rsid w:val="00336357"/>
    <w:rsid w:val="00342589"/>
    <w:rsid w:val="0034338C"/>
    <w:rsid w:val="0034432A"/>
    <w:rsid w:val="00352192"/>
    <w:rsid w:val="003550DD"/>
    <w:rsid w:val="00356BF5"/>
    <w:rsid w:val="00361889"/>
    <w:rsid w:val="00364BA3"/>
    <w:rsid w:val="00365A91"/>
    <w:rsid w:val="00366564"/>
    <w:rsid w:val="00366BC7"/>
    <w:rsid w:val="0037164E"/>
    <w:rsid w:val="003754E8"/>
    <w:rsid w:val="003841CA"/>
    <w:rsid w:val="00384701"/>
    <w:rsid w:val="00386FFC"/>
    <w:rsid w:val="00387E75"/>
    <w:rsid w:val="00392446"/>
    <w:rsid w:val="0039376B"/>
    <w:rsid w:val="0039478A"/>
    <w:rsid w:val="00395172"/>
    <w:rsid w:val="00397F7D"/>
    <w:rsid w:val="003A2AEA"/>
    <w:rsid w:val="003A3EF4"/>
    <w:rsid w:val="003A7295"/>
    <w:rsid w:val="003B427B"/>
    <w:rsid w:val="003B72DF"/>
    <w:rsid w:val="003C1907"/>
    <w:rsid w:val="003C38A8"/>
    <w:rsid w:val="003C427A"/>
    <w:rsid w:val="003C5AD0"/>
    <w:rsid w:val="003C7477"/>
    <w:rsid w:val="003D4A8D"/>
    <w:rsid w:val="003E22CB"/>
    <w:rsid w:val="003E35E6"/>
    <w:rsid w:val="003F0DED"/>
    <w:rsid w:val="003F1A6E"/>
    <w:rsid w:val="003F20A5"/>
    <w:rsid w:val="003F37DF"/>
    <w:rsid w:val="003F783E"/>
    <w:rsid w:val="00401343"/>
    <w:rsid w:val="00407900"/>
    <w:rsid w:val="00407E06"/>
    <w:rsid w:val="00411C0A"/>
    <w:rsid w:val="00412827"/>
    <w:rsid w:val="00414FEE"/>
    <w:rsid w:val="00417AE9"/>
    <w:rsid w:val="00431747"/>
    <w:rsid w:val="00431EF8"/>
    <w:rsid w:val="004320E1"/>
    <w:rsid w:val="004331C1"/>
    <w:rsid w:val="0043578A"/>
    <w:rsid w:val="0043674F"/>
    <w:rsid w:val="0044020D"/>
    <w:rsid w:val="00441BC1"/>
    <w:rsid w:val="004422CD"/>
    <w:rsid w:val="00442474"/>
    <w:rsid w:val="00446319"/>
    <w:rsid w:val="00453F78"/>
    <w:rsid w:val="00463AEE"/>
    <w:rsid w:val="0046404E"/>
    <w:rsid w:val="004645F2"/>
    <w:rsid w:val="0046670F"/>
    <w:rsid w:val="00467459"/>
    <w:rsid w:val="004719BE"/>
    <w:rsid w:val="00472107"/>
    <w:rsid w:val="00473314"/>
    <w:rsid w:val="00474000"/>
    <w:rsid w:val="0047521D"/>
    <w:rsid w:val="00477103"/>
    <w:rsid w:val="00483467"/>
    <w:rsid w:val="00483DC0"/>
    <w:rsid w:val="00484F7E"/>
    <w:rsid w:val="00485052"/>
    <w:rsid w:val="00493A52"/>
    <w:rsid w:val="00494D09"/>
    <w:rsid w:val="00496A55"/>
    <w:rsid w:val="004A08F8"/>
    <w:rsid w:val="004A252A"/>
    <w:rsid w:val="004B3D43"/>
    <w:rsid w:val="004B7027"/>
    <w:rsid w:val="004B7865"/>
    <w:rsid w:val="004B7C06"/>
    <w:rsid w:val="004D19E3"/>
    <w:rsid w:val="004D3343"/>
    <w:rsid w:val="004D3540"/>
    <w:rsid w:val="004D487E"/>
    <w:rsid w:val="004E1A2A"/>
    <w:rsid w:val="004E2F80"/>
    <w:rsid w:val="004E7840"/>
    <w:rsid w:val="004F060E"/>
    <w:rsid w:val="004F1D61"/>
    <w:rsid w:val="004F3CD6"/>
    <w:rsid w:val="004F3E83"/>
    <w:rsid w:val="004F4B0C"/>
    <w:rsid w:val="004F5B25"/>
    <w:rsid w:val="004F64EC"/>
    <w:rsid w:val="00503B64"/>
    <w:rsid w:val="00505056"/>
    <w:rsid w:val="005227BA"/>
    <w:rsid w:val="00523DBD"/>
    <w:rsid w:val="00524FA5"/>
    <w:rsid w:val="005254C3"/>
    <w:rsid w:val="005255AE"/>
    <w:rsid w:val="00526B09"/>
    <w:rsid w:val="00526F67"/>
    <w:rsid w:val="00541B06"/>
    <w:rsid w:val="0054664F"/>
    <w:rsid w:val="005468B3"/>
    <w:rsid w:val="00546BE0"/>
    <w:rsid w:val="00547551"/>
    <w:rsid w:val="0055223D"/>
    <w:rsid w:val="00552B3E"/>
    <w:rsid w:val="00554412"/>
    <w:rsid w:val="0055467E"/>
    <w:rsid w:val="00554C76"/>
    <w:rsid w:val="005564C7"/>
    <w:rsid w:val="00557A17"/>
    <w:rsid w:val="00557B9F"/>
    <w:rsid w:val="0056285E"/>
    <w:rsid w:val="005646CA"/>
    <w:rsid w:val="0056499C"/>
    <w:rsid w:val="00576C94"/>
    <w:rsid w:val="0057762C"/>
    <w:rsid w:val="0058208C"/>
    <w:rsid w:val="00582499"/>
    <w:rsid w:val="00582A7C"/>
    <w:rsid w:val="00585B49"/>
    <w:rsid w:val="00585E37"/>
    <w:rsid w:val="00592E5D"/>
    <w:rsid w:val="005940CE"/>
    <w:rsid w:val="00594190"/>
    <w:rsid w:val="00597979"/>
    <w:rsid w:val="005A0A2D"/>
    <w:rsid w:val="005A0F74"/>
    <w:rsid w:val="005A35D3"/>
    <w:rsid w:val="005A3F44"/>
    <w:rsid w:val="005B14AD"/>
    <w:rsid w:val="005B314D"/>
    <w:rsid w:val="005B3B80"/>
    <w:rsid w:val="005C00A4"/>
    <w:rsid w:val="005C2668"/>
    <w:rsid w:val="005C286C"/>
    <w:rsid w:val="005D10D5"/>
    <w:rsid w:val="005D36A9"/>
    <w:rsid w:val="005D5AAD"/>
    <w:rsid w:val="005D7459"/>
    <w:rsid w:val="005E1310"/>
    <w:rsid w:val="005E5D3A"/>
    <w:rsid w:val="005E710C"/>
    <w:rsid w:val="005F4B19"/>
    <w:rsid w:val="005F5320"/>
    <w:rsid w:val="005F5F38"/>
    <w:rsid w:val="005F5FFD"/>
    <w:rsid w:val="005F6692"/>
    <w:rsid w:val="00601B56"/>
    <w:rsid w:val="00615D52"/>
    <w:rsid w:val="00621041"/>
    <w:rsid w:val="00621EA2"/>
    <w:rsid w:val="006220BA"/>
    <w:rsid w:val="0062295D"/>
    <w:rsid w:val="006235A8"/>
    <w:rsid w:val="00623696"/>
    <w:rsid w:val="00630F72"/>
    <w:rsid w:val="00632A92"/>
    <w:rsid w:val="00632C7D"/>
    <w:rsid w:val="00632CB3"/>
    <w:rsid w:val="00633DA4"/>
    <w:rsid w:val="00634DB9"/>
    <w:rsid w:val="00635ADC"/>
    <w:rsid w:val="0063750C"/>
    <w:rsid w:val="00642465"/>
    <w:rsid w:val="0064456D"/>
    <w:rsid w:val="0065185D"/>
    <w:rsid w:val="006562CA"/>
    <w:rsid w:val="0065688A"/>
    <w:rsid w:val="00657DA2"/>
    <w:rsid w:val="006616EB"/>
    <w:rsid w:val="00665032"/>
    <w:rsid w:val="006656DE"/>
    <w:rsid w:val="0067508B"/>
    <w:rsid w:val="00680314"/>
    <w:rsid w:val="00681D6F"/>
    <w:rsid w:val="00682F32"/>
    <w:rsid w:val="006842BF"/>
    <w:rsid w:val="00687327"/>
    <w:rsid w:val="0069366B"/>
    <w:rsid w:val="00694A63"/>
    <w:rsid w:val="00694B49"/>
    <w:rsid w:val="00695C35"/>
    <w:rsid w:val="00696BA5"/>
    <w:rsid w:val="006A1112"/>
    <w:rsid w:val="006A4D0A"/>
    <w:rsid w:val="006A69B6"/>
    <w:rsid w:val="006B0C2B"/>
    <w:rsid w:val="006B3D3E"/>
    <w:rsid w:val="006B3EFF"/>
    <w:rsid w:val="006B5390"/>
    <w:rsid w:val="006B7B71"/>
    <w:rsid w:val="006C1107"/>
    <w:rsid w:val="006C1C2A"/>
    <w:rsid w:val="006C448D"/>
    <w:rsid w:val="006C673C"/>
    <w:rsid w:val="006C7103"/>
    <w:rsid w:val="006D170D"/>
    <w:rsid w:val="006D2A72"/>
    <w:rsid w:val="006E0648"/>
    <w:rsid w:val="006E0FF4"/>
    <w:rsid w:val="006F459B"/>
    <w:rsid w:val="006F5948"/>
    <w:rsid w:val="006F5BB8"/>
    <w:rsid w:val="00702C68"/>
    <w:rsid w:val="0070422D"/>
    <w:rsid w:val="00715617"/>
    <w:rsid w:val="00721F86"/>
    <w:rsid w:val="00724726"/>
    <w:rsid w:val="007249FC"/>
    <w:rsid w:val="00727BCD"/>
    <w:rsid w:val="00732BC1"/>
    <w:rsid w:val="007339DB"/>
    <w:rsid w:val="00733E4B"/>
    <w:rsid w:val="00735C53"/>
    <w:rsid w:val="00736426"/>
    <w:rsid w:val="00736695"/>
    <w:rsid w:val="00737C52"/>
    <w:rsid w:val="00741E91"/>
    <w:rsid w:val="0074374F"/>
    <w:rsid w:val="0074524B"/>
    <w:rsid w:val="00745CF7"/>
    <w:rsid w:val="007466E8"/>
    <w:rsid w:val="00747323"/>
    <w:rsid w:val="00753670"/>
    <w:rsid w:val="00761995"/>
    <w:rsid w:val="00762D21"/>
    <w:rsid w:val="007631FE"/>
    <w:rsid w:val="00763950"/>
    <w:rsid w:val="0076777D"/>
    <w:rsid w:val="00767A82"/>
    <w:rsid w:val="007710DC"/>
    <w:rsid w:val="007779AE"/>
    <w:rsid w:val="00781E03"/>
    <w:rsid w:val="00784BF0"/>
    <w:rsid w:val="007944C7"/>
    <w:rsid w:val="00794D18"/>
    <w:rsid w:val="0079628E"/>
    <w:rsid w:val="007A1D2C"/>
    <w:rsid w:val="007A7922"/>
    <w:rsid w:val="007B0392"/>
    <w:rsid w:val="007B1B96"/>
    <w:rsid w:val="007B1FB8"/>
    <w:rsid w:val="007B3BE2"/>
    <w:rsid w:val="007B605A"/>
    <w:rsid w:val="007B6616"/>
    <w:rsid w:val="007B6A8B"/>
    <w:rsid w:val="007B7ADF"/>
    <w:rsid w:val="007C0462"/>
    <w:rsid w:val="007C1423"/>
    <w:rsid w:val="007C29D8"/>
    <w:rsid w:val="007C4924"/>
    <w:rsid w:val="007D01AA"/>
    <w:rsid w:val="007D0EDC"/>
    <w:rsid w:val="007D30DE"/>
    <w:rsid w:val="007D5839"/>
    <w:rsid w:val="007D6060"/>
    <w:rsid w:val="007E0CE1"/>
    <w:rsid w:val="007E2189"/>
    <w:rsid w:val="007E4DFF"/>
    <w:rsid w:val="007E6860"/>
    <w:rsid w:val="007E776F"/>
    <w:rsid w:val="007F1B4D"/>
    <w:rsid w:val="007F54C8"/>
    <w:rsid w:val="007F6326"/>
    <w:rsid w:val="00800B39"/>
    <w:rsid w:val="008032B7"/>
    <w:rsid w:val="0080377D"/>
    <w:rsid w:val="0081126E"/>
    <w:rsid w:val="00812982"/>
    <w:rsid w:val="00812BB2"/>
    <w:rsid w:val="008153FC"/>
    <w:rsid w:val="00815432"/>
    <w:rsid w:val="00815B88"/>
    <w:rsid w:val="0081723F"/>
    <w:rsid w:val="00817294"/>
    <w:rsid w:val="00820A3F"/>
    <w:rsid w:val="00820E6A"/>
    <w:rsid w:val="008212D0"/>
    <w:rsid w:val="00823DB4"/>
    <w:rsid w:val="00830497"/>
    <w:rsid w:val="00833EB3"/>
    <w:rsid w:val="00834977"/>
    <w:rsid w:val="00836DDA"/>
    <w:rsid w:val="00837381"/>
    <w:rsid w:val="008447A4"/>
    <w:rsid w:val="00847DCC"/>
    <w:rsid w:val="00853E26"/>
    <w:rsid w:val="00854445"/>
    <w:rsid w:val="008578D0"/>
    <w:rsid w:val="00865AC0"/>
    <w:rsid w:val="00865E63"/>
    <w:rsid w:val="00866B3A"/>
    <w:rsid w:val="00867078"/>
    <w:rsid w:val="00867C23"/>
    <w:rsid w:val="00871D2F"/>
    <w:rsid w:val="00871D85"/>
    <w:rsid w:val="00872C2F"/>
    <w:rsid w:val="008746E3"/>
    <w:rsid w:val="00874948"/>
    <w:rsid w:val="008759CA"/>
    <w:rsid w:val="008763B5"/>
    <w:rsid w:val="00876A0A"/>
    <w:rsid w:val="00877364"/>
    <w:rsid w:val="008916E6"/>
    <w:rsid w:val="00891B14"/>
    <w:rsid w:val="008956DE"/>
    <w:rsid w:val="008A23C1"/>
    <w:rsid w:val="008A51E6"/>
    <w:rsid w:val="008A6ED0"/>
    <w:rsid w:val="008A7658"/>
    <w:rsid w:val="008B1615"/>
    <w:rsid w:val="008B4D17"/>
    <w:rsid w:val="008B63D5"/>
    <w:rsid w:val="008C22E4"/>
    <w:rsid w:val="008C7F4F"/>
    <w:rsid w:val="008D0555"/>
    <w:rsid w:val="008D0CD1"/>
    <w:rsid w:val="008D1E87"/>
    <w:rsid w:val="008D3981"/>
    <w:rsid w:val="008D39AD"/>
    <w:rsid w:val="008D54DE"/>
    <w:rsid w:val="008E205A"/>
    <w:rsid w:val="008E4A84"/>
    <w:rsid w:val="008E5B6F"/>
    <w:rsid w:val="008E5BDC"/>
    <w:rsid w:val="008E61CF"/>
    <w:rsid w:val="008F50BE"/>
    <w:rsid w:val="008F6F9D"/>
    <w:rsid w:val="009004C0"/>
    <w:rsid w:val="00900574"/>
    <w:rsid w:val="00902603"/>
    <w:rsid w:val="00905343"/>
    <w:rsid w:val="009110A1"/>
    <w:rsid w:val="00913D2C"/>
    <w:rsid w:val="00915E25"/>
    <w:rsid w:val="00916CB5"/>
    <w:rsid w:val="00917AC4"/>
    <w:rsid w:val="0092071D"/>
    <w:rsid w:val="0092426A"/>
    <w:rsid w:val="00924D51"/>
    <w:rsid w:val="009279EC"/>
    <w:rsid w:val="00927FF2"/>
    <w:rsid w:val="00931005"/>
    <w:rsid w:val="00931FA5"/>
    <w:rsid w:val="009337EC"/>
    <w:rsid w:val="00933D51"/>
    <w:rsid w:val="009355C2"/>
    <w:rsid w:val="0093584B"/>
    <w:rsid w:val="00935C23"/>
    <w:rsid w:val="00937949"/>
    <w:rsid w:val="00937D31"/>
    <w:rsid w:val="0094284E"/>
    <w:rsid w:val="009432F7"/>
    <w:rsid w:val="00946763"/>
    <w:rsid w:val="0095062E"/>
    <w:rsid w:val="00951032"/>
    <w:rsid w:val="009571D1"/>
    <w:rsid w:val="009625FF"/>
    <w:rsid w:val="009719B4"/>
    <w:rsid w:val="0097274A"/>
    <w:rsid w:val="009827F2"/>
    <w:rsid w:val="009834B2"/>
    <w:rsid w:val="0098478B"/>
    <w:rsid w:val="00985DB1"/>
    <w:rsid w:val="00990AF7"/>
    <w:rsid w:val="00991739"/>
    <w:rsid w:val="00994F6B"/>
    <w:rsid w:val="009B2200"/>
    <w:rsid w:val="009B4931"/>
    <w:rsid w:val="009B4D33"/>
    <w:rsid w:val="009B5912"/>
    <w:rsid w:val="009C0D12"/>
    <w:rsid w:val="009C1E4B"/>
    <w:rsid w:val="009C47B9"/>
    <w:rsid w:val="009C5EDB"/>
    <w:rsid w:val="009C6A49"/>
    <w:rsid w:val="009C6C48"/>
    <w:rsid w:val="009C7C5A"/>
    <w:rsid w:val="009D192B"/>
    <w:rsid w:val="009E21B0"/>
    <w:rsid w:val="009E47D9"/>
    <w:rsid w:val="009E4D1F"/>
    <w:rsid w:val="009E5653"/>
    <w:rsid w:val="009F0A37"/>
    <w:rsid w:val="009F1D73"/>
    <w:rsid w:val="009F371D"/>
    <w:rsid w:val="009F4759"/>
    <w:rsid w:val="009F5787"/>
    <w:rsid w:val="009F5829"/>
    <w:rsid w:val="009F5F03"/>
    <w:rsid w:val="009F7526"/>
    <w:rsid w:val="00A02642"/>
    <w:rsid w:val="00A04680"/>
    <w:rsid w:val="00A05511"/>
    <w:rsid w:val="00A1374C"/>
    <w:rsid w:val="00A13C5C"/>
    <w:rsid w:val="00A20F3A"/>
    <w:rsid w:val="00A223D2"/>
    <w:rsid w:val="00A25F0F"/>
    <w:rsid w:val="00A30E5B"/>
    <w:rsid w:val="00A318C7"/>
    <w:rsid w:val="00A3388B"/>
    <w:rsid w:val="00A339BF"/>
    <w:rsid w:val="00A3478D"/>
    <w:rsid w:val="00A3481E"/>
    <w:rsid w:val="00A40DC0"/>
    <w:rsid w:val="00A4377C"/>
    <w:rsid w:val="00A43E7A"/>
    <w:rsid w:val="00A46F0A"/>
    <w:rsid w:val="00A47594"/>
    <w:rsid w:val="00A50B38"/>
    <w:rsid w:val="00A63049"/>
    <w:rsid w:val="00A67F2D"/>
    <w:rsid w:val="00A705D7"/>
    <w:rsid w:val="00A72945"/>
    <w:rsid w:val="00A72ECD"/>
    <w:rsid w:val="00A75ACA"/>
    <w:rsid w:val="00A801BD"/>
    <w:rsid w:val="00A80573"/>
    <w:rsid w:val="00A81B14"/>
    <w:rsid w:val="00A81D2A"/>
    <w:rsid w:val="00A846E9"/>
    <w:rsid w:val="00A84F5C"/>
    <w:rsid w:val="00A871E8"/>
    <w:rsid w:val="00A87B3D"/>
    <w:rsid w:val="00A90AE4"/>
    <w:rsid w:val="00A92838"/>
    <w:rsid w:val="00A92FAC"/>
    <w:rsid w:val="00A9306C"/>
    <w:rsid w:val="00A933B2"/>
    <w:rsid w:val="00A97B8D"/>
    <w:rsid w:val="00AA5F9A"/>
    <w:rsid w:val="00AB5B86"/>
    <w:rsid w:val="00AB6387"/>
    <w:rsid w:val="00AB7DF6"/>
    <w:rsid w:val="00AC0889"/>
    <w:rsid w:val="00AC3193"/>
    <w:rsid w:val="00AC4D37"/>
    <w:rsid w:val="00AD5288"/>
    <w:rsid w:val="00AD73B4"/>
    <w:rsid w:val="00AD7475"/>
    <w:rsid w:val="00AD7DF5"/>
    <w:rsid w:val="00AE08E9"/>
    <w:rsid w:val="00AE1146"/>
    <w:rsid w:val="00AE1F4B"/>
    <w:rsid w:val="00AE209F"/>
    <w:rsid w:val="00AE5B3A"/>
    <w:rsid w:val="00AF32AB"/>
    <w:rsid w:val="00AF345E"/>
    <w:rsid w:val="00B0004F"/>
    <w:rsid w:val="00B00B62"/>
    <w:rsid w:val="00B01E16"/>
    <w:rsid w:val="00B04529"/>
    <w:rsid w:val="00B06725"/>
    <w:rsid w:val="00B1046E"/>
    <w:rsid w:val="00B10B99"/>
    <w:rsid w:val="00B1116A"/>
    <w:rsid w:val="00B118A6"/>
    <w:rsid w:val="00B118B1"/>
    <w:rsid w:val="00B1278B"/>
    <w:rsid w:val="00B176EC"/>
    <w:rsid w:val="00B177BF"/>
    <w:rsid w:val="00B2136B"/>
    <w:rsid w:val="00B22699"/>
    <w:rsid w:val="00B26E8B"/>
    <w:rsid w:val="00B306AF"/>
    <w:rsid w:val="00B3088C"/>
    <w:rsid w:val="00B31169"/>
    <w:rsid w:val="00B3261C"/>
    <w:rsid w:val="00B34070"/>
    <w:rsid w:val="00B4171D"/>
    <w:rsid w:val="00B42B80"/>
    <w:rsid w:val="00B46453"/>
    <w:rsid w:val="00B47111"/>
    <w:rsid w:val="00B50730"/>
    <w:rsid w:val="00B52336"/>
    <w:rsid w:val="00B52A63"/>
    <w:rsid w:val="00B54DE9"/>
    <w:rsid w:val="00B55F7A"/>
    <w:rsid w:val="00B56A71"/>
    <w:rsid w:val="00B576C7"/>
    <w:rsid w:val="00B6097D"/>
    <w:rsid w:val="00B61A0D"/>
    <w:rsid w:val="00B76120"/>
    <w:rsid w:val="00B76F57"/>
    <w:rsid w:val="00B84F27"/>
    <w:rsid w:val="00B85655"/>
    <w:rsid w:val="00B8577B"/>
    <w:rsid w:val="00B85AC8"/>
    <w:rsid w:val="00B9065A"/>
    <w:rsid w:val="00B95731"/>
    <w:rsid w:val="00B95CAA"/>
    <w:rsid w:val="00BA0EAB"/>
    <w:rsid w:val="00BA704C"/>
    <w:rsid w:val="00BA79F3"/>
    <w:rsid w:val="00BB18BE"/>
    <w:rsid w:val="00BB49C0"/>
    <w:rsid w:val="00BB52E7"/>
    <w:rsid w:val="00BC0B5D"/>
    <w:rsid w:val="00BC0FB7"/>
    <w:rsid w:val="00BC1CA4"/>
    <w:rsid w:val="00BC569C"/>
    <w:rsid w:val="00BD06AD"/>
    <w:rsid w:val="00BD0777"/>
    <w:rsid w:val="00BD161C"/>
    <w:rsid w:val="00BD3084"/>
    <w:rsid w:val="00BD4219"/>
    <w:rsid w:val="00BD5834"/>
    <w:rsid w:val="00BE13ED"/>
    <w:rsid w:val="00BE1F87"/>
    <w:rsid w:val="00BE5193"/>
    <w:rsid w:val="00BF01F2"/>
    <w:rsid w:val="00BF437B"/>
    <w:rsid w:val="00BF438E"/>
    <w:rsid w:val="00C01100"/>
    <w:rsid w:val="00C01213"/>
    <w:rsid w:val="00C038B0"/>
    <w:rsid w:val="00C0580F"/>
    <w:rsid w:val="00C070B0"/>
    <w:rsid w:val="00C070EC"/>
    <w:rsid w:val="00C072D1"/>
    <w:rsid w:val="00C07ADC"/>
    <w:rsid w:val="00C10910"/>
    <w:rsid w:val="00C11DAB"/>
    <w:rsid w:val="00C13F50"/>
    <w:rsid w:val="00C17247"/>
    <w:rsid w:val="00C17775"/>
    <w:rsid w:val="00C27B04"/>
    <w:rsid w:val="00C27BD0"/>
    <w:rsid w:val="00C3164E"/>
    <w:rsid w:val="00C405F7"/>
    <w:rsid w:val="00C4485B"/>
    <w:rsid w:val="00C474B4"/>
    <w:rsid w:val="00C5301B"/>
    <w:rsid w:val="00C538CA"/>
    <w:rsid w:val="00C577B7"/>
    <w:rsid w:val="00C57C97"/>
    <w:rsid w:val="00C640C8"/>
    <w:rsid w:val="00C6511B"/>
    <w:rsid w:val="00C656F4"/>
    <w:rsid w:val="00C65DEB"/>
    <w:rsid w:val="00C6669F"/>
    <w:rsid w:val="00C725A1"/>
    <w:rsid w:val="00C77894"/>
    <w:rsid w:val="00C8239B"/>
    <w:rsid w:val="00C82BE9"/>
    <w:rsid w:val="00C83419"/>
    <w:rsid w:val="00C83BDC"/>
    <w:rsid w:val="00C8516B"/>
    <w:rsid w:val="00C85799"/>
    <w:rsid w:val="00C8779E"/>
    <w:rsid w:val="00C90663"/>
    <w:rsid w:val="00C92D85"/>
    <w:rsid w:val="00C93484"/>
    <w:rsid w:val="00C9560A"/>
    <w:rsid w:val="00C97538"/>
    <w:rsid w:val="00CA0200"/>
    <w:rsid w:val="00CA0E0D"/>
    <w:rsid w:val="00CA2259"/>
    <w:rsid w:val="00CA3390"/>
    <w:rsid w:val="00CA666D"/>
    <w:rsid w:val="00CA69F4"/>
    <w:rsid w:val="00CA6BC8"/>
    <w:rsid w:val="00CA6DB8"/>
    <w:rsid w:val="00CB3DAB"/>
    <w:rsid w:val="00CB4A21"/>
    <w:rsid w:val="00CB599D"/>
    <w:rsid w:val="00CC0C81"/>
    <w:rsid w:val="00CC55E9"/>
    <w:rsid w:val="00CC5925"/>
    <w:rsid w:val="00CD3276"/>
    <w:rsid w:val="00CD3E1C"/>
    <w:rsid w:val="00CD42D6"/>
    <w:rsid w:val="00CD5BF0"/>
    <w:rsid w:val="00CE1ABD"/>
    <w:rsid w:val="00CE2DEB"/>
    <w:rsid w:val="00CF20BD"/>
    <w:rsid w:val="00CF3E7D"/>
    <w:rsid w:val="00CF41F7"/>
    <w:rsid w:val="00CF632D"/>
    <w:rsid w:val="00D00CF7"/>
    <w:rsid w:val="00D03C22"/>
    <w:rsid w:val="00D043DD"/>
    <w:rsid w:val="00D049A9"/>
    <w:rsid w:val="00D04E49"/>
    <w:rsid w:val="00D12B13"/>
    <w:rsid w:val="00D161B0"/>
    <w:rsid w:val="00D20F1D"/>
    <w:rsid w:val="00D23F00"/>
    <w:rsid w:val="00D31205"/>
    <w:rsid w:val="00D317EF"/>
    <w:rsid w:val="00D34142"/>
    <w:rsid w:val="00D35C4C"/>
    <w:rsid w:val="00D35D32"/>
    <w:rsid w:val="00D41350"/>
    <w:rsid w:val="00D41CA7"/>
    <w:rsid w:val="00D46579"/>
    <w:rsid w:val="00D4680E"/>
    <w:rsid w:val="00D47266"/>
    <w:rsid w:val="00D475A6"/>
    <w:rsid w:val="00D51D52"/>
    <w:rsid w:val="00D52221"/>
    <w:rsid w:val="00D5225A"/>
    <w:rsid w:val="00D528CC"/>
    <w:rsid w:val="00D52BA5"/>
    <w:rsid w:val="00D570CD"/>
    <w:rsid w:val="00D5735F"/>
    <w:rsid w:val="00D57B9D"/>
    <w:rsid w:val="00D6056B"/>
    <w:rsid w:val="00D60F80"/>
    <w:rsid w:val="00D736EB"/>
    <w:rsid w:val="00D76BFB"/>
    <w:rsid w:val="00D80B03"/>
    <w:rsid w:val="00D81AB2"/>
    <w:rsid w:val="00D9006B"/>
    <w:rsid w:val="00D90BEA"/>
    <w:rsid w:val="00D919EE"/>
    <w:rsid w:val="00D928E9"/>
    <w:rsid w:val="00D9625C"/>
    <w:rsid w:val="00D9726B"/>
    <w:rsid w:val="00D974BC"/>
    <w:rsid w:val="00DA307C"/>
    <w:rsid w:val="00DA3A3C"/>
    <w:rsid w:val="00DA4790"/>
    <w:rsid w:val="00DA6CE2"/>
    <w:rsid w:val="00DA78B2"/>
    <w:rsid w:val="00DA7B45"/>
    <w:rsid w:val="00DB09F9"/>
    <w:rsid w:val="00DB3628"/>
    <w:rsid w:val="00DB603C"/>
    <w:rsid w:val="00DB62D6"/>
    <w:rsid w:val="00DB662C"/>
    <w:rsid w:val="00DB66DA"/>
    <w:rsid w:val="00DC0335"/>
    <w:rsid w:val="00DC0F46"/>
    <w:rsid w:val="00DC20F8"/>
    <w:rsid w:val="00DC5D49"/>
    <w:rsid w:val="00DD03C5"/>
    <w:rsid w:val="00DD4B3E"/>
    <w:rsid w:val="00DE0593"/>
    <w:rsid w:val="00DE1801"/>
    <w:rsid w:val="00DE1A8D"/>
    <w:rsid w:val="00DE223A"/>
    <w:rsid w:val="00DE3C6C"/>
    <w:rsid w:val="00DE4571"/>
    <w:rsid w:val="00DE600B"/>
    <w:rsid w:val="00DE688D"/>
    <w:rsid w:val="00DF1F38"/>
    <w:rsid w:val="00E005F9"/>
    <w:rsid w:val="00E01734"/>
    <w:rsid w:val="00E057BD"/>
    <w:rsid w:val="00E0656E"/>
    <w:rsid w:val="00E1332F"/>
    <w:rsid w:val="00E137E7"/>
    <w:rsid w:val="00E15157"/>
    <w:rsid w:val="00E15DAE"/>
    <w:rsid w:val="00E23936"/>
    <w:rsid w:val="00E23A3E"/>
    <w:rsid w:val="00E2505B"/>
    <w:rsid w:val="00E25120"/>
    <w:rsid w:val="00E26066"/>
    <w:rsid w:val="00E30C02"/>
    <w:rsid w:val="00E3698E"/>
    <w:rsid w:val="00E40813"/>
    <w:rsid w:val="00E416D3"/>
    <w:rsid w:val="00E41B92"/>
    <w:rsid w:val="00E43DCB"/>
    <w:rsid w:val="00E51942"/>
    <w:rsid w:val="00E536C2"/>
    <w:rsid w:val="00E55DB4"/>
    <w:rsid w:val="00E57A12"/>
    <w:rsid w:val="00E6285F"/>
    <w:rsid w:val="00E63F3D"/>
    <w:rsid w:val="00E63FC0"/>
    <w:rsid w:val="00E647E3"/>
    <w:rsid w:val="00E65E0C"/>
    <w:rsid w:val="00E75EB6"/>
    <w:rsid w:val="00E76D68"/>
    <w:rsid w:val="00E83E9E"/>
    <w:rsid w:val="00E8410C"/>
    <w:rsid w:val="00E96BE5"/>
    <w:rsid w:val="00EA44A9"/>
    <w:rsid w:val="00EA72A9"/>
    <w:rsid w:val="00EB133A"/>
    <w:rsid w:val="00EB13F2"/>
    <w:rsid w:val="00EC27BA"/>
    <w:rsid w:val="00EC4734"/>
    <w:rsid w:val="00EC5C06"/>
    <w:rsid w:val="00EC749B"/>
    <w:rsid w:val="00ED166D"/>
    <w:rsid w:val="00ED29B6"/>
    <w:rsid w:val="00ED565B"/>
    <w:rsid w:val="00ED744D"/>
    <w:rsid w:val="00EE5314"/>
    <w:rsid w:val="00EF5970"/>
    <w:rsid w:val="00EF5C37"/>
    <w:rsid w:val="00EF6691"/>
    <w:rsid w:val="00F0036D"/>
    <w:rsid w:val="00F03908"/>
    <w:rsid w:val="00F049C3"/>
    <w:rsid w:val="00F0516C"/>
    <w:rsid w:val="00F066C6"/>
    <w:rsid w:val="00F07F60"/>
    <w:rsid w:val="00F10A55"/>
    <w:rsid w:val="00F1128A"/>
    <w:rsid w:val="00F1290C"/>
    <w:rsid w:val="00F13B49"/>
    <w:rsid w:val="00F15061"/>
    <w:rsid w:val="00F15E29"/>
    <w:rsid w:val="00F16245"/>
    <w:rsid w:val="00F221D5"/>
    <w:rsid w:val="00F251BD"/>
    <w:rsid w:val="00F25512"/>
    <w:rsid w:val="00F25DE8"/>
    <w:rsid w:val="00F318E7"/>
    <w:rsid w:val="00F32825"/>
    <w:rsid w:val="00F336F1"/>
    <w:rsid w:val="00F33763"/>
    <w:rsid w:val="00F33C81"/>
    <w:rsid w:val="00F4073D"/>
    <w:rsid w:val="00F4165E"/>
    <w:rsid w:val="00F417CE"/>
    <w:rsid w:val="00F42977"/>
    <w:rsid w:val="00F4509F"/>
    <w:rsid w:val="00F45D91"/>
    <w:rsid w:val="00F53118"/>
    <w:rsid w:val="00F53534"/>
    <w:rsid w:val="00F5527E"/>
    <w:rsid w:val="00F56DD8"/>
    <w:rsid w:val="00F57B4D"/>
    <w:rsid w:val="00F60F73"/>
    <w:rsid w:val="00F61C53"/>
    <w:rsid w:val="00F63C60"/>
    <w:rsid w:val="00F63CB5"/>
    <w:rsid w:val="00F64B8D"/>
    <w:rsid w:val="00F76292"/>
    <w:rsid w:val="00F77EFD"/>
    <w:rsid w:val="00F817D4"/>
    <w:rsid w:val="00F848F0"/>
    <w:rsid w:val="00F85FC5"/>
    <w:rsid w:val="00F8696E"/>
    <w:rsid w:val="00F960F5"/>
    <w:rsid w:val="00F967E3"/>
    <w:rsid w:val="00F972EF"/>
    <w:rsid w:val="00F97D69"/>
    <w:rsid w:val="00FA0CF3"/>
    <w:rsid w:val="00FA3F46"/>
    <w:rsid w:val="00FA4D9E"/>
    <w:rsid w:val="00FA4FF7"/>
    <w:rsid w:val="00FA79DD"/>
    <w:rsid w:val="00FB0556"/>
    <w:rsid w:val="00FB0C34"/>
    <w:rsid w:val="00FB1A04"/>
    <w:rsid w:val="00FB57A9"/>
    <w:rsid w:val="00FB592D"/>
    <w:rsid w:val="00FB6082"/>
    <w:rsid w:val="00FB7068"/>
    <w:rsid w:val="00FC0932"/>
    <w:rsid w:val="00FC0D59"/>
    <w:rsid w:val="00FC3FA9"/>
    <w:rsid w:val="00FC541A"/>
    <w:rsid w:val="00FD15AA"/>
    <w:rsid w:val="00FD4605"/>
    <w:rsid w:val="00FD5CAB"/>
    <w:rsid w:val="00FD7442"/>
    <w:rsid w:val="00FE1542"/>
    <w:rsid w:val="00FE23DB"/>
    <w:rsid w:val="00FE40A7"/>
    <w:rsid w:val="00FF0039"/>
    <w:rsid w:val="00FF1431"/>
    <w:rsid w:val="00FF19AF"/>
    <w:rsid w:val="00FF3B9E"/>
    <w:rsid w:val="00FF58CB"/>
    <w:rsid w:val="00FF686E"/>
    <w:rsid w:val="00FF7C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FF8D62"/>
  <w15:docId w15:val="{D13EE666-81B4-4104-89DF-90053026D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snapToGrid w:val="0"/>
        <w:color w:val="000000"/>
        <w:sz w:val="21"/>
        <w:szCs w:val="21"/>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BF438E"/>
    <w:rPr>
      <w:noProof/>
    </w:rPr>
  </w:style>
  <w:style w:type="paragraph" w:styleId="1">
    <w:name w:val="heading 1"/>
    <w:basedOn w:val="a9"/>
    <w:next w:val="a9"/>
    <w:link w:val="10"/>
    <w:uiPriority w:val="9"/>
    <w:qFormat/>
    <w:rsid w:val="00526B09"/>
    <w:pPr>
      <w:keepNext/>
      <w:keepLines/>
      <w:spacing w:before="340" w:after="330" w:line="578" w:lineRule="auto"/>
      <w:outlineLvl w:val="0"/>
    </w:pPr>
    <w:rPr>
      <w:b/>
      <w:bCs/>
      <w:kern w:val="44"/>
      <w:sz w:val="44"/>
      <w:szCs w:val="44"/>
    </w:rPr>
  </w:style>
  <w:style w:type="paragraph" w:styleId="2">
    <w:name w:val="heading 2"/>
    <w:basedOn w:val="a9"/>
    <w:next w:val="a9"/>
    <w:link w:val="20"/>
    <w:uiPriority w:val="9"/>
    <w:semiHidden/>
    <w:unhideWhenUsed/>
    <w:qFormat/>
    <w:rsid w:val="00A7294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9"/>
    <w:next w:val="a9"/>
    <w:link w:val="30"/>
    <w:uiPriority w:val="9"/>
    <w:semiHidden/>
    <w:unhideWhenUsed/>
    <w:qFormat/>
    <w:rsid w:val="00642465"/>
    <w:pPr>
      <w:keepNext/>
      <w:keepLines/>
      <w:spacing w:before="260" w:after="260" w:line="416" w:lineRule="auto"/>
      <w:outlineLvl w:val="2"/>
    </w:pPr>
    <w:rPr>
      <w:b/>
      <w:bCs/>
      <w:sz w:val="32"/>
      <w:szCs w:val="3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table" w:customStyle="1" w:styleId="TableNormal">
    <w:name w:val="Table Normal"/>
    <w:semiHidden/>
    <w:unhideWhenUsed/>
    <w:qFormat/>
    <w:tblPr>
      <w:tblCellMar>
        <w:top w:w="0" w:type="dxa"/>
        <w:left w:w="0" w:type="dxa"/>
        <w:bottom w:w="0" w:type="dxa"/>
        <w:right w:w="0" w:type="dxa"/>
      </w:tblCellMar>
    </w:tblPr>
  </w:style>
  <w:style w:type="paragraph" w:styleId="ad">
    <w:name w:val="Body Text"/>
    <w:basedOn w:val="a9"/>
    <w:semiHidden/>
    <w:qFormat/>
    <w:rPr>
      <w:rFonts w:eastAsia="Arial"/>
    </w:rPr>
  </w:style>
  <w:style w:type="paragraph" w:styleId="ae">
    <w:name w:val="Balloon Text"/>
    <w:basedOn w:val="a9"/>
    <w:link w:val="af"/>
    <w:uiPriority w:val="99"/>
    <w:semiHidden/>
    <w:unhideWhenUsed/>
    <w:rsid w:val="00B42B80"/>
    <w:rPr>
      <w:sz w:val="18"/>
      <w:szCs w:val="18"/>
    </w:rPr>
  </w:style>
  <w:style w:type="character" w:customStyle="1" w:styleId="af">
    <w:name w:val="批注框文本 字符"/>
    <w:basedOn w:val="aa"/>
    <w:link w:val="ae"/>
    <w:uiPriority w:val="99"/>
    <w:semiHidden/>
    <w:rsid w:val="00B42B80"/>
    <w:rPr>
      <w:noProof/>
      <w:sz w:val="18"/>
      <w:szCs w:val="18"/>
    </w:rPr>
  </w:style>
  <w:style w:type="paragraph" w:styleId="af0">
    <w:name w:val="header"/>
    <w:basedOn w:val="a9"/>
    <w:link w:val="af1"/>
    <w:uiPriority w:val="99"/>
    <w:unhideWhenUsed/>
    <w:rsid w:val="00CA2259"/>
    <w:pPr>
      <w:pBdr>
        <w:bottom w:val="single" w:sz="6" w:space="1" w:color="auto"/>
      </w:pBdr>
      <w:tabs>
        <w:tab w:val="center" w:pos="4153"/>
        <w:tab w:val="right" w:pos="8306"/>
      </w:tabs>
      <w:jc w:val="center"/>
    </w:pPr>
    <w:rPr>
      <w:sz w:val="18"/>
      <w:szCs w:val="18"/>
    </w:rPr>
  </w:style>
  <w:style w:type="character" w:customStyle="1" w:styleId="af1">
    <w:name w:val="页眉 字符"/>
    <w:basedOn w:val="aa"/>
    <w:link w:val="af0"/>
    <w:uiPriority w:val="99"/>
    <w:rsid w:val="00CA2259"/>
    <w:rPr>
      <w:noProof/>
      <w:sz w:val="18"/>
      <w:szCs w:val="18"/>
    </w:rPr>
  </w:style>
  <w:style w:type="paragraph" w:styleId="af2">
    <w:name w:val="footer"/>
    <w:basedOn w:val="a9"/>
    <w:link w:val="af3"/>
    <w:uiPriority w:val="99"/>
    <w:unhideWhenUsed/>
    <w:rsid w:val="00CA2259"/>
    <w:pPr>
      <w:tabs>
        <w:tab w:val="center" w:pos="4153"/>
        <w:tab w:val="right" w:pos="8306"/>
      </w:tabs>
    </w:pPr>
    <w:rPr>
      <w:sz w:val="18"/>
      <w:szCs w:val="18"/>
    </w:rPr>
  </w:style>
  <w:style w:type="character" w:customStyle="1" w:styleId="af3">
    <w:name w:val="页脚 字符"/>
    <w:basedOn w:val="aa"/>
    <w:link w:val="af2"/>
    <w:uiPriority w:val="99"/>
    <w:rsid w:val="00CA2259"/>
    <w:rPr>
      <w:noProof/>
      <w:sz w:val="18"/>
      <w:szCs w:val="18"/>
    </w:rPr>
  </w:style>
  <w:style w:type="paragraph" w:customStyle="1" w:styleId="af4">
    <w:name w:val="标准文件_标准正文"/>
    <w:basedOn w:val="a9"/>
    <w:next w:val="af5"/>
    <w:rsid w:val="0080377D"/>
    <w:pPr>
      <w:widowControl w:val="0"/>
      <w:spacing w:line="400" w:lineRule="exact"/>
      <w:ind w:firstLineChars="200" w:firstLine="200"/>
      <w:jc w:val="both"/>
    </w:pPr>
    <w:rPr>
      <w:rFonts w:ascii="Calibri" w:eastAsia="宋体" w:hAnsi="Calibri" w:cs="Times New Roman"/>
      <w:noProof w:val="0"/>
      <w:snapToGrid/>
      <w:color w:val="auto"/>
      <w:lang w:eastAsia="zh-CN"/>
    </w:rPr>
  </w:style>
  <w:style w:type="paragraph" w:customStyle="1" w:styleId="af5">
    <w:name w:val="标准文件_段"/>
    <w:link w:val="Char"/>
    <w:rsid w:val="0080377D"/>
    <w:pPr>
      <w:autoSpaceDE w:val="0"/>
      <w:autoSpaceDN w:val="0"/>
      <w:ind w:firstLineChars="200" w:firstLine="200"/>
      <w:jc w:val="both"/>
    </w:pPr>
    <w:rPr>
      <w:rFonts w:ascii="宋体" w:eastAsia="宋体" w:hAnsi="Times New Roman" w:cs="Times New Roman"/>
      <w:noProof/>
      <w:snapToGrid/>
      <w:color w:val="auto"/>
      <w:szCs w:val="20"/>
      <w:lang w:eastAsia="zh-CN"/>
    </w:rPr>
  </w:style>
  <w:style w:type="paragraph" w:customStyle="1" w:styleId="a5">
    <w:name w:val="标准文件_二级条标题"/>
    <w:next w:val="af5"/>
    <w:rsid w:val="0080377D"/>
    <w:pPr>
      <w:widowControl w:val="0"/>
      <w:numPr>
        <w:ilvl w:val="3"/>
        <w:numId w:val="1"/>
      </w:numPr>
      <w:spacing w:beforeLines="50" w:before="50" w:afterLines="50" w:after="50"/>
      <w:jc w:val="both"/>
      <w:outlineLvl w:val="2"/>
    </w:pPr>
    <w:rPr>
      <w:rFonts w:ascii="黑体" w:eastAsia="黑体" w:hAnsi="Times New Roman" w:cs="Times New Roman"/>
      <w:snapToGrid/>
      <w:color w:val="auto"/>
      <w:szCs w:val="20"/>
      <w:lang w:eastAsia="zh-CN"/>
    </w:rPr>
  </w:style>
  <w:style w:type="paragraph" w:customStyle="1" w:styleId="a6">
    <w:name w:val="标准文件_三级条标题"/>
    <w:basedOn w:val="a5"/>
    <w:next w:val="af5"/>
    <w:rsid w:val="0080377D"/>
    <w:pPr>
      <w:widowControl/>
      <w:numPr>
        <w:ilvl w:val="4"/>
      </w:numPr>
      <w:outlineLvl w:val="3"/>
    </w:pPr>
  </w:style>
  <w:style w:type="paragraph" w:customStyle="1" w:styleId="a7">
    <w:name w:val="标准文件_四级条标题"/>
    <w:next w:val="af5"/>
    <w:rsid w:val="0080377D"/>
    <w:pPr>
      <w:widowControl w:val="0"/>
      <w:numPr>
        <w:ilvl w:val="5"/>
        <w:numId w:val="1"/>
      </w:numPr>
      <w:spacing w:beforeLines="50" w:before="50" w:afterLines="50" w:after="50"/>
      <w:jc w:val="both"/>
      <w:outlineLvl w:val="4"/>
    </w:pPr>
    <w:rPr>
      <w:rFonts w:ascii="黑体" w:eastAsia="黑体" w:hAnsi="Times New Roman" w:cs="Times New Roman"/>
      <w:snapToGrid/>
      <w:color w:val="auto"/>
      <w:szCs w:val="20"/>
      <w:lang w:eastAsia="zh-CN"/>
    </w:rPr>
  </w:style>
  <w:style w:type="paragraph" w:customStyle="1" w:styleId="a8">
    <w:name w:val="标准文件_五级条标题"/>
    <w:next w:val="af5"/>
    <w:rsid w:val="0080377D"/>
    <w:pPr>
      <w:widowControl w:val="0"/>
      <w:numPr>
        <w:ilvl w:val="6"/>
        <w:numId w:val="1"/>
      </w:numPr>
      <w:spacing w:beforeLines="50" w:before="50" w:afterLines="50" w:after="50"/>
      <w:jc w:val="both"/>
      <w:outlineLvl w:val="5"/>
    </w:pPr>
    <w:rPr>
      <w:rFonts w:ascii="黑体" w:eastAsia="黑体" w:hAnsi="Times New Roman" w:cs="Times New Roman"/>
      <w:snapToGrid/>
      <w:color w:val="auto"/>
      <w:szCs w:val="20"/>
      <w:lang w:eastAsia="zh-CN"/>
    </w:rPr>
  </w:style>
  <w:style w:type="paragraph" w:customStyle="1" w:styleId="a3">
    <w:name w:val="标准文件_章标题"/>
    <w:next w:val="af5"/>
    <w:rsid w:val="0080377D"/>
    <w:pPr>
      <w:numPr>
        <w:ilvl w:val="1"/>
        <w:numId w:val="1"/>
      </w:numPr>
      <w:spacing w:beforeLines="100" w:before="100" w:afterLines="100" w:after="100"/>
      <w:ind w:left="0"/>
      <w:jc w:val="both"/>
      <w:outlineLvl w:val="0"/>
    </w:pPr>
    <w:rPr>
      <w:rFonts w:ascii="黑体" w:eastAsia="黑体" w:hAnsi="Times New Roman" w:cs="Times New Roman"/>
      <w:snapToGrid/>
      <w:color w:val="auto"/>
      <w:szCs w:val="20"/>
      <w:lang w:eastAsia="zh-CN"/>
    </w:rPr>
  </w:style>
  <w:style w:type="paragraph" w:customStyle="1" w:styleId="a4">
    <w:name w:val="标准文件_一级条标题"/>
    <w:basedOn w:val="a3"/>
    <w:next w:val="af5"/>
    <w:rsid w:val="0080377D"/>
    <w:pPr>
      <w:numPr>
        <w:ilvl w:val="2"/>
      </w:numPr>
      <w:spacing w:beforeLines="50" w:before="50" w:afterLines="50" w:after="50"/>
      <w:ind w:left="1985"/>
      <w:outlineLvl w:val="1"/>
    </w:pPr>
  </w:style>
  <w:style w:type="paragraph" w:customStyle="1" w:styleId="af6">
    <w:name w:val="标准文件_正文公式"/>
    <w:basedOn w:val="a9"/>
    <w:next w:val="af4"/>
    <w:rsid w:val="0080377D"/>
    <w:pPr>
      <w:widowControl w:val="0"/>
      <w:tabs>
        <w:tab w:val="center" w:pos="4678"/>
        <w:tab w:val="right" w:leader="middleDot" w:pos="9356"/>
      </w:tabs>
      <w:jc w:val="both"/>
    </w:pPr>
    <w:rPr>
      <w:rFonts w:ascii="宋体" w:eastAsia="宋体" w:hAnsi="宋体" w:cs="Times New Roman"/>
      <w:noProof w:val="0"/>
      <w:snapToGrid/>
      <w:color w:val="auto"/>
      <w:kern w:val="2"/>
      <w:lang w:eastAsia="zh-CN"/>
    </w:rPr>
  </w:style>
  <w:style w:type="paragraph" w:customStyle="1" w:styleId="a2">
    <w:name w:val="前言标题"/>
    <w:next w:val="a9"/>
    <w:rsid w:val="0080377D"/>
    <w:pPr>
      <w:numPr>
        <w:numId w:val="1"/>
      </w:numPr>
      <w:shd w:val="clear" w:color="FFFFFF" w:fill="FFFFFF"/>
      <w:spacing w:before="540" w:after="600"/>
      <w:jc w:val="center"/>
      <w:outlineLvl w:val="0"/>
    </w:pPr>
    <w:rPr>
      <w:rFonts w:ascii="黑体" w:eastAsia="黑体" w:hAnsi="Times New Roman" w:cs="Times New Roman"/>
      <w:snapToGrid/>
      <w:color w:val="auto"/>
      <w:sz w:val="32"/>
      <w:szCs w:val="20"/>
      <w:lang w:eastAsia="zh-CN"/>
    </w:rPr>
  </w:style>
  <w:style w:type="character" w:customStyle="1" w:styleId="Char">
    <w:name w:val="标准文件_段 Char"/>
    <w:link w:val="af5"/>
    <w:rsid w:val="0080377D"/>
    <w:rPr>
      <w:rFonts w:ascii="宋体" w:eastAsia="宋体" w:hAnsi="Times New Roman" w:cs="Times New Roman"/>
      <w:noProof/>
      <w:snapToGrid/>
      <w:color w:val="auto"/>
      <w:szCs w:val="20"/>
      <w:lang w:eastAsia="zh-CN"/>
    </w:rPr>
  </w:style>
  <w:style w:type="paragraph" w:customStyle="1" w:styleId="a0">
    <w:name w:val="标准文件_数字编号列项（二级）"/>
    <w:rsid w:val="00AB7DF6"/>
    <w:pPr>
      <w:numPr>
        <w:ilvl w:val="1"/>
        <w:numId w:val="2"/>
      </w:numPr>
      <w:jc w:val="both"/>
    </w:pPr>
    <w:rPr>
      <w:rFonts w:ascii="宋体" w:eastAsia="宋体" w:hAnsi="Times New Roman" w:cs="Times New Roman"/>
      <w:snapToGrid/>
      <w:color w:val="auto"/>
      <w:szCs w:val="20"/>
      <w:lang w:eastAsia="zh-CN"/>
    </w:rPr>
  </w:style>
  <w:style w:type="paragraph" w:customStyle="1" w:styleId="a1">
    <w:name w:val="标准文件_编号列项（三级）"/>
    <w:rsid w:val="00AB7DF6"/>
    <w:pPr>
      <w:numPr>
        <w:ilvl w:val="2"/>
        <w:numId w:val="2"/>
      </w:numPr>
    </w:pPr>
    <w:rPr>
      <w:rFonts w:ascii="宋体" w:eastAsia="宋体" w:hAnsi="Times New Roman" w:cs="Times New Roman"/>
      <w:snapToGrid/>
      <w:color w:val="auto"/>
      <w:szCs w:val="20"/>
      <w:lang w:eastAsia="zh-CN"/>
    </w:rPr>
  </w:style>
  <w:style w:type="paragraph" w:customStyle="1" w:styleId="a">
    <w:name w:val="标准文件_字母编号列项（一级）"/>
    <w:rsid w:val="00AB7DF6"/>
    <w:pPr>
      <w:numPr>
        <w:numId w:val="2"/>
      </w:numPr>
      <w:jc w:val="both"/>
    </w:pPr>
    <w:rPr>
      <w:rFonts w:ascii="宋体" w:eastAsia="宋体" w:hAnsi="Times New Roman" w:cs="Times New Roman"/>
      <w:snapToGrid/>
      <w:color w:val="auto"/>
      <w:szCs w:val="20"/>
      <w:lang w:eastAsia="zh-CN"/>
    </w:rPr>
  </w:style>
  <w:style w:type="table" w:styleId="af7">
    <w:name w:val="Table Grid"/>
    <w:basedOn w:val="ab"/>
    <w:uiPriority w:val="59"/>
    <w:rsid w:val="007B66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annotation reference"/>
    <w:basedOn w:val="aa"/>
    <w:uiPriority w:val="99"/>
    <w:semiHidden/>
    <w:unhideWhenUsed/>
    <w:rsid w:val="00DD03C5"/>
    <w:rPr>
      <w:sz w:val="21"/>
      <w:szCs w:val="21"/>
    </w:rPr>
  </w:style>
  <w:style w:type="paragraph" w:styleId="af9">
    <w:name w:val="annotation text"/>
    <w:basedOn w:val="a9"/>
    <w:link w:val="afa"/>
    <w:uiPriority w:val="99"/>
    <w:semiHidden/>
    <w:unhideWhenUsed/>
    <w:rsid w:val="00DD03C5"/>
  </w:style>
  <w:style w:type="character" w:customStyle="1" w:styleId="afa">
    <w:name w:val="批注文字 字符"/>
    <w:basedOn w:val="aa"/>
    <w:link w:val="af9"/>
    <w:uiPriority w:val="99"/>
    <w:semiHidden/>
    <w:rsid w:val="00DD03C5"/>
    <w:rPr>
      <w:noProof/>
    </w:rPr>
  </w:style>
  <w:style w:type="paragraph" w:styleId="afb">
    <w:name w:val="annotation subject"/>
    <w:basedOn w:val="af9"/>
    <w:next w:val="af9"/>
    <w:link w:val="afc"/>
    <w:uiPriority w:val="99"/>
    <w:semiHidden/>
    <w:unhideWhenUsed/>
    <w:rsid w:val="00DD03C5"/>
    <w:rPr>
      <w:b/>
      <w:bCs/>
    </w:rPr>
  </w:style>
  <w:style w:type="character" w:customStyle="1" w:styleId="afc">
    <w:name w:val="批注主题 字符"/>
    <w:basedOn w:val="afa"/>
    <w:link w:val="afb"/>
    <w:uiPriority w:val="99"/>
    <w:semiHidden/>
    <w:rsid w:val="00DD03C5"/>
    <w:rPr>
      <w:b/>
      <w:bCs/>
      <w:noProof/>
    </w:rPr>
  </w:style>
  <w:style w:type="table" w:customStyle="1" w:styleId="11">
    <w:name w:val="浅色底纹1"/>
    <w:basedOn w:val="ab"/>
    <w:uiPriority w:val="60"/>
    <w:qFormat/>
    <w:rsid w:val="00342589"/>
    <w:rPr>
      <w:rFonts w:ascii="Times New Roman" w:eastAsia="宋体" w:hAnsi="Times New Roman" w:cs="Times New Roman"/>
      <w:snapToGrid/>
      <w:color w:val="000000" w:themeColor="text1" w:themeShade="BF"/>
      <w:sz w:val="20"/>
      <w:szCs w:val="20"/>
      <w:lang w:eastAsia="zh-CN"/>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d">
    <w:name w:val="Revision"/>
    <w:hidden/>
    <w:uiPriority w:val="99"/>
    <w:semiHidden/>
    <w:rsid w:val="003A7295"/>
    <w:rPr>
      <w:noProof/>
    </w:rPr>
  </w:style>
  <w:style w:type="character" w:customStyle="1" w:styleId="10">
    <w:name w:val="标题 1 字符"/>
    <w:basedOn w:val="aa"/>
    <w:link w:val="1"/>
    <w:uiPriority w:val="9"/>
    <w:rsid w:val="00526B09"/>
    <w:rPr>
      <w:b/>
      <w:bCs/>
      <w:noProof/>
      <w:kern w:val="44"/>
      <w:sz w:val="44"/>
      <w:szCs w:val="44"/>
    </w:rPr>
  </w:style>
  <w:style w:type="character" w:customStyle="1" w:styleId="20">
    <w:name w:val="标题 2 字符"/>
    <w:basedOn w:val="aa"/>
    <w:link w:val="2"/>
    <w:uiPriority w:val="9"/>
    <w:semiHidden/>
    <w:rsid w:val="00A72945"/>
    <w:rPr>
      <w:rFonts w:asciiTheme="majorHAnsi" w:eastAsiaTheme="majorEastAsia" w:hAnsiTheme="majorHAnsi" w:cstheme="majorBidi"/>
      <w:b/>
      <w:bCs/>
      <w:noProof/>
      <w:sz w:val="32"/>
      <w:szCs w:val="32"/>
    </w:rPr>
  </w:style>
  <w:style w:type="character" w:customStyle="1" w:styleId="30">
    <w:name w:val="标题 3 字符"/>
    <w:basedOn w:val="aa"/>
    <w:link w:val="3"/>
    <w:uiPriority w:val="9"/>
    <w:semiHidden/>
    <w:rsid w:val="00642465"/>
    <w:rPr>
      <w:b/>
      <w:bCs/>
      <w:noProof/>
      <w:sz w:val="32"/>
      <w:szCs w:val="32"/>
    </w:rPr>
  </w:style>
  <w:style w:type="paragraph" w:styleId="afe">
    <w:name w:val="Normal (Web)"/>
    <w:basedOn w:val="a9"/>
    <w:uiPriority w:val="99"/>
    <w:unhideWhenUsed/>
    <w:rsid w:val="00C65DEB"/>
    <w:pPr>
      <w:spacing w:before="100" w:beforeAutospacing="1" w:after="100" w:afterAutospacing="1"/>
    </w:pPr>
    <w:rPr>
      <w:rFonts w:ascii="宋体" w:eastAsia="宋体" w:hAnsi="宋体" w:cs="宋体"/>
      <w:noProof w:val="0"/>
      <w:snapToGrid/>
      <w:color w:val="auto"/>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361206">
      <w:bodyDiv w:val="1"/>
      <w:marLeft w:val="0"/>
      <w:marRight w:val="0"/>
      <w:marTop w:val="0"/>
      <w:marBottom w:val="0"/>
      <w:divBdr>
        <w:top w:val="none" w:sz="0" w:space="0" w:color="auto"/>
        <w:left w:val="none" w:sz="0" w:space="0" w:color="auto"/>
        <w:bottom w:val="none" w:sz="0" w:space="0" w:color="auto"/>
        <w:right w:val="none" w:sz="0" w:space="0" w:color="auto"/>
      </w:divBdr>
    </w:div>
    <w:div w:id="163473870">
      <w:bodyDiv w:val="1"/>
      <w:marLeft w:val="0"/>
      <w:marRight w:val="0"/>
      <w:marTop w:val="0"/>
      <w:marBottom w:val="0"/>
      <w:divBdr>
        <w:top w:val="none" w:sz="0" w:space="0" w:color="auto"/>
        <w:left w:val="none" w:sz="0" w:space="0" w:color="auto"/>
        <w:bottom w:val="none" w:sz="0" w:space="0" w:color="auto"/>
        <w:right w:val="none" w:sz="0" w:space="0" w:color="auto"/>
      </w:divBdr>
    </w:div>
    <w:div w:id="182595341">
      <w:bodyDiv w:val="1"/>
      <w:marLeft w:val="0"/>
      <w:marRight w:val="0"/>
      <w:marTop w:val="0"/>
      <w:marBottom w:val="0"/>
      <w:divBdr>
        <w:top w:val="none" w:sz="0" w:space="0" w:color="auto"/>
        <w:left w:val="none" w:sz="0" w:space="0" w:color="auto"/>
        <w:bottom w:val="none" w:sz="0" w:space="0" w:color="auto"/>
        <w:right w:val="none" w:sz="0" w:space="0" w:color="auto"/>
      </w:divBdr>
    </w:div>
    <w:div w:id="185486518">
      <w:bodyDiv w:val="1"/>
      <w:marLeft w:val="0"/>
      <w:marRight w:val="0"/>
      <w:marTop w:val="0"/>
      <w:marBottom w:val="0"/>
      <w:divBdr>
        <w:top w:val="none" w:sz="0" w:space="0" w:color="auto"/>
        <w:left w:val="none" w:sz="0" w:space="0" w:color="auto"/>
        <w:bottom w:val="none" w:sz="0" w:space="0" w:color="auto"/>
        <w:right w:val="none" w:sz="0" w:space="0" w:color="auto"/>
      </w:divBdr>
    </w:div>
    <w:div w:id="234241213">
      <w:bodyDiv w:val="1"/>
      <w:marLeft w:val="0"/>
      <w:marRight w:val="0"/>
      <w:marTop w:val="0"/>
      <w:marBottom w:val="0"/>
      <w:divBdr>
        <w:top w:val="none" w:sz="0" w:space="0" w:color="auto"/>
        <w:left w:val="none" w:sz="0" w:space="0" w:color="auto"/>
        <w:bottom w:val="none" w:sz="0" w:space="0" w:color="auto"/>
        <w:right w:val="none" w:sz="0" w:space="0" w:color="auto"/>
      </w:divBdr>
    </w:div>
    <w:div w:id="266812014">
      <w:bodyDiv w:val="1"/>
      <w:marLeft w:val="0"/>
      <w:marRight w:val="0"/>
      <w:marTop w:val="0"/>
      <w:marBottom w:val="0"/>
      <w:divBdr>
        <w:top w:val="none" w:sz="0" w:space="0" w:color="auto"/>
        <w:left w:val="none" w:sz="0" w:space="0" w:color="auto"/>
        <w:bottom w:val="none" w:sz="0" w:space="0" w:color="auto"/>
        <w:right w:val="none" w:sz="0" w:space="0" w:color="auto"/>
      </w:divBdr>
    </w:div>
    <w:div w:id="275403401">
      <w:bodyDiv w:val="1"/>
      <w:marLeft w:val="0"/>
      <w:marRight w:val="0"/>
      <w:marTop w:val="0"/>
      <w:marBottom w:val="0"/>
      <w:divBdr>
        <w:top w:val="none" w:sz="0" w:space="0" w:color="auto"/>
        <w:left w:val="none" w:sz="0" w:space="0" w:color="auto"/>
        <w:bottom w:val="none" w:sz="0" w:space="0" w:color="auto"/>
        <w:right w:val="none" w:sz="0" w:space="0" w:color="auto"/>
      </w:divBdr>
    </w:div>
    <w:div w:id="339359846">
      <w:bodyDiv w:val="1"/>
      <w:marLeft w:val="0"/>
      <w:marRight w:val="0"/>
      <w:marTop w:val="0"/>
      <w:marBottom w:val="0"/>
      <w:divBdr>
        <w:top w:val="none" w:sz="0" w:space="0" w:color="auto"/>
        <w:left w:val="none" w:sz="0" w:space="0" w:color="auto"/>
        <w:bottom w:val="none" w:sz="0" w:space="0" w:color="auto"/>
        <w:right w:val="none" w:sz="0" w:space="0" w:color="auto"/>
      </w:divBdr>
    </w:div>
    <w:div w:id="351884371">
      <w:bodyDiv w:val="1"/>
      <w:marLeft w:val="0"/>
      <w:marRight w:val="0"/>
      <w:marTop w:val="0"/>
      <w:marBottom w:val="0"/>
      <w:divBdr>
        <w:top w:val="none" w:sz="0" w:space="0" w:color="auto"/>
        <w:left w:val="none" w:sz="0" w:space="0" w:color="auto"/>
        <w:bottom w:val="none" w:sz="0" w:space="0" w:color="auto"/>
        <w:right w:val="none" w:sz="0" w:space="0" w:color="auto"/>
      </w:divBdr>
    </w:div>
    <w:div w:id="379210340">
      <w:bodyDiv w:val="1"/>
      <w:marLeft w:val="0"/>
      <w:marRight w:val="0"/>
      <w:marTop w:val="0"/>
      <w:marBottom w:val="0"/>
      <w:divBdr>
        <w:top w:val="none" w:sz="0" w:space="0" w:color="auto"/>
        <w:left w:val="none" w:sz="0" w:space="0" w:color="auto"/>
        <w:bottom w:val="none" w:sz="0" w:space="0" w:color="auto"/>
        <w:right w:val="none" w:sz="0" w:space="0" w:color="auto"/>
      </w:divBdr>
    </w:div>
    <w:div w:id="446777846">
      <w:bodyDiv w:val="1"/>
      <w:marLeft w:val="0"/>
      <w:marRight w:val="0"/>
      <w:marTop w:val="0"/>
      <w:marBottom w:val="0"/>
      <w:divBdr>
        <w:top w:val="none" w:sz="0" w:space="0" w:color="auto"/>
        <w:left w:val="none" w:sz="0" w:space="0" w:color="auto"/>
        <w:bottom w:val="none" w:sz="0" w:space="0" w:color="auto"/>
        <w:right w:val="none" w:sz="0" w:space="0" w:color="auto"/>
      </w:divBdr>
    </w:div>
    <w:div w:id="454297122">
      <w:bodyDiv w:val="1"/>
      <w:marLeft w:val="0"/>
      <w:marRight w:val="0"/>
      <w:marTop w:val="0"/>
      <w:marBottom w:val="0"/>
      <w:divBdr>
        <w:top w:val="none" w:sz="0" w:space="0" w:color="auto"/>
        <w:left w:val="none" w:sz="0" w:space="0" w:color="auto"/>
        <w:bottom w:val="none" w:sz="0" w:space="0" w:color="auto"/>
        <w:right w:val="none" w:sz="0" w:space="0" w:color="auto"/>
      </w:divBdr>
    </w:div>
    <w:div w:id="510534708">
      <w:bodyDiv w:val="1"/>
      <w:marLeft w:val="0"/>
      <w:marRight w:val="0"/>
      <w:marTop w:val="0"/>
      <w:marBottom w:val="0"/>
      <w:divBdr>
        <w:top w:val="none" w:sz="0" w:space="0" w:color="auto"/>
        <w:left w:val="none" w:sz="0" w:space="0" w:color="auto"/>
        <w:bottom w:val="none" w:sz="0" w:space="0" w:color="auto"/>
        <w:right w:val="none" w:sz="0" w:space="0" w:color="auto"/>
      </w:divBdr>
    </w:div>
    <w:div w:id="515846275">
      <w:bodyDiv w:val="1"/>
      <w:marLeft w:val="0"/>
      <w:marRight w:val="0"/>
      <w:marTop w:val="0"/>
      <w:marBottom w:val="0"/>
      <w:divBdr>
        <w:top w:val="none" w:sz="0" w:space="0" w:color="auto"/>
        <w:left w:val="none" w:sz="0" w:space="0" w:color="auto"/>
        <w:bottom w:val="none" w:sz="0" w:space="0" w:color="auto"/>
        <w:right w:val="none" w:sz="0" w:space="0" w:color="auto"/>
      </w:divBdr>
    </w:div>
    <w:div w:id="558135471">
      <w:bodyDiv w:val="1"/>
      <w:marLeft w:val="0"/>
      <w:marRight w:val="0"/>
      <w:marTop w:val="0"/>
      <w:marBottom w:val="0"/>
      <w:divBdr>
        <w:top w:val="none" w:sz="0" w:space="0" w:color="auto"/>
        <w:left w:val="none" w:sz="0" w:space="0" w:color="auto"/>
        <w:bottom w:val="none" w:sz="0" w:space="0" w:color="auto"/>
        <w:right w:val="none" w:sz="0" w:space="0" w:color="auto"/>
      </w:divBdr>
    </w:div>
    <w:div w:id="592400758">
      <w:bodyDiv w:val="1"/>
      <w:marLeft w:val="0"/>
      <w:marRight w:val="0"/>
      <w:marTop w:val="0"/>
      <w:marBottom w:val="0"/>
      <w:divBdr>
        <w:top w:val="none" w:sz="0" w:space="0" w:color="auto"/>
        <w:left w:val="none" w:sz="0" w:space="0" w:color="auto"/>
        <w:bottom w:val="none" w:sz="0" w:space="0" w:color="auto"/>
        <w:right w:val="none" w:sz="0" w:space="0" w:color="auto"/>
      </w:divBdr>
      <w:divsChild>
        <w:div w:id="674920964">
          <w:marLeft w:val="446"/>
          <w:marRight w:val="0"/>
          <w:marTop w:val="120"/>
          <w:marBottom w:val="120"/>
          <w:divBdr>
            <w:top w:val="none" w:sz="0" w:space="0" w:color="auto"/>
            <w:left w:val="none" w:sz="0" w:space="0" w:color="auto"/>
            <w:bottom w:val="none" w:sz="0" w:space="0" w:color="auto"/>
            <w:right w:val="none" w:sz="0" w:space="0" w:color="auto"/>
          </w:divBdr>
        </w:div>
      </w:divsChild>
    </w:div>
    <w:div w:id="633020046">
      <w:bodyDiv w:val="1"/>
      <w:marLeft w:val="0"/>
      <w:marRight w:val="0"/>
      <w:marTop w:val="0"/>
      <w:marBottom w:val="0"/>
      <w:divBdr>
        <w:top w:val="none" w:sz="0" w:space="0" w:color="auto"/>
        <w:left w:val="none" w:sz="0" w:space="0" w:color="auto"/>
        <w:bottom w:val="none" w:sz="0" w:space="0" w:color="auto"/>
        <w:right w:val="none" w:sz="0" w:space="0" w:color="auto"/>
      </w:divBdr>
    </w:div>
    <w:div w:id="642085024">
      <w:bodyDiv w:val="1"/>
      <w:marLeft w:val="0"/>
      <w:marRight w:val="0"/>
      <w:marTop w:val="0"/>
      <w:marBottom w:val="0"/>
      <w:divBdr>
        <w:top w:val="none" w:sz="0" w:space="0" w:color="auto"/>
        <w:left w:val="none" w:sz="0" w:space="0" w:color="auto"/>
        <w:bottom w:val="none" w:sz="0" w:space="0" w:color="auto"/>
        <w:right w:val="none" w:sz="0" w:space="0" w:color="auto"/>
      </w:divBdr>
    </w:div>
    <w:div w:id="751512342">
      <w:bodyDiv w:val="1"/>
      <w:marLeft w:val="0"/>
      <w:marRight w:val="0"/>
      <w:marTop w:val="0"/>
      <w:marBottom w:val="0"/>
      <w:divBdr>
        <w:top w:val="none" w:sz="0" w:space="0" w:color="auto"/>
        <w:left w:val="none" w:sz="0" w:space="0" w:color="auto"/>
        <w:bottom w:val="none" w:sz="0" w:space="0" w:color="auto"/>
        <w:right w:val="none" w:sz="0" w:space="0" w:color="auto"/>
      </w:divBdr>
    </w:div>
    <w:div w:id="751701401">
      <w:bodyDiv w:val="1"/>
      <w:marLeft w:val="0"/>
      <w:marRight w:val="0"/>
      <w:marTop w:val="0"/>
      <w:marBottom w:val="0"/>
      <w:divBdr>
        <w:top w:val="none" w:sz="0" w:space="0" w:color="auto"/>
        <w:left w:val="none" w:sz="0" w:space="0" w:color="auto"/>
        <w:bottom w:val="none" w:sz="0" w:space="0" w:color="auto"/>
        <w:right w:val="none" w:sz="0" w:space="0" w:color="auto"/>
      </w:divBdr>
    </w:div>
    <w:div w:id="859588239">
      <w:bodyDiv w:val="1"/>
      <w:marLeft w:val="0"/>
      <w:marRight w:val="0"/>
      <w:marTop w:val="0"/>
      <w:marBottom w:val="0"/>
      <w:divBdr>
        <w:top w:val="none" w:sz="0" w:space="0" w:color="auto"/>
        <w:left w:val="none" w:sz="0" w:space="0" w:color="auto"/>
        <w:bottom w:val="none" w:sz="0" w:space="0" w:color="auto"/>
        <w:right w:val="none" w:sz="0" w:space="0" w:color="auto"/>
      </w:divBdr>
    </w:div>
    <w:div w:id="882055896">
      <w:bodyDiv w:val="1"/>
      <w:marLeft w:val="0"/>
      <w:marRight w:val="0"/>
      <w:marTop w:val="0"/>
      <w:marBottom w:val="0"/>
      <w:divBdr>
        <w:top w:val="none" w:sz="0" w:space="0" w:color="auto"/>
        <w:left w:val="none" w:sz="0" w:space="0" w:color="auto"/>
        <w:bottom w:val="none" w:sz="0" w:space="0" w:color="auto"/>
        <w:right w:val="none" w:sz="0" w:space="0" w:color="auto"/>
      </w:divBdr>
    </w:div>
    <w:div w:id="1002463840">
      <w:bodyDiv w:val="1"/>
      <w:marLeft w:val="0"/>
      <w:marRight w:val="0"/>
      <w:marTop w:val="0"/>
      <w:marBottom w:val="0"/>
      <w:divBdr>
        <w:top w:val="none" w:sz="0" w:space="0" w:color="auto"/>
        <w:left w:val="none" w:sz="0" w:space="0" w:color="auto"/>
        <w:bottom w:val="none" w:sz="0" w:space="0" w:color="auto"/>
        <w:right w:val="none" w:sz="0" w:space="0" w:color="auto"/>
      </w:divBdr>
    </w:div>
    <w:div w:id="1067874164">
      <w:bodyDiv w:val="1"/>
      <w:marLeft w:val="0"/>
      <w:marRight w:val="0"/>
      <w:marTop w:val="0"/>
      <w:marBottom w:val="0"/>
      <w:divBdr>
        <w:top w:val="none" w:sz="0" w:space="0" w:color="auto"/>
        <w:left w:val="none" w:sz="0" w:space="0" w:color="auto"/>
        <w:bottom w:val="none" w:sz="0" w:space="0" w:color="auto"/>
        <w:right w:val="none" w:sz="0" w:space="0" w:color="auto"/>
      </w:divBdr>
    </w:div>
    <w:div w:id="1090348977">
      <w:bodyDiv w:val="1"/>
      <w:marLeft w:val="0"/>
      <w:marRight w:val="0"/>
      <w:marTop w:val="0"/>
      <w:marBottom w:val="0"/>
      <w:divBdr>
        <w:top w:val="none" w:sz="0" w:space="0" w:color="auto"/>
        <w:left w:val="none" w:sz="0" w:space="0" w:color="auto"/>
        <w:bottom w:val="none" w:sz="0" w:space="0" w:color="auto"/>
        <w:right w:val="none" w:sz="0" w:space="0" w:color="auto"/>
      </w:divBdr>
    </w:div>
    <w:div w:id="1113288430">
      <w:bodyDiv w:val="1"/>
      <w:marLeft w:val="0"/>
      <w:marRight w:val="0"/>
      <w:marTop w:val="0"/>
      <w:marBottom w:val="0"/>
      <w:divBdr>
        <w:top w:val="none" w:sz="0" w:space="0" w:color="auto"/>
        <w:left w:val="none" w:sz="0" w:space="0" w:color="auto"/>
        <w:bottom w:val="none" w:sz="0" w:space="0" w:color="auto"/>
        <w:right w:val="none" w:sz="0" w:space="0" w:color="auto"/>
      </w:divBdr>
    </w:div>
    <w:div w:id="1140462685">
      <w:bodyDiv w:val="1"/>
      <w:marLeft w:val="0"/>
      <w:marRight w:val="0"/>
      <w:marTop w:val="0"/>
      <w:marBottom w:val="0"/>
      <w:divBdr>
        <w:top w:val="none" w:sz="0" w:space="0" w:color="auto"/>
        <w:left w:val="none" w:sz="0" w:space="0" w:color="auto"/>
        <w:bottom w:val="none" w:sz="0" w:space="0" w:color="auto"/>
        <w:right w:val="none" w:sz="0" w:space="0" w:color="auto"/>
      </w:divBdr>
    </w:div>
    <w:div w:id="1176262111">
      <w:bodyDiv w:val="1"/>
      <w:marLeft w:val="0"/>
      <w:marRight w:val="0"/>
      <w:marTop w:val="0"/>
      <w:marBottom w:val="0"/>
      <w:divBdr>
        <w:top w:val="none" w:sz="0" w:space="0" w:color="auto"/>
        <w:left w:val="none" w:sz="0" w:space="0" w:color="auto"/>
        <w:bottom w:val="none" w:sz="0" w:space="0" w:color="auto"/>
        <w:right w:val="none" w:sz="0" w:space="0" w:color="auto"/>
      </w:divBdr>
    </w:div>
    <w:div w:id="1234200743">
      <w:bodyDiv w:val="1"/>
      <w:marLeft w:val="0"/>
      <w:marRight w:val="0"/>
      <w:marTop w:val="0"/>
      <w:marBottom w:val="0"/>
      <w:divBdr>
        <w:top w:val="none" w:sz="0" w:space="0" w:color="auto"/>
        <w:left w:val="none" w:sz="0" w:space="0" w:color="auto"/>
        <w:bottom w:val="none" w:sz="0" w:space="0" w:color="auto"/>
        <w:right w:val="none" w:sz="0" w:space="0" w:color="auto"/>
      </w:divBdr>
    </w:div>
    <w:div w:id="1256749603">
      <w:bodyDiv w:val="1"/>
      <w:marLeft w:val="0"/>
      <w:marRight w:val="0"/>
      <w:marTop w:val="0"/>
      <w:marBottom w:val="0"/>
      <w:divBdr>
        <w:top w:val="none" w:sz="0" w:space="0" w:color="auto"/>
        <w:left w:val="none" w:sz="0" w:space="0" w:color="auto"/>
        <w:bottom w:val="none" w:sz="0" w:space="0" w:color="auto"/>
        <w:right w:val="none" w:sz="0" w:space="0" w:color="auto"/>
      </w:divBdr>
    </w:div>
    <w:div w:id="1282035470">
      <w:bodyDiv w:val="1"/>
      <w:marLeft w:val="0"/>
      <w:marRight w:val="0"/>
      <w:marTop w:val="0"/>
      <w:marBottom w:val="0"/>
      <w:divBdr>
        <w:top w:val="none" w:sz="0" w:space="0" w:color="auto"/>
        <w:left w:val="none" w:sz="0" w:space="0" w:color="auto"/>
        <w:bottom w:val="none" w:sz="0" w:space="0" w:color="auto"/>
        <w:right w:val="none" w:sz="0" w:space="0" w:color="auto"/>
      </w:divBdr>
    </w:div>
    <w:div w:id="1317340701">
      <w:bodyDiv w:val="1"/>
      <w:marLeft w:val="0"/>
      <w:marRight w:val="0"/>
      <w:marTop w:val="0"/>
      <w:marBottom w:val="0"/>
      <w:divBdr>
        <w:top w:val="none" w:sz="0" w:space="0" w:color="auto"/>
        <w:left w:val="none" w:sz="0" w:space="0" w:color="auto"/>
        <w:bottom w:val="none" w:sz="0" w:space="0" w:color="auto"/>
        <w:right w:val="none" w:sz="0" w:space="0" w:color="auto"/>
      </w:divBdr>
    </w:div>
    <w:div w:id="1322386778">
      <w:bodyDiv w:val="1"/>
      <w:marLeft w:val="0"/>
      <w:marRight w:val="0"/>
      <w:marTop w:val="0"/>
      <w:marBottom w:val="0"/>
      <w:divBdr>
        <w:top w:val="none" w:sz="0" w:space="0" w:color="auto"/>
        <w:left w:val="none" w:sz="0" w:space="0" w:color="auto"/>
        <w:bottom w:val="none" w:sz="0" w:space="0" w:color="auto"/>
        <w:right w:val="none" w:sz="0" w:space="0" w:color="auto"/>
      </w:divBdr>
    </w:div>
    <w:div w:id="1368530058">
      <w:bodyDiv w:val="1"/>
      <w:marLeft w:val="0"/>
      <w:marRight w:val="0"/>
      <w:marTop w:val="0"/>
      <w:marBottom w:val="0"/>
      <w:divBdr>
        <w:top w:val="none" w:sz="0" w:space="0" w:color="auto"/>
        <w:left w:val="none" w:sz="0" w:space="0" w:color="auto"/>
        <w:bottom w:val="none" w:sz="0" w:space="0" w:color="auto"/>
        <w:right w:val="none" w:sz="0" w:space="0" w:color="auto"/>
      </w:divBdr>
    </w:div>
    <w:div w:id="1394156572">
      <w:bodyDiv w:val="1"/>
      <w:marLeft w:val="0"/>
      <w:marRight w:val="0"/>
      <w:marTop w:val="0"/>
      <w:marBottom w:val="0"/>
      <w:divBdr>
        <w:top w:val="none" w:sz="0" w:space="0" w:color="auto"/>
        <w:left w:val="none" w:sz="0" w:space="0" w:color="auto"/>
        <w:bottom w:val="none" w:sz="0" w:space="0" w:color="auto"/>
        <w:right w:val="none" w:sz="0" w:space="0" w:color="auto"/>
      </w:divBdr>
    </w:div>
    <w:div w:id="1420058757">
      <w:bodyDiv w:val="1"/>
      <w:marLeft w:val="0"/>
      <w:marRight w:val="0"/>
      <w:marTop w:val="0"/>
      <w:marBottom w:val="0"/>
      <w:divBdr>
        <w:top w:val="none" w:sz="0" w:space="0" w:color="auto"/>
        <w:left w:val="none" w:sz="0" w:space="0" w:color="auto"/>
        <w:bottom w:val="none" w:sz="0" w:space="0" w:color="auto"/>
        <w:right w:val="none" w:sz="0" w:space="0" w:color="auto"/>
      </w:divBdr>
    </w:div>
    <w:div w:id="1426145873">
      <w:bodyDiv w:val="1"/>
      <w:marLeft w:val="0"/>
      <w:marRight w:val="0"/>
      <w:marTop w:val="0"/>
      <w:marBottom w:val="0"/>
      <w:divBdr>
        <w:top w:val="none" w:sz="0" w:space="0" w:color="auto"/>
        <w:left w:val="none" w:sz="0" w:space="0" w:color="auto"/>
        <w:bottom w:val="none" w:sz="0" w:space="0" w:color="auto"/>
        <w:right w:val="none" w:sz="0" w:space="0" w:color="auto"/>
      </w:divBdr>
    </w:div>
    <w:div w:id="1442844681">
      <w:bodyDiv w:val="1"/>
      <w:marLeft w:val="0"/>
      <w:marRight w:val="0"/>
      <w:marTop w:val="0"/>
      <w:marBottom w:val="0"/>
      <w:divBdr>
        <w:top w:val="none" w:sz="0" w:space="0" w:color="auto"/>
        <w:left w:val="none" w:sz="0" w:space="0" w:color="auto"/>
        <w:bottom w:val="none" w:sz="0" w:space="0" w:color="auto"/>
        <w:right w:val="none" w:sz="0" w:space="0" w:color="auto"/>
      </w:divBdr>
    </w:div>
    <w:div w:id="1453667477">
      <w:bodyDiv w:val="1"/>
      <w:marLeft w:val="0"/>
      <w:marRight w:val="0"/>
      <w:marTop w:val="0"/>
      <w:marBottom w:val="0"/>
      <w:divBdr>
        <w:top w:val="none" w:sz="0" w:space="0" w:color="auto"/>
        <w:left w:val="none" w:sz="0" w:space="0" w:color="auto"/>
        <w:bottom w:val="none" w:sz="0" w:space="0" w:color="auto"/>
        <w:right w:val="none" w:sz="0" w:space="0" w:color="auto"/>
      </w:divBdr>
    </w:div>
    <w:div w:id="1488590180">
      <w:bodyDiv w:val="1"/>
      <w:marLeft w:val="0"/>
      <w:marRight w:val="0"/>
      <w:marTop w:val="0"/>
      <w:marBottom w:val="0"/>
      <w:divBdr>
        <w:top w:val="none" w:sz="0" w:space="0" w:color="auto"/>
        <w:left w:val="none" w:sz="0" w:space="0" w:color="auto"/>
        <w:bottom w:val="none" w:sz="0" w:space="0" w:color="auto"/>
        <w:right w:val="none" w:sz="0" w:space="0" w:color="auto"/>
      </w:divBdr>
    </w:div>
    <w:div w:id="1513572644">
      <w:bodyDiv w:val="1"/>
      <w:marLeft w:val="0"/>
      <w:marRight w:val="0"/>
      <w:marTop w:val="0"/>
      <w:marBottom w:val="0"/>
      <w:divBdr>
        <w:top w:val="none" w:sz="0" w:space="0" w:color="auto"/>
        <w:left w:val="none" w:sz="0" w:space="0" w:color="auto"/>
        <w:bottom w:val="none" w:sz="0" w:space="0" w:color="auto"/>
        <w:right w:val="none" w:sz="0" w:space="0" w:color="auto"/>
      </w:divBdr>
    </w:div>
    <w:div w:id="1555308197">
      <w:bodyDiv w:val="1"/>
      <w:marLeft w:val="0"/>
      <w:marRight w:val="0"/>
      <w:marTop w:val="0"/>
      <w:marBottom w:val="0"/>
      <w:divBdr>
        <w:top w:val="none" w:sz="0" w:space="0" w:color="auto"/>
        <w:left w:val="none" w:sz="0" w:space="0" w:color="auto"/>
        <w:bottom w:val="none" w:sz="0" w:space="0" w:color="auto"/>
        <w:right w:val="none" w:sz="0" w:space="0" w:color="auto"/>
      </w:divBdr>
    </w:div>
    <w:div w:id="1612126244">
      <w:bodyDiv w:val="1"/>
      <w:marLeft w:val="0"/>
      <w:marRight w:val="0"/>
      <w:marTop w:val="0"/>
      <w:marBottom w:val="0"/>
      <w:divBdr>
        <w:top w:val="none" w:sz="0" w:space="0" w:color="auto"/>
        <w:left w:val="none" w:sz="0" w:space="0" w:color="auto"/>
        <w:bottom w:val="none" w:sz="0" w:space="0" w:color="auto"/>
        <w:right w:val="none" w:sz="0" w:space="0" w:color="auto"/>
      </w:divBdr>
    </w:div>
    <w:div w:id="1637640831">
      <w:bodyDiv w:val="1"/>
      <w:marLeft w:val="0"/>
      <w:marRight w:val="0"/>
      <w:marTop w:val="0"/>
      <w:marBottom w:val="0"/>
      <w:divBdr>
        <w:top w:val="none" w:sz="0" w:space="0" w:color="auto"/>
        <w:left w:val="none" w:sz="0" w:space="0" w:color="auto"/>
        <w:bottom w:val="none" w:sz="0" w:space="0" w:color="auto"/>
        <w:right w:val="none" w:sz="0" w:space="0" w:color="auto"/>
      </w:divBdr>
    </w:div>
    <w:div w:id="1642150478">
      <w:bodyDiv w:val="1"/>
      <w:marLeft w:val="0"/>
      <w:marRight w:val="0"/>
      <w:marTop w:val="0"/>
      <w:marBottom w:val="0"/>
      <w:divBdr>
        <w:top w:val="none" w:sz="0" w:space="0" w:color="auto"/>
        <w:left w:val="none" w:sz="0" w:space="0" w:color="auto"/>
        <w:bottom w:val="none" w:sz="0" w:space="0" w:color="auto"/>
        <w:right w:val="none" w:sz="0" w:space="0" w:color="auto"/>
      </w:divBdr>
    </w:div>
    <w:div w:id="1647004520">
      <w:bodyDiv w:val="1"/>
      <w:marLeft w:val="0"/>
      <w:marRight w:val="0"/>
      <w:marTop w:val="0"/>
      <w:marBottom w:val="0"/>
      <w:divBdr>
        <w:top w:val="none" w:sz="0" w:space="0" w:color="auto"/>
        <w:left w:val="none" w:sz="0" w:space="0" w:color="auto"/>
        <w:bottom w:val="none" w:sz="0" w:space="0" w:color="auto"/>
        <w:right w:val="none" w:sz="0" w:space="0" w:color="auto"/>
      </w:divBdr>
    </w:div>
    <w:div w:id="1671103306">
      <w:bodyDiv w:val="1"/>
      <w:marLeft w:val="0"/>
      <w:marRight w:val="0"/>
      <w:marTop w:val="0"/>
      <w:marBottom w:val="0"/>
      <w:divBdr>
        <w:top w:val="none" w:sz="0" w:space="0" w:color="auto"/>
        <w:left w:val="none" w:sz="0" w:space="0" w:color="auto"/>
        <w:bottom w:val="none" w:sz="0" w:space="0" w:color="auto"/>
        <w:right w:val="none" w:sz="0" w:space="0" w:color="auto"/>
      </w:divBdr>
    </w:div>
    <w:div w:id="1729185735">
      <w:bodyDiv w:val="1"/>
      <w:marLeft w:val="0"/>
      <w:marRight w:val="0"/>
      <w:marTop w:val="0"/>
      <w:marBottom w:val="0"/>
      <w:divBdr>
        <w:top w:val="none" w:sz="0" w:space="0" w:color="auto"/>
        <w:left w:val="none" w:sz="0" w:space="0" w:color="auto"/>
        <w:bottom w:val="none" w:sz="0" w:space="0" w:color="auto"/>
        <w:right w:val="none" w:sz="0" w:space="0" w:color="auto"/>
      </w:divBdr>
    </w:div>
    <w:div w:id="1761439280">
      <w:bodyDiv w:val="1"/>
      <w:marLeft w:val="0"/>
      <w:marRight w:val="0"/>
      <w:marTop w:val="0"/>
      <w:marBottom w:val="0"/>
      <w:divBdr>
        <w:top w:val="none" w:sz="0" w:space="0" w:color="auto"/>
        <w:left w:val="none" w:sz="0" w:space="0" w:color="auto"/>
        <w:bottom w:val="none" w:sz="0" w:space="0" w:color="auto"/>
        <w:right w:val="none" w:sz="0" w:space="0" w:color="auto"/>
      </w:divBdr>
    </w:div>
    <w:div w:id="1886285805">
      <w:bodyDiv w:val="1"/>
      <w:marLeft w:val="0"/>
      <w:marRight w:val="0"/>
      <w:marTop w:val="0"/>
      <w:marBottom w:val="0"/>
      <w:divBdr>
        <w:top w:val="none" w:sz="0" w:space="0" w:color="auto"/>
        <w:left w:val="none" w:sz="0" w:space="0" w:color="auto"/>
        <w:bottom w:val="none" w:sz="0" w:space="0" w:color="auto"/>
        <w:right w:val="none" w:sz="0" w:space="0" w:color="auto"/>
      </w:divBdr>
    </w:div>
    <w:div w:id="1888451489">
      <w:bodyDiv w:val="1"/>
      <w:marLeft w:val="0"/>
      <w:marRight w:val="0"/>
      <w:marTop w:val="0"/>
      <w:marBottom w:val="0"/>
      <w:divBdr>
        <w:top w:val="none" w:sz="0" w:space="0" w:color="auto"/>
        <w:left w:val="none" w:sz="0" w:space="0" w:color="auto"/>
        <w:bottom w:val="none" w:sz="0" w:space="0" w:color="auto"/>
        <w:right w:val="none" w:sz="0" w:space="0" w:color="auto"/>
      </w:divBdr>
    </w:div>
    <w:div w:id="1946304892">
      <w:bodyDiv w:val="1"/>
      <w:marLeft w:val="0"/>
      <w:marRight w:val="0"/>
      <w:marTop w:val="0"/>
      <w:marBottom w:val="0"/>
      <w:divBdr>
        <w:top w:val="none" w:sz="0" w:space="0" w:color="auto"/>
        <w:left w:val="none" w:sz="0" w:space="0" w:color="auto"/>
        <w:bottom w:val="none" w:sz="0" w:space="0" w:color="auto"/>
        <w:right w:val="none" w:sz="0" w:space="0" w:color="auto"/>
      </w:divBdr>
    </w:div>
    <w:div w:id="2025400818">
      <w:bodyDiv w:val="1"/>
      <w:marLeft w:val="0"/>
      <w:marRight w:val="0"/>
      <w:marTop w:val="0"/>
      <w:marBottom w:val="0"/>
      <w:divBdr>
        <w:top w:val="none" w:sz="0" w:space="0" w:color="auto"/>
        <w:left w:val="none" w:sz="0" w:space="0" w:color="auto"/>
        <w:bottom w:val="none" w:sz="0" w:space="0" w:color="auto"/>
        <w:right w:val="none" w:sz="0" w:space="0" w:color="auto"/>
      </w:divBdr>
    </w:div>
    <w:div w:id="2052729007">
      <w:bodyDiv w:val="1"/>
      <w:marLeft w:val="0"/>
      <w:marRight w:val="0"/>
      <w:marTop w:val="0"/>
      <w:marBottom w:val="0"/>
      <w:divBdr>
        <w:top w:val="none" w:sz="0" w:space="0" w:color="auto"/>
        <w:left w:val="none" w:sz="0" w:space="0" w:color="auto"/>
        <w:bottom w:val="none" w:sz="0" w:space="0" w:color="auto"/>
        <w:right w:val="none" w:sz="0" w:space="0" w:color="auto"/>
      </w:divBdr>
    </w:div>
    <w:div w:id="2065442926">
      <w:bodyDiv w:val="1"/>
      <w:marLeft w:val="0"/>
      <w:marRight w:val="0"/>
      <w:marTop w:val="0"/>
      <w:marBottom w:val="0"/>
      <w:divBdr>
        <w:top w:val="none" w:sz="0" w:space="0" w:color="auto"/>
        <w:left w:val="none" w:sz="0" w:space="0" w:color="auto"/>
        <w:bottom w:val="none" w:sz="0" w:space="0" w:color="auto"/>
        <w:right w:val="none" w:sz="0" w:space="0" w:color="auto"/>
      </w:divBdr>
    </w:div>
    <w:div w:id="2067337049">
      <w:bodyDiv w:val="1"/>
      <w:marLeft w:val="0"/>
      <w:marRight w:val="0"/>
      <w:marTop w:val="0"/>
      <w:marBottom w:val="0"/>
      <w:divBdr>
        <w:top w:val="none" w:sz="0" w:space="0" w:color="auto"/>
        <w:left w:val="none" w:sz="0" w:space="0" w:color="auto"/>
        <w:bottom w:val="none" w:sz="0" w:space="0" w:color="auto"/>
        <w:right w:val="none" w:sz="0" w:space="0" w:color="auto"/>
      </w:divBdr>
    </w:div>
    <w:div w:id="2090423750">
      <w:bodyDiv w:val="1"/>
      <w:marLeft w:val="0"/>
      <w:marRight w:val="0"/>
      <w:marTop w:val="0"/>
      <w:marBottom w:val="0"/>
      <w:divBdr>
        <w:top w:val="none" w:sz="0" w:space="0" w:color="auto"/>
        <w:left w:val="none" w:sz="0" w:space="0" w:color="auto"/>
        <w:bottom w:val="none" w:sz="0" w:space="0" w:color="auto"/>
        <w:right w:val="none" w:sz="0" w:space="0" w:color="auto"/>
      </w:divBdr>
    </w:div>
    <w:div w:id="2116363887">
      <w:bodyDiv w:val="1"/>
      <w:marLeft w:val="0"/>
      <w:marRight w:val="0"/>
      <w:marTop w:val="0"/>
      <w:marBottom w:val="0"/>
      <w:divBdr>
        <w:top w:val="none" w:sz="0" w:space="0" w:color="auto"/>
        <w:left w:val="none" w:sz="0" w:space="0" w:color="auto"/>
        <w:bottom w:val="none" w:sz="0" w:space="0" w:color="auto"/>
        <w:right w:val="none" w:sz="0" w:space="0" w:color="auto"/>
      </w:divBdr>
    </w:div>
    <w:div w:id="2120446465">
      <w:bodyDiv w:val="1"/>
      <w:marLeft w:val="0"/>
      <w:marRight w:val="0"/>
      <w:marTop w:val="0"/>
      <w:marBottom w:val="0"/>
      <w:divBdr>
        <w:top w:val="none" w:sz="0" w:space="0" w:color="auto"/>
        <w:left w:val="none" w:sz="0" w:space="0" w:color="auto"/>
        <w:bottom w:val="none" w:sz="0" w:space="0" w:color="auto"/>
        <w:right w:val="none" w:sz="0" w:space="0" w:color="auto"/>
      </w:divBdr>
    </w:div>
    <w:div w:id="21223367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D6AB1-91E7-42FC-B8ED-99DBD876A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1520</Words>
  <Characters>8667</Characters>
  <Application>Microsoft Office Word</Application>
  <DocSecurity>0</DocSecurity>
  <Lines>72</Lines>
  <Paragraphs>20</Paragraphs>
  <ScaleCrop>false</ScaleCrop>
  <Company/>
  <LinksUpToDate>false</LinksUpToDate>
  <CharactersWithSpaces>10167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个人用户</dc:creator>
  <cp:keywords/>
  <dc:description/>
  <cp:lastModifiedBy>萌 叶</cp:lastModifiedBy>
  <cp:revision>8</cp:revision>
  <cp:lastPrinted>2025-10-10T01:41:00Z</cp:lastPrinted>
  <dcterms:created xsi:type="dcterms:W3CDTF">2025-10-12T01:17:00Z</dcterms:created>
  <dcterms:modified xsi:type="dcterms:W3CDTF">2025-10-15T05:06:00Z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2024-05-07T16:15:49Z</vt:filetime>
  </property>
</Properties>
</file>