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05" w:rsidRPr="00B070EB" w:rsidRDefault="00077AC7" w:rsidP="00021FF8">
      <w:pPr>
        <w:spacing w:line="560" w:lineRule="exact"/>
        <w:rPr>
          <w:b/>
          <w:bCs/>
          <w:color w:val="000000" w:themeColor="text1"/>
          <w:sz w:val="28"/>
        </w:rPr>
        <w:sectPr w:rsidR="00F44E05" w:rsidRPr="00B070EB" w:rsidSect="00035BC6">
          <w:headerReference w:type="even" r:id="rId8"/>
          <w:headerReference w:type="default" r:id="rId9"/>
          <w:footerReference w:type="even" r:id="rId10"/>
          <w:headerReference w:type="first" r:id="rId11"/>
          <w:pgSz w:w="11906" w:h="16838" w:code="9"/>
          <w:pgMar w:top="0" w:right="0" w:bottom="0" w:left="0" w:header="1304" w:footer="1021" w:gutter="0"/>
          <w:pgNumType w:fmt="upperRoman" w:start="1"/>
          <w:cols w:space="720"/>
          <w:titlePg/>
          <w:docGrid w:type="lines" w:linePitch="326"/>
        </w:sectPr>
      </w:pPr>
      <w:r w:rsidRPr="00B070EB">
        <w:rPr>
          <w:rFonts w:ascii="小标宋" w:eastAsia="小标宋"/>
          <w:noProof/>
          <w:color w:val="000000" w:themeColor="text1"/>
          <w:sz w:val="52"/>
        </w:rPr>
        <mc:AlternateContent>
          <mc:Choice Requires="wps">
            <w:drawing>
              <wp:anchor distT="0" distB="0" distL="114300" distR="114300" simplePos="0" relativeHeight="251672064" behindDoc="0" locked="0" layoutInCell="1" allowOverlap="1" wp14:anchorId="11D35CF1" wp14:editId="74A149FC">
                <wp:simplePos x="0" y="0"/>
                <wp:positionH relativeFrom="page">
                  <wp:posOffset>1059255</wp:posOffset>
                </wp:positionH>
                <wp:positionV relativeFrom="topMargin">
                  <wp:posOffset>4101219</wp:posOffset>
                </wp:positionV>
                <wp:extent cx="5429250" cy="1674891"/>
                <wp:effectExtent l="0" t="0" r="19050" b="209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674891"/>
                        </a:xfrm>
                        <a:prstGeom prst="rect">
                          <a:avLst/>
                        </a:prstGeom>
                        <a:solidFill>
                          <a:srgbClr val="FFFFFF"/>
                        </a:solidFill>
                        <a:ln w="9525">
                          <a:solidFill>
                            <a:sysClr val="window" lastClr="FFFFFF"/>
                          </a:solidFill>
                          <a:miter lim="800000"/>
                          <a:headEnd/>
                          <a:tailEnd/>
                        </a:ln>
                      </wps:spPr>
                      <wps:txbx>
                        <w:txbxContent>
                          <w:p w:rsidR="00C3467E" w:rsidRDefault="00C3467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rsidR="00C3467E" w:rsidRDefault="00C3467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熟料产量的核查方法</w:t>
                            </w:r>
                          </w:p>
                          <w:p w:rsidR="00077AC7" w:rsidRPr="00D41F14" w:rsidRDefault="00077AC7" w:rsidP="007B28A6">
                            <w:pPr>
                              <w:adjustRightInd w:val="0"/>
                              <w:snapToGrid w:val="0"/>
                              <w:spacing w:after="240"/>
                              <w:jc w:val="center"/>
                              <w:rPr>
                                <w:rFonts w:ascii="励字小标宋简" w:eastAsia="励字小标宋简" w:hAnsi="励字小标宋简" w:hint="eastAsia"/>
                                <w:w w:val="120"/>
                                <w:sz w:val="48"/>
                              </w:rPr>
                            </w:pPr>
                            <w:r>
                              <w:rPr>
                                <w:rFonts w:ascii="黑体" w:eastAsia="黑体" w:hAnsi="宋体" w:hint="eastAsia"/>
                                <w:sz w:val="52"/>
                                <w:szCs w:val="52"/>
                              </w:rPr>
                              <w:t>（征求意见稿</w:t>
                            </w:r>
                            <w:r>
                              <w:rPr>
                                <w:rFonts w:ascii="黑体" w:eastAsia="黑体" w:hAnsi="宋体" w:hint="eastAsia"/>
                                <w:sz w:val="52"/>
                                <w:szCs w:val="52"/>
                              </w:rPr>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1D35CF1" id="_x0000_t202" coordsize="21600,21600" o:spt="202" path="m,l,21600r21600,l21600,xe">
                <v:stroke joinstyle="miter"/>
                <v:path gradientshapeok="t" o:connecttype="rect"/>
              </v:shapetype>
              <v:shape id="文本框 2" o:spid="_x0000_s1026" type="#_x0000_t202" style="position:absolute;left:0;text-align:left;margin-left:83.4pt;margin-top:322.95pt;width:427.5pt;height:131.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" strokecolor="window">
                <v:textbox inset="0,0,0,0">
                  <w:txbxContent>
                    <w:p w:rsidR="00C3467E" w:rsidRDefault="00C3467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湖北省水泥行业碳计量技术规范</w:t>
                      </w:r>
                    </w:p>
                    <w:p w:rsidR="00C3467E" w:rsidRDefault="00C3467E" w:rsidP="007B28A6">
                      <w:pPr>
                        <w:adjustRightInd w:val="0"/>
                        <w:snapToGrid w:val="0"/>
                        <w:spacing w:after="240"/>
                        <w:jc w:val="center"/>
                        <w:rPr>
                          <w:rFonts w:ascii="黑体" w:eastAsia="黑体" w:hAnsi="宋体"/>
                          <w:sz w:val="52"/>
                          <w:szCs w:val="52"/>
                        </w:rPr>
                      </w:pPr>
                      <w:r w:rsidRPr="007B28A6">
                        <w:rPr>
                          <w:rFonts w:ascii="黑体" w:eastAsia="黑体" w:hAnsi="宋体" w:hint="eastAsia"/>
                          <w:sz w:val="52"/>
                          <w:szCs w:val="52"/>
                        </w:rPr>
                        <w:t>熟料产量的核查方法</w:t>
                      </w:r>
                    </w:p>
                    <w:p w:rsidR="00077AC7" w:rsidRPr="00D41F14" w:rsidRDefault="00077AC7" w:rsidP="007B28A6">
                      <w:pPr>
                        <w:adjustRightInd w:val="0"/>
                        <w:snapToGrid w:val="0"/>
                        <w:spacing w:after="240"/>
                        <w:jc w:val="center"/>
                        <w:rPr>
                          <w:rFonts w:ascii="励字小标宋简" w:eastAsia="励字小标宋简" w:hAnsi="励字小标宋简" w:hint="eastAsia"/>
                          <w:w w:val="120"/>
                          <w:sz w:val="48"/>
                        </w:rPr>
                      </w:pPr>
                      <w:r>
                        <w:rPr>
                          <w:rFonts w:ascii="黑体" w:eastAsia="黑体" w:hAnsi="宋体" w:hint="eastAsia"/>
                          <w:sz w:val="52"/>
                          <w:szCs w:val="52"/>
                        </w:rPr>
                        <w:t>（征求意见稿</w:t>
                      </w:r>
                      <w:r>
                        <w:rPr>
                          <w:rFonts w:ascii="黑体" w:eastAsia="黑体" w:hAnsi="宋体" w:hint="eastAsia"/>
                          <w:sz w:val="52"/>
                          <w:szCs w:val="52"/>
                        </w:rPr>
                        <w:t>）</w:t>
                      </w:r>
                    </w:p>
                  </w:txbxContent>
                </v:textbox>
                <w10:wrap anchorx="page" anchory="margin"/>
              </v:shape>
            </w:pict>
          </mc:Fallback>
        </mc:AlternateContent>
      </w:r>
      <w:r w:rsidRPr="00B070EB">
        <w:rPr>
          <w:rFonts w:ascii="小标宋" w:eastAsia="小标宋"/>
          <w:noProof/>
          <w:color w:val="000000" w:themeColor="text1"/>
          <w:sz w:val="52"/>
        </w:rPr>
        <mc:AlternateContent>
          <mc:Choice Requires="wps">
            <w:drawing>
              <wp:anchor distT="0" distB="0" distL="114300" distR="114300" simplePos="0" relativeHeight="251671039" behindDoc="0" locked="0" layoutInCell="1" allowOverlap="1" wp14:anchorId="6D156782" wp14:editId="6930E920">
                <wp:simplePos x="0" y="0"/>
                <wp:positionH relativeFrom="page">
                  <wp:posOffset>1030768</wp:posOffset>
                </wp:positionH>
                <wp:positionV relativeFrom="topMargin">
                  <wp:posOffset>5833010</wp:posOffset>
                </wp:positionV>
                <wp:extent cx="5461635" cy="831850"/>
                <wp:effectExtent l="0" t="0" r="24765" b="2540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831850"/>
                        </a:xfrm>
                        <a:prstGeom prst="rect">
                          <a:avLst/>
                        </a:prstGeom>
                        <a:solidFill>
                          <a:srgbClr val="FFFFFF"/>
                        </a:solidFill>
                        <a:ln w="9525">
                          <a:solidFill>
                            <a:sysClr val="window" lastClr="FFFFFF"/>
                          </a:solidFill>
                          <a:miter lim="800000"/>
                          <a:headEnd/>
                          <a:tailEnd/>
                        </a:ln>
                      </wps:spPr>
                      <wps:txbx>
                        <w:txbxContent>
                          <w:p w:rsidR="00C3467E" w:rsidRPr="00D41F14" w:rsidRDefault="00C3467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sz w:val="28"/>
                                <w:szCs w:val="28"/>
                              </w:rPr>
                              <w:t>Cement</w:t>
                            </w:r>
                            <w:r w:rsidRPr="007B28A6">
                              <w:rPr>
                                <w:rFonts w:ascii="黑体" w:eastAsia="黑体" w:hAnsi="宋体"/>
                                <w:sz w:val="28"/>
                                <w:szCs w:val="28"/>
                              </w:rPr>
                              <w:t xml:space="preserve"> Industry of Hubei Province: </w:t>
                            </w:r>
                            <w:r>
                              <w:rPr>
                                <w:rFonts w:ascii="黑体" w:eastAsia="黑体" w:hAnsi="宋体"/>
                                <w:sz w:val="28"/>
                                <w:szCs w:val="28"/>
                              </w:rPr>
                              <w:t xml:space="preserve">Accounting and </w:t>
                            </w:r>
                            <w:r w:rsidRPr="002E63F1">
                              <w:rPr>
                                <w:rFonts w:ascii="黑体" w:eastAsia="黑体" w:hAnsi="宋体"/>
                                <w:sz w:val="28"/>
                                <w:szCs w:val="28"/>
                              </w:rPr>
                              <w:t>Verification methods for clinker production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D156782" id="文本框 7" o:spid="_x0000_s1027" type="#_x0000_t202" style="position:absolute;left:0;text-align:left;margin-left:81.15pt;margin-top:459.3pt;width:430.05pt;height:65.5pt;z-index:251671039;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" strokecolor="window">
                <v:textbox inset="0,0,0,0">
                  <w:txbxContent>
                    <w:p w:rsidR="00C3467E" w:rsidRPr="00D41F14" w:rsidRDefault="00C3467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 xml:space="preserve">Technical Specification for Carbon Measurement in the </w:t>
                      </w:r>
                      <w:r>
                        <w:rPr>
                          <w:rFonts w:ascii="黑体" w:eastAsia="黑体" w:hAnsi="宋体"/>
                          <w:sz w:val="28"/>
                          <w:szCs w:val="28"/>
                        </w:rPr>
                        <w:t>Cement</w:t>
                      </w:r>
                      <w:r w:rsidRPr="007B28A6">
                        <w:rPr>
                          <w:rFonts w:ascii="黑体" w:eastAsia="黑体" w:hAnsi="宋体"/>
                          <w:sz w:val="28"/>
                          <w:szCs w:val="28"/>
                        </w:rPr>
                        <w:t xml:space="preserve"> Industry of Hubei Province: </w:t>
                      </w:r>
                      <w:r>
                        <w:rPr>
                          <w:rFonts w:ascii="黑体" w:eastAsia="黑体" w:hAnsi="宋体"/>
                          <w:sz w:val="28"/>
                          <w:szCs w:val="28"/>
                        </w:rPr>
                        <w:t xml:space="preserve">Accounting and </w:t>
                      </w:r>
                      <w:r w:rsidRPr="002E63F1">
                        <w:rPr>
                          <w:rFonts w:ascii="黑体" w:eastAsia="黑体" w:hAnsi="宋体"/>
                          <w:sz w:val="28"/>
                          <w:szCs w:val="28"/>
                        </w:rPr>
                        <w:t>Verification methods for clinker production</w:t>
                      </w:r>
                    </w:p>
                  </w:txbxContent>
                </v:textbox>
                <w10:wrap anchorx="page" anchory="margin"/>
              </v:shape>
            </w:pict>
          </mc:Fallback>
        </mc:AlternateContent>
      </w:r>
      <w:r w:rsidR="00346101" w:rsidRPr="00B070EB">
        <w:rPr>
          <w:b/>
          <w:bCs/>
          <w:noProof/>
          <w:color w:val="000000" w:themeColor="text1"/>
          <w:sz w:val="28"/>
        </w:rPr>
        <mc:AlternateContent>
          <mc:Choice Requires="wps">
            <w:drawing>
              <wp:anchor distT="0" distB="0" distL="114300" distR="114300" simplePos="0" relativeHeight="251682303" behindDoc="0" locked="0" layoutInCell="1" allowOverlap="1" wp14:anchorId="6AA050D7" wp14:editId="234A3188">
                <wp:simplePos x="0" y="0"/>
                <wp:positionH relativeFrom="column">
                  <wp:posOffset>5399719</wp:posOffset>
                </wp:positionH>
                <wp:positionV relativeFrom="paragraph">
                  <wp:posOffset>7901846</wp:posOffset>
                </wp:positionV>
                <wp:extent cx="1781175" cy="361950"/>
                <wp:effectExtent l="0" t="0" r="5715" b="0"/>
                <wp:wrapNone/>
                <wp:docPr id="14" name="文本框 14"/>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67E" w:rsidRDefault="00C3467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A050D7" id="文本框 14" o:spid="_x0000_s1028" type="#_x0000_t202" style="position:absolute;left:0;text-align:left;margin-left:425.15pt;margin-top:622.2pt;width:140.25pt;height:28.5pt;z-index:251682303;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aE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" fillcolor="white [3201]" stroked="f" strokeweight=".5pt">
                <v:textbox style="mso-fit-shape-to-text:t" inset="0,0,0,0">
                  <w:txbxContent>
                    <w:p w:rsidR="00C3467E" w:rsidRDefault="00C3467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Pr>
                          <w:rFonts w:ascii="黑体" w:eastAsia="黑体" w:hAnsi="宋体" w:hint="eastAsia"/>
                          <w:sz w:val="28"/>
                          <w:szCs w:val="28"/>
                        </w:rPr>
                        <w:t>实施</w:t>
                      </w:r>
                    </w:p>
                  </w:txbxContent>
                </v:textbox>
              </v:shape>
            </w:pict>
          </mc:Fallback>
        </mc:AlternateContent>
      </w:r>
      <w:r w:rsidR="00F83260" w:rsidRPr="00B070EB">
        <w:rPr>
          <w:b/>
          <w:bCs/>
          <w:noProof/>
          <w:color w:val="000000" w:themeColor="text1"/>
          <w:sz w:val="28"/>
        </w:rPr>
        <mc:AlternateContent>
          <mc:Choice Requires="wps">
            <w:drawing>
              <wp:anchor distT="0" distB="0" distL="114300" distR="114300" simplePos="0" relativeHeight="251677183" behindDoc="0" locked="0" layoutInCell="1" allowOverlap="1" wp14:anchorId="3FC6C06C" wp14:editId="46D0B2F8">
                <wp:simplePos x="0" y="0"/>
                <wp:positionH relativeFrom="column">
                  <wp:posOffset>5796915</wp:posOffset>
                </wp:positionH>
                <wp:positionV relativeFrom="bottomMargin">
                  <wp:posOffset>-957853</wp:posOffset>
                </wp:positionV>
                <wp:extent cx="187325" cy="239395"/>
                <wp:effectExtent l="0" t="0" r="3175" b="8255"/>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rsidR="00C3467E" w:rsidRPr="008209FF" w:rsidRDefault="00C3467E" w:rsidP="00E91F40">
                            <w:pPr>
                              <w:adjustRightInd w:val="0"/>
                              <w:snapToGrid w:val="0"/>
                              <w:rPr>
                                <w:rFonts w:ascii="黑体" w:eastAsia="黑体" w:hAnsi="黑体"/>
                                <w:b/>
                                <w:sz w:val="28"/>
                                <w:szCs w:val="28"/>
                              </w:rPr>
                            </w:pPr>
                            <w:r w:rsidRPr="008209FF">
                              <w:rPr>
                                <w:rFonts w:ascii="黑体" w:eastAsia="黑体" w:hAnsi="黑体" w:hint="eastAsia"/>
                                <w:b/>
                                <w:sz w:val="28"/>
                                <w:szCs w:val="28"/>
                              </w:rPr>
                              <w:t xml:space="preserve">发 </w:t>
                            </w:r>
                            <w:bookmarkStart w:id="0" w:name="_GoBack"/>
                            <w:r w:rsidRPr="008209FF">
                              <w:rPr>
                                <w:rFonts w:ascii="黑体" w:eastAsia="黑体" w:hAnsi="黑体" w:hint="eastAsia"/>
                                <w:b/>
                                <w:sz w:val="28"/>
                                <w:szCs w:val="28"/>
                              </w:rPr>
                              <w:t>布</w:t>
                            </w:r>
                            <w:bookmarkEnd w:id="0"/>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C6C06C" id="文本框 2" o:spid="_x0000_s1028" type="#_x0000_t202" style="position:absolute;left:0;text-align:left;margin-left:456.45pt;margin-top:-75.4pt;width:14.75pt;height:18.85pt;z-index:251677183;visibility:visible;mso-wrap-style:none;mso-width-percent:400;mso-height-percent:200;mso-wrap-distance-left:9pt;mso-wrap-distance-top:0;mso-wrap-distance-right:9pt;mso-wrap-distance-bottom:0;mso-position-horizontal:absolute;mso-position-horizontal-relative:text;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" stroked="f">
                <v:textbox style="mso-fit-shape-to-text:t" inset="0,0,0,0">
                  <w:txbxContent>
                    <w:p w:rsidR="00C3467E" w:rsidRPr="008209FF" w:rsidRDefault="00C3467E" w:rsidP="00E91F40">
                      <w:pPr>
                        <w:adjustRightInd w:val="0"/>
                        <w:snapToGrid w:val="0"/>
                        <w:rPr>
                          <w:rFonts w:ascii="黑体" w:eastAsia="黑体" w:hAnsi="黑体"/>
                          <w:b/>
                          <w:sz w:val="28"/>
                          <w:szCs w:val="28"/>
                        </w:rPr>
                      </w:pPr>
                      <w:r w:rsidRPr="008209FF">
                        <w:rPr>
                          <w:rFonts w:ascii="黑体" w:eastAsia="黑体" w:hAnsi="黑体" w:hint="eastAsia"/>
                          <w:b/>
                          <w:sz w:val="28"/>
                          <w:szCs w:val="28"/>
                        </w:rPr>
                        <w:t>发 布</w:t>
                      </w:r>
                    </w:p>
                  </w:txbxContent>
                </v:textbox>
                <w10:wrap anchory="margin"/>
              </v:shape>
            </w:pict>
          </mc:Fallback>
        </mc:AlternateContent>
      </w:r>
      <w:r w:rsidR="00CA2949" w:rsidRPr="00B070EB">
        <w:rPr>
          <w:rFonts w:ascii="小标宋" w:eastAsia="小标宋" w:hint="eastAsia"/>
          <w:noProof/>
          <w:color w:val="000000" w:themeColor="text1"/>
          <w:sz w:val="52"/>
        </w:rPr>
        <mc:AlternateContent>
          <mc:Choice Requires="wps">
            <w:drawing>
              <wp:anchor distT="0" distB="0" distL="114300" distR="114300" simplePos="0" relativeHeight="251673087" behindDoc="0" locked="0" layoutInCell="1" allowOverlap="1" wp14:anchorId="143F0A95" wp14:editId="5185A5B5">
                <wp:simplePos x="0" y="0"/>
                <wp:positionH relativeFrom="rightMargin">
                  <wp:posOffset>-6778108</wp:posOffset>
                </wp:positionH>
                <wp:positionV relativeFrom="paragraph">
                  <wp:posOffset>1758802</wp:posOffset>
                </wp:positionV>
                <wp:extent cx="5940000" cy="0"/>
                <wp:effectExtent l="0" t="0" r="228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10C7F359" id="Line 2" o:spid="_x0000_s1026" style="position:absolute;left:0;text-align:left;z-index:251673087;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 from="-533.7pt,138.5pt" to="-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" strokeweight="1pt">
                <w10:wrap anchorx="margin"/>
              </v:line>
            </w:pict>
          </mc:Fallback>
        </mc:AlternateContent>
      </w:r>
      <w:r w:rsidR="009F0328" w:rsidRPr="00B070EB">
        <w:rPr>
          <w:b/>
          <w:bCs/>
          <w:noProof/>
          <w:color w:val="000000" w:themeColor="text1"/>
          <w:sz w:val="28"/>
        </w:rPr>
        <mc:AlternateContent>
          <mc:Choice Requires="wps">
            <w:drawing>
              <wp:anchor distT="0" distB="0" distL="114300" distR="114300" simplePos="0" relativeHeight="251680255" behindDoc="0" locked="0" layoutInCell="1" allowOverlap="1" wp14:anchorId="705AF7AF" wp14:editId="6CDCE723">
                <wp:simplePos x="0" y="0"/>
                <wp:positionH relativeFrom="column">
                  <wp:posOffset>1228090</wp:posOffset>
                </wp:positionH>
                <wp:positionV relativeFrom="bottomMargin">
                  <wp:posOffset>-1764030</wp:posOffset>
                </wp:positionV>
                <wp:extent cx="1781175" cy="3619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7811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67E" w:rsidRDefault="00C3467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5AF7AF" id="文本框 13" o:spid="_x0000_s1030" type="#_x0000_t202" style="position:absolute;left:0;text-align:left;margin-left:96.7pt;margin-top:-138.9pt;width:140.25pt;height:28.5pt;z-index:251680255;visibility:visible;mso-wrap-style:none;mso-width-percent:0;mso-wrap-distance-left:9pt;mso-wrap-distance-top:0;mso-wrap-distance-right:9pt;mso-wrap-distance-bottom:0;mso-position-horizontal:absolute;mso-position-horizontal-relative:text;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" fillcolor="white [3201]" stroked="f" strokeweight=".5pt">
                <v:textbox style="mso-fit-shape-to-text:t" inset="0,0,0,0">
                  <w:txbxContent>
                    <w:p w:rsidR="00C3467E" w:rsidRDefault="00C3467E" w:rsidP="009F0328">
                      <w:pPr>
                        <w:adjustRightInd w:val="0"/>
                        <w:snapToGrid w:val="0"/>
                      </w:pPr>
                      <w:r>
                        <w:rPr>
                          <w:rFonts w:ascii="黑体" w:eastAsia="黑体" w:hAnsi="宋体"/>
                          <w:sz w:val="28"/>
                          <w:szCs w:val="28"/>
                        </w:rPr>
                        <w:t>2025</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sz w:val="28"/>
                          <w:szCs w:val="28"/>
                        </w:rPr>
                        <w:t>-</w:t>
                      </w:r>
                      <w:r>
                        <w:rPr>
                          <w:rFonts w:ascii="黑体" w:eastAsia="黑体" w:hAnsi="宋体"/>
                          <w:sz w:val="28"/>
                          <w:szCs w:val="28"/>
                        </w:rPr>
                        <w:t>**</w:t>
                      </w:r>
                      <w:r w:rsidRPr="005C7938">
                        <w:rPr>
                          <w:rFonts w:ascii="黑体" w:eastAsia="黑体" w:hAnsi="宋体" w:hint="eastAsia"/>
                          <w:sz w:val="28"/>
                          <w:szCs w:val="28"/>
                        </w:rPr>
                        <w:t>发布</w:t>
                      </w:r>
                    </w:p>
                  </w:txbxContent>
                </v:textbox>
                <w10:wrap anchory="margin"/>
              </v:shape>
            </w:pict>
          </mc:Fallback>
        </mc:AlternateContent>
      </w:r>
      <w:r w:rsidR="00E91F40" w:rsidRPr="00B070EB">
        <w:rPr>
          <w:b/>
          <w:bCs/>
          <w:noProof/>
          <w:color w:val="000000" w:themeColor="text1"/>
          <w:sz w:val="28"/>
        </w:rPr>
        <mc:AlternateContent>
          <mc:Choice Requires="wps">
            <w:drawing>
              <wp:anchor distT="0" distB="0" distL="114300" distR="114300" simplePos="0" relativeHeight="251679231" behindDoc="0" locked="0" layoutInCell="1" allowOverlap="1" wp14:anchorId="719C1F93" wp14:editId="0D743FF8">
                <wp:simplePos x="0" y="0"/>
                <wp:positionH relativeFrom="leftMargin">
                  <wp:posOffset>6084570</wp:posOffset>
                </wp:positionH>
                <wp:positionV relativeFrom="paragraph">
                  <wp:posOffset>9629775</wp:posOffset>
                </wp:positionV>
                <wp:extent cx="187325" cy="239395"/>
                <wp:effectExtent l="0" t="0" r="3175" b="825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239395"/>
                        </a:xfrm>
                        <a:prstGeom prst="rect">
                          <a:avLst/>
                        </a:prstGeom>
                        <a:solidFill>
                          <a:srgbClr val="FFFFFF"/>
                        </a:solidFill>
                        <a:ln w="9525">
                          <a:noFill/>
                          <a:miter lim="800000"/>
                          <a:headEnd/>
                          <a:tailEnd/>
                        </a:ln>
                      </wps:spPr>
                      <wps:txbx>
                        <w:txbxContent>
                          <w:p w:rsidR="00C3467E" w:rsidRPr="00E91F40" w:rsidRDefault="00C3467E" w:rsidP="00E91F40">
                            <w:pPr>
                              <w:adjustRightInd w:val="0"/>
                              <w:snapToGrid w:val="0"/>
                              <w:rPr>
                                <w:rFonts w:ascii="黑体" w:eastAsia="黑体" w:hAnsi="黑体"/>
                                <w:sz w:val="28"/>
                                <w:szCs w:val="28"/>
                              </w:rPr>
                            </w:pP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9C1F93" id="_x0000_s1031" type="#_x0000_t202" style="position:absolute;left:0;text-align:left;margin-left:479.1pt;margin-top:758.25pt;width:14.75pt;height:18.85pt;z-index:251679231;visibility:visible;mso-wrap-style:none;mso-width-percent:400;mso-height-percent:200;mso-wrap-distance-left:9pt;mso-wrap-distance-top:0;mso-wrap-distance-right:9pt;mso-wrap-distance-bottom:0;mso-position-horizontal:absolute;mso-position-horizontal-relative:lef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" stroked="f">
                <v:textbox style="mso-fit-shape-to-text:t" inset="0,0,0,0">
                  <w:txbxContent>
                    <w:p w:rsidR="00C3467E" w:rsidRPr="00E91F40" w:rsidRDefault="00C3467E" w:rsidP="00E91F40">
                      <w:pPr>
                        <w:adjustRightInd w:val="0"/>
                        <w:snapToGrid w:val="0"/>
                        <w:rPr>
                          <w:rFonts w:ascii="黑体" w:eastAsia="黑体" w:hAnsi="黑体"/>
                          <w:sz w:val="28"/>
                          <w:szCs w:val="28"/>
                        </w:rPr>
                      </w:pPr>
                    </w:p>
                  </w:txbxContent>
                </v:textbox>
                <w10:wrap anchorx="margin"/>
              </v:shape>
            </w:pict>
          </mc:Fallback>
        </mc:AlternateContent>
      </w:r>
      <w:r w:rsidR="00E91F40" w:rsidRPr="00B070EB">
        <w:rPr>
          <w:b/>
          <w:bCs/>
          <w:noProof/>
          <w:color w:val="000000" w:themeColor="text1"/>
          <w:sz w:val="28"/>
        </w:rPr>
        <mc:AlternateContent>
          <mc:Choice Requires="wps">
            <w:drawing>
              <wp:anchor distT="0" distB="0" distL="114300" distR="114300" simplePos="0" relativeHeight="251675135" behindDoc="0" locked="0" layoutInCell="1" allowOverlap="1" wp14:anchorId="4F6EB5BA" wp14:editId="653E6E0B">
                <wp:simplePos x="0" y="0"/>
                <wp:positionH relativeFrom="column">
                  <wp:posOffset>1228725</wp:posOffset>
                </wp:positionH>
                <wp:positionV relativeFrom="bottomMargin">
                  <wp:posOffset>-1188085</wp:posOffset>
                </wp:positionV>
                <wp:extent cx="5953125" cy="1403985"/>
                <wp:effectExtent l="0" t="0" r="25400" b="152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chemeClr val="bg1"/>
                          </a:solidFill>
                          <a:miter lim="800000"/>
                          <a:headEnd/>
                          <a:tailEnd/>
                        </a:ln>
                      </wps:spPr>
                      <wps:txbx>
                        <w:txbxContent>
                          <w:p w:rsidR="00C3467E" w:rsidRPr="00E91F40" w:rsidRDefault="00C3467E"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EB5BA" id="_x0000_s1032" type="#_x0000_t202" style="position:absolute;left:0;text-align:left;margin-left:96.75pt;margin-top:-93.55pt;width:468.75pt;height:110.55pt;z-index:251675135;visibility:visible;mso-wrap-style:non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" strokecolor="white [3212]">
                <v:textbox style="mso-fit-shape-to-text:t" inset="0,0,0,0">
                  <w:txbxContent>
                    <w:p w:rsidR="00C3467E" w:rsidRPr="00E91F40" w:rsidRDefault="00C3467E" w:rsidP="00E91F40">
                      <w:pPr>
                        <w:adjustRightInd w:val="0"/>
                        <w:rPr>
                          <w:rFonts w:ascii="励字小标宋简" w:eastAsia="励字小标宋简" w:hAnsi="励字小标宋简"/>
                          <w:spacing w:val="-20"/>
                          <w:w w:val="120"/>
                          <w:sz w:val="44"/>
                          <w:szCs w:val="44"/>
                        </w:rPr>
                      </w:pPr>
                      <w:r w:rsidRPr="00E91F40">
                        <w:rPr>
                          <w:rFonts w:ascii="励字小标宋简" w:eastAsia="励字小标宋简" w:hAnsi="励字小标宋简" w:hint="eastAsia"/>
                          <w:spacing w:val="-20"/>
                          <w:w w:val="120"/>
                          <w:sz w:val="44"/>
                          <w:szCs w:val="44"/>
                        </w:rPr>
                        <w:t>湖</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北</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省</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市</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场</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监</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督</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管</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理</w:t>
                      </w:r>
                      <w:r w:rsidRPr="00E91F40">
                        <w:rPr>
                          <w:rFonts w:ascii="励字小标宋简" w:eastAsia="励字小标宋简" w:hAnsi="励字小标宋简"/>
                          <w:spacing w:val="-20"/>
                          <w:w w:val="120"/>
                          <w:sz w:val="44"/>
                          <w:szCs w:val="44"/>
                        </w:rPr>
                        <w:t xml:space="preserve"> </w:t>
                      </w:r>
                      <w:r w:rsidRPr="00E91F40">
                        <w:rPr>
                          <w:rFonts w:ascii="励字小标宋简" w:eastAsia="励字小标宋简" w:hAnsi="励字小标宋简" w:hint="eastAsia"/>
                          <w:spacing w:val="-20"/>
                          <w:w w:val="120"/>
                          <w:sz w:val="44"/>
                          <w:szCs w:val="44"/>
                        </w:rPr>
                        <w:t>局</w:t>
                      </w:r>
                    </w:p>
                  </w:txbxContent>
                </v:textbox>
                <w10:wrap anchory="margin"/>
              </v:shape>
            </w:pict>
          </mc:Fallback>
        </mc:AlternateContent>
      </w:r>
      <w:r w:rsidR="00B94EEA" w:rsidRPr="00B070EB">
        <w:rPr>
          <w:rFonts w:ascii="小标宋" w:eastAsia="小标宋"/>
          <w:noProof/>
          <w:color w:val="000000" w:themeColor="text1"/>
          <w:sz w:val="52"/>
        </w:rPr>
        <mc:AlternateContent>
          <mc:Choice Requires="wps">
            <w:drawing>
              <wp:anchor distT="0" distB="0" distL="114300" distR="114300" simplePos="0" relativeHeight="251661824" behindDoc="0" locked="0" layoutInCell="1" allowOverlap="1" wp14:anchorId="27109528" wp14:editId="4236EE5B">
                <wp:simplePos x="0" y="0"/>
                <wp:positionH relativeFrom="rightMargin">
                  <wp:posOffset>-6664960</wp:posOffset>
                </wp:positionH>
                <wp:positionV relativeFrom="topMargin">
                  <wp:posOffset>1400810</wp:posOffset>
                </wp:positionV>
                <wp:extent cx="5940000" cy="410400"/>
                <wp:effectExtent l="0" t="0" r="22860" b="2794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410400"/>
                        </a:xfrm>
                        <a:prstGeom prst="rect">
                          <a:avLst/>
                        </a:prstGeom>
                        <a:solidFill>
                          <a:srgbClr val="FFFFFF"/>
                        </a:solidFill>
                        <a:ln w="9525">
                          <a:solidFill>
                            <a:sysClr val="window" lastClr="FFFFFF"/>
                          </a:solidFill>
                          <a:miter lim="800000"/>
                          <a:headEnd/>
                          <a:tailEnd/>
                        </a:ln>
                      </wps:spPr>
                      <wps:txbx>
                        <w:txbxContent>
                          <w:p w:rsidR="00C3467E" w:rsidRPr="00FB4A6A" w:rsidRDefault="00C3467E"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27109528" id="_x0000_s1033" type="#_x0000_t202" style="position:absolute;left:0;text-align:left;margin-left:-524.8pt;margin-top:110.3pt;width:467.7pt;height:32.3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" strokecolor="window">
                <v:textbox inset="0,0,0,0">
                  <w:txbxContent>
                    <w:p w:rsidR="00C3467E" w:rsidRPr="00FB4A6A" w:rsidRDefault="00C3467E" w:rsidP="001031AE">
                      <w:pPr>
                        <w:adjustRightInd w:val="0"/>
                        <w:snapToGrid w:val="0"/>
                        <w:spacing w:after="240"/>
                        <w:jc w:val="distribute"/>
                        <w:rPr>
                          <w:rFonts w:ascii="励字小标宋简" w:eastAsia="励字小标宋简" w:hAnsi="励字小标宋简"/>
                          <w:w w:val="120"/>
                          <w:sz w:val="48"/>
                        </w:rPr>
                      </w:pPr>
                      <w:r w:rsidRPr="00FB4A6A">
                        <w:rPr>
                          <w:rFonts w:ascii="励字小标宋简" w:eastAsia="励字小标宋简" w:hAnsi="励字小标宋简" w:hint="eastAsia"/>
                          <w:w w:val="120"/>
                          <w:sz w:val="48"/>
                        </w:rPr>
                        <w:t>湖北省地方计量技术规范</w:t>
                      </w:r>
                    </w:p>
                  </w:txbxContent>
                </v:textbox>
                <w10:wrap anchorx="margin" anchory="margin"/>
              </v:shape>
            </w:pict>
          </mc:Fallback>
        </mc:AlternateContent>
      </w:r>
      <w:r w:rsidR="00863FDF" w:rsidRPr="00B070EB">
        <w:rPr>
          <w:rFonts w:ascii="小标宋" w:eastAsia="小标宋" w:hint="eastAsia"/>
          <w:noProof/>
          <w:color w:val="000000" w:themeColor="text1"/>
          <w:sz w:val="52"/>
        </w:rPr>
        <mc:AlternateContent>
          <mc:Choice Requires="wps">
            <w:drawing>
              <wp:anchor distT="0" distB="0" distL="114300" distR="114300" simplePos="0" relativeHeight="251670016" behindDoc="0" locked="0" layoutInCell="1" allowOverlap="1" wp14:anchorId="5062F632" wp14:editId="7F8BAD88">
                <wp:simplePos x="0" y="0"/>
                <wp:positionH relativeFrom="rightMargin">
                  <wp:posOffset>-6661150</wp:posOffset>
                </wp:positionH>
                <wp:positionV relativeFrom="bottomMargin">
                  <wp:posOffset>-1440180</wp:posOffset>
                </wp:positionV>
                <wp:extent cx="5940000" cy="0"/>
                <wp:effectExtent l="0" t="0" r="2286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4D43E0C3" id="Line 2" o:spid="_x0000_s1026" style="position:absolute;left:0;text-align:left;z-index:251670016;visibility:visible;mso-wrap-style:square;mso-width-percent:0;mso-wrap-distance-left:9pt;mso-wrap-distance-top:0;mso-wrap-distance-right:9pt;mso-wrap-distance-bottom:0;mso-position-horizontal:absolute;mso-position-horizontal-relative:right-margin-area;mso-position-vertical:absolute;mso-position-vertical-relative:bottom-margin-area;mso-width-percent:0;mso-width-relative:margin" from="-524.5pt,-113.4pt" to="-56.8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" strokeweight="1pt">
                <w10:wrap anchorx="margin" anchory="margin"/>
              </v:line>
            </w:pict>
          </mc:Fallback>
        </mc:AlternateContent>
      </w:r>
      <w:r w:rsidR="00D06BEE" w:rsidRPr="00B070EB">
        <w:rPr>
          <w:rFonts w:ascii="小标宋" w:eastAsia="小标宋" w:hint="eastAsia"/>
          <w:b/>
          <w:noProof/>
          <w:color w:val="000000" w:themeColor="text1"/>
          <w:sz w:val="130"/>
        </w:rPr>
        <w:drawing>
          <wp:anchor distT="0" distB="0" distL="114300" distR="114300" simplePos="0" relativeHeight="251667968" behindDoc="0" locked="0" layoutInCell="1" allowOverlap="1" wp14:anchorId="2C8D44A7" wp14:editId="428F7317">
            <wp:simplePos x="0" y="0"/>
            <wp:positionH relativeFrom="column">
              <wp:posOffset>4803140</wp:posOffset>
            </wp:positionH>
            <wp:positionV relativeFrom="topMargin">
              <wp:posOffset>493395</wp:posOffset>
            </wp:positionV>
            <wp:extent cx="1839600" cy="694800"/>
            <wp:effectExtent l="0" t="0" r="8255" b="0"/>
            <wp:wrapNone/>
            <wp:docPr id="3" name="图片 1" descr="说明: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96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1AE" w:rsidRPr="00B070EB">
        <w:rPr>
          <w:rFonts w:eastAsia="黑体"/>
          <w:noProof/>
          <w:color w:val="000000" w:themeColor="text1"/>
          <w:sz w:val="36"/>
        </w:rPr>
        <mc:AlternateContent>
          <mc:Choice Requires="wps">
            <w:drawing>
              <wp:anchor distT="0" distB="0" distL="114300" distR="114300" simplePos="0" relativeHeight="251663872" behindDoc="0" locked="0" layoutInCell="1" allowOverlap="1" wp14:anchorId="0F32F7B5" wp14:editId="3155A443">
                <wp:simplePos x="0" y="0"/>
                <wp:positionH relativeFrom="rightMargin">
                  <wp:posOffset>-3049270</wp:posOffset>
                </wp:positionH>
                <wp:positionV relativeFrom="topMargin">
                  <wp:posOffset>2160270</wp:posOffset>
                </wp:positionV>
                <wp:extent cx="1609200" cy="216000"/>
                <wp:effectExtent l="0" t="0" r="28575" b="1270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00" cy="216000"/>
                        </a:xfrm>
                        <a:prstGeom prst="rect">
                          <a:avLst/>
                        </a:prstGeom>
                        <a:solidFill>
                          <a:srgbClr val="FFFFFF"/>
                        </a:solidFill>
                        <a:ln w="9525">
                          <a:solidFill>
                            <a:schemeClr val="bg1"/>
                          </a:solidFill>
                          <a:miter lim="800000"/>
                          <a:headEnd/>
                          <a:tailEnd/>
                        </a:ln>
                      </wps:spPr>
                      <wps:txbx>
                        <w:txbxContent>
                          <w:p w:rsidR="00C3467E" w:rsidRPr="00AA346F" w:rsidRDefault="00C3467E"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2F7B5" id="_x0000_s1034" type="#_x0000_t202" style="position:absolute;left:0;text-align:left;margin-left:-240.1pt;margin-top:170.1pt;width:126.7pt;height:17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" strokecolor="white [3212]">
                <v:textbox inset="0,0,0,0">
                  <w:txbxContent>
                    <w:p w:rsidR="00C3467E" w:rsidRPr="00AA346F" w:rsidRDefault="00C3467E" w:rsidP="001031AE">
                      <w:pPr>
                        <w:adjustRightInd w:val="0"/>
                        <w:snapToGrid w:val="0"/>
                        <w:jc w:val="left"/>
                        <w:rPr>
                          <w:snapToGrid w:val="0"/>
                        </w:rPr>
                      </w:pPr>
                      <w:r w:rsidRPr="00AA346F">
                        <w:rPr>
                          <w:rFonts w:ascii="黑体" w:eastAsia="黑体"/>
                          <w:snapToGrid w:val="0"/>
                          <w:sz w:val="28"/>
                          <w:szCs w:val="28"/>
                        </w:rPr>
                        <w:t>JJF</w:t>
                      </w:r>
                      <w:r w:rsidRPr="00AA346F">
                        <w:rPr>
                          <w:rFonts w:ascii="黑体" w:eastAsia="黑体" w:hint="eastAsia"/>
                          <w:snapToGrid w:val="0"/>
                          <w:sz w:val="28"/>
                          <w:szCs w:val="28"/>
                        </w:rPr>
                        <w:t>（</w:t>
                      </w:r>
                      <w:r w:rsidRPr="00AA346F">
                        <w:rPr>
                          <w:rFonts w:ascii="黑体" w:eastAsia="黑体" w:hint="eastAsia"/>
                          <w:snapToGrid w:val="0"/>
                          <w:sz w:val="28"/>
                          <w:szCs w:val="28"/>
                        </w:rPr>
                        <w:t>鄂）</w:t>
                      </w:r>
                      <w:r>
                        <w:rPr>
                          <w:rFonts w:ascii="黑体" w:eastAsia="黑体"/>
                          <w:b/>
                          <w:snapToGrid w:val="0"/>
                          <w:color w:val="FF0000"/>
                          <w:sz w:val="28"/>
                          <w:szCs w:val="28"/>
                        </w:rPr>
                        <w:t>***</w:t>
                      </w:r>
                      <w:r>
                        <w:rPr>
                          <w:rFonts w:ascii="黑体" w:eastAsia="黑体"/>
                          <w:snapToGrid w:val="0"/>
                          <w:sz w:val="28"/>
                          <w:szCs w:val="28"/>
                        </w:rPr>
                        <w:t xml:space="preserve"> </w:t>
                      </w:r>
                      <w:r w:rsidRPr="00AA346F">
                        <w:rPr>
                          <w:rFonts w:ascii="黑体" w:eastAsia="黑体"/>
                          <w:snapToGrid w:val="0"/>
                          <w:sz w:val="28"/>
                          <w:szCs w:val="28"/>
                        </w:rPr>
                        <w:t>-202</w:t>
                      </w:r>
                      <w:r>
                        <w:rPr>
                          <w:rFonts w:ascii="黑体" w:eastAsia="黑体"/>
                          <w:snapToGrid w:val="0"/>
                          <w:sz w:val="28"/>
                          <w:szCs w:val="28"/>
                        </w:rPr>
                        <w:t>5</w:t>
                      </w:r>
                    </w:p>
                  </w:txbxContent>
                </v:textbox>
                <w10:wrap anchorx="margin" anchory="margin"/>
              </v:shape>
            </w:pict>
          </mc:Fallback>
        </mc:AlternateContent>
      </w:r>
      <w:r w:rsidR="00616C5F" w:rsidRPr="00B070EB">
        <w:rPr>
          <w:b/>
          <w:bCs/>
          <w:color w:val="000000" w:themeColor="text1"/>
          <w:sz w:val="28"/>
        </w:rPr>
        <w:tab/>
      </w:r>
      <w:r w:rsidR="00616C5F" w:rsidRPr="00B070EB">
        <w:rPr>
          <w:b/>
          <w:bCs/>
          <w:color w:val="000000" w:themeColor="text1"/>
          <w:sz w:val="28"/>
        </w:rPr>
        <w:tab/>
      </w:r>
    </w:p>
    <w:p w:rsidR="005A106E" w:rsidRPr="00B070EB" w:rsidRDefault="0060399A" w:rsidP="0047673B">
      <w:pPr>
        <w:rPr>
          <w:rFonts w:ascii="黑体" w:eastAsia="黑体" w:hAnsi="宋体"/>
          <w:color w:val="000000" w:themeColor="text1"/>
          <w:sz w:val="44"/>
          <w:szCs w:val="44"/>
        </w:rPr>
      </w:pPr>
      <w:r w:rsidRPr="00B070EB">
        <w:rPr>
          <w:noProof/>
          <w:color w:val="000000" w:themeColor="text1"/>
          <w:sz w:val="44"/>
          <w:szCs w:val="44"/>
        </w:rPr>
        <w:lastRenderedPageBreak/>
        <w:drawing>
          <wp:anchor distT="0" distB="0" distL="114300" distR="114300" simplePos="0" relativeHeight="251698687" behindDoc="1" locked="0" layoutInCell="1" allowOverlap="1" wp14:anchorId="2A12B650" wp14:editId="2AE8D642">
            <wp:simplePos x="0" y="0"/>
            <wp:positionH relativeFrom="column">
              <wp:posOffset>4223334</wp:posOffset>
            </wp:positionH>
            <wp:positionV relativeFrom="paragraph">
              <wp:posOffset>558165</wp:posOffset>
            </wp:positionV>
            <wp:extent cx="1691640" cy="884555"/>
            <wp:effectExtent l="0" t="0" r="381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9164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70EB">
        <w:rPr>
          <w:rFonts w:eastAsia="黑体"/>
          <w:noProof/>
          <w:color w:val="000000" w:themeColor="text1"/>
          <w:sz w:val="28"/>
        </w:rPr>
        <mc:AlternateContent>
          <mc:Choice Requires="wps">
            <w:drawing>
              <wp:anchor distT="0" distB="0" distL="114300" distR="114300" simplePos="0" relativeHeight="251660799" behindDoc="0" locked="0" layoutInCell="1" allowOverlap="1" wp14:anchorId="7FA00E86" wp14:editId="3A5A384B">
                <wp:simplePos x="0" y="0"/>
                <wp:positionH relativeFrom="column">
                  <wp:posOffset>4305314</wp:posOffset>
                </wp:positionH>
                <wp:positionV relativeFrom="paragraph">
                  <wp:posOffset>888025</wp:posOffset>
                </wp:positionV>
                <wp:extent cx="1548142" cy="235391"/>
                <wp:effectExtent l="0" t="0" r="0" b="0"/>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42" cy="235391"/>
                        </a:xfrm>
                        <a:prstGeom prst="rect">
                          <a:avLst/>
                        </a:prstGeom>
                        <a:solidFill>
                          <a:srgbClr val="FFFFFF"/>
                        </a:solidFill>
                        <a:ln w="9525">
                          <a:noFill/>
                          <a:miter lim="800000"/>
                          <a:headEnd/>
                          <a:tailEnd/>
                        </a:ln>
                      </wps:spPr>
                      <wps:txbx>
                        <w:txbxContent>
                          <w:p w:rsidR="00C3467E" w:rsidRPr="00256289" w:rsidRDefault="00C3467E"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0E86" id="_x0000_s1035" type="#_x0000_t202" style="position:absolute;left:0;text-align:left;margin-left:339pt;margin-top:69.9pt;width:121.9pt;height:18.5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" stroked="f">
                <v:textbox inset="0,0,0,0">
                  <w:txbxContent>
                    <w:p w:rsidR="00C3467E" w:rsidRPr="00256289" w:rsidRDefault="00C3467E" w:rsidP="00256289">
                      <w:pPr>
                        <w:adjustRightInd w:val="0"/>
                        <w:snapToGrid w:val="0"/>
                        <w:jc w:val="left"/>
                        <w:rPr>
                          <w:rFonts w:ascii="黑体" w:eastAsia="黑体"/>
                          <w:sz w:val="28"/>
                          <w:szCs w:val="28"/>
                        </w:rPr>
                      </w:pPr>
                      <w:r>
                        <w:rPr>
                          <w:rFonts w:ascii="黑体" w:eastAsia="黑体"/>
                          <w:sz w:val="28"/>
                          <w:szCs w:val="28"/>
                        </w:rPr>
                        <w:t>JJF（</w:t>
                      </w:r>
                      <w:r>
                        <w:rPr>
                          <w:rFonts w:ascii="黑体" w:eastAsia="黑体" w:hint="eastAsia"/>
                          <w:sz w:val="28"/>
                          <w:szCs w:val="28"/>
                        </w:rPr>
                        <w:t>鄂</w:t>
                      </w:r>
                      <w:r>
                        <w:rPr>
                          <w:rFonts w:ascii="黑体" w:eastAsia="黑体"/>
                          <w:sz w:val="28"/>
                          <w:szCs w:val="28"/>
                        </w:rPr>
                        <w:t>）** -2025</w:t>
                      </w:r>
                    </w:p>
                  </w:txbxContent>
                </v:textbox>
              </v:shape>
            </w:pict>
          </mc:Fallback>
        </mc:AlternateContent>
      </w:r>
      <w:r w:rsidR="00904916" w:rsidRPr="00B070EB">
        <w:rPr>
          <w:rFonts w:ascii="黑体" w:eastAsia="黑体" w:hAnsi="宋体"/>
          <w:noProof/>
          <w:color w:val="000000" w:themeColor="text1"/>
          <w:sz w:val="44"/>
          <w:szCs w:val="44"/>
        </w:rPr>
        <mc:AlternateContent>
          <mc:Choice Requires="wps">
            <w:drawing>
              <wp:anchor distT="0" distB="0" distL="114300" distR="114300" simplePos="0" relativeHeight="251686399" behindDoc="0" locked="0" layoutInCell="1" allowOverlap="1" wp14:anchorId="6C3C365D" wp14:editId="5CFE8059">
                <wp:simplePos x="0" y="0"/>
                <wp:positionH relativeFrom="column">
                  <wp:posOffset>1270</wp:posOffset>
                </wp:positionH>
                <wp:positionV relativeFrom="paragraph">
                  <wp:posOffset>206375</wp:posOffset>
                </wp:positionV>
                <wp:extent cx="4146550" cy="1403985"/>
                <wp:effectExtent l="0" t="0" r="635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403985"/>
                        </a:xfrm>
                        <a:prstGeom prst="rect">
                          <a:avLst/>
                        </a:prstGeom>
                        <a:solidFill>
                          <a:srgbClr val="FFFFFF"/>
                        </a:solidFill>
                        <a:ln w="9525">
                          <a:noFill/>
                          <a:miter lim="800000"/>
                          <a:headEnd/>
                          <a:tailEnd/>
                        </a:ln>
                      </wps:spPr>
                      <wps:txbx>
                        <w:txbxContent>
                          <w:p w:rsidR="00C3467E" w:rsidRPr="00566B5D" w:rsidRDefault="00C3467E"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Pr>
                                <w:rFonts w:ascii="黑体" w:eastAsia="黑体" w:hAnsi="宋体" w:hint="eastAsia"/>
                                <w:sz w:val="44"/>
                                <w:szCs w:val="44"/>
                              </w:rPr>
                              <w:t xml:space="preserve"> </w:t>
                            </w:r>
                            <w:r w:rsidRPr="00566B5D">
                              <w:rPr>
                                <w:rFonts w:ascii="黑体" w:eastAsia="黑体" w:hAnsi="宋体" w:hint="eastAsia"/>
                                <w:sz w:val="44"/>
                                <w:szCs w:val="44"/>
                              </w:rPr>
                              <w:t>熟料产量的核查方法</w:t>
                            </w:r>
                          </w:p>
                          <w:p w:rsidR="00C3467E" w:rsidRDefault="00C3467E" w:rsidP="00566B5D">
                            <w:pPr>
                              <w:jc w:val="center"/>
                            </w:pPr>
                            <w:r w:rsidRPr="00566B5D">
                              <w:rPr>
                                <w:rFonts w:ascii="黑体" w:eastAsia="黑体" w:hAnsi="宋体" w:hint="eastAsia"/>
                                <w:sz w:val="44"/>
                                <w:szCs w:val="44"/>
                              </w:rPr>
                              <w:t>熟料产量的核查方法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C365D" id="_x0000_s1036" type="#_x0000_t202" style="position:absolute;left:0;text-align:left;margin-left:.1pt;margin-top:16.25pt;width:326.5pt;height:110.55pt;z-index:2516863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" stroked="f">
                <v:textbox style="mso-fit-shape-to-text:t">
                  <w:txbxContent>
                    <w:p w:rsidR="00C3467E" w:rsidRPr="00566B5D" w:rsidRDefault="00C3467E" w:rsidP="00566B5D">
                      <w:pPr>
                        <w:jc w:val="center"/>
                        <w:rPr>
                          <w:rFonts w:ascii="黑体" w:eastAsia="黑体" w:hAnsi="宋体"/>
                          <w:sz w:val="44"/>
                          <w:szCs w:val="44"/>
                        </w:rPr>
                      </w:pPr>
                      <w:r w:rsidRPr="00566B5D">
                        <w:rPr>
                          <w:rFonts w:ascii="黑体" w:eastAsia="黑体" w:hAnsi="宋体" w:hint="eastAsia"/>
                          <w:sz w:val="44"/>
                          <w:szCs w:val="44"/>
                        </w:rPr>
                        <w:t>湖北省水泥行业碳计量技术规范</w:t>
                      </w:r>
                      <w:r>
                        <w:rPr>
                          <w:rFonts w:ascii="黑体" w:eastAsia="黑体" w:hAnsi="宋体" w:hint="eastAsia"/>
                          <w:sz w:val="44"/>
                          <w:szCs w:val="44"/>
                        </w:rPr>
                        <w:t xml:space="preserve"> </w:t>
                      </w:r>
                      <w:r w:rsidRPr="00566B5D">
                        <w:rPr>
                          <w:rFonts w:ascii="黑体" w:eastAsia="黑体" w:hAnsi="宋体" w:hint="eastAsia"/>
                          <w:sz w:val="44"/>
                          <w:szCs w:val="44"/>
                        </w:rPr>
                        <w:t>熟料产量的核查方法</w:t>
                      </w:r>
                    </w:p>
                    <w:p w:rsidR="00C3467E" w:rsidRDefault="00C3467E" w:rsidP="00566B5D">
                      <w:pPr>
                        <w:jc w:val="center"/>
                      </w:pPr>
                      <w:r w:rsidRPr="00566B5D">
                        <w:rPr>
                          <w:rFonts w:ascii="黑体" w:eastAsia="黑体" w:hAnsi="宋体" w:hint="eastAsia"/>
                          <w:sz w:val="44"/>
                          <w:szCs w:val="44"/>
                        </w:rPr>
                        <w:t>熟料产量的核查方法</w:t>
                      </w:r>
                    </w:p>
                  </w:txbxContent>
                </v:textbox>
              </v:shape>
            </w:pict>
          </mc:Fallback>
        </mc:AlternateContent>
      </w:r>
      <w:r w:rsidR="00521E07" w:rsidRPr="00B070EB">
        <w:rPr>
          <w:rFonts w:ascii="小标宋" w:eastAsia="小标宋"/>
          <w:noProof/>
          <w:color w:val="000000" w:themeColor="text1"/>
          <w:sz w:val="52"/>
        </w:rPr>
        <mc:AlternateContent>
          <mc:Choice Requires="wps">
            <w:drawing>
              <wp:anchor distT="0" distB="0" distL="114300" distR="114300" simplePos="0" relativeHeight="251688447" behindDoc="0" locked="0" layoutInCell="1" allowOverlap="1" wp14:anchorId="3D8B5916" wp14:editId="25E5640E">
                <wp:simplePos x="0" y="0"/>
                <wp:positionH relativeFrom="page">
                  <wp:posOffset>842645</wp:posOffset>
                </wp:positionH>
                <wp:positionV relativeFrom="topMargin">
                  <wp:posOffset>2326640</wp:posOffset>
                </wp:positionV>
                <wp:extent cx="4281805" cy="895350"/>
                <wp:effectExtent l="0" t="0" r="23495" b="190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895350"/>
                        </a:xfrm>
                        <a:prstGeom prst="rect">
                          <a:avLst/>
                        </a:prstGeom>
                        <a:solidFill>
                          <a:srgbClr val="FFFFFF"/>
                        </a:solidFill>
                        <a:ln w="9525">
                          <a:solidFill>
                            <a:sysClr val="window" lastClr="FFFFFF"/>
                          </a:solidFill>
                          <a:miter lim="800000"/>
                          <a:headEnd/>
                          <a:tailEnd/>
                        </a:ln>
                      </wps:spPr>
                      <wps:txbx>
                        <w:txbxContent>
                          <w:p w:rsidR="00C3467E" w:rsidRPr="00D41F14" w:rsidRDefault="00C3467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Technical Specification for Carbon Measurement in the</w:t>
                            </w:r>
                            <w:r>
                              <w:rPr>
                                <w:rFonts w:ascii="黑体" w:eastAsia="黑体" w:hAnsi="宋体"/>
                                <w:sz w:val="28"/>
                                <w:szCs w:val="28"/>
                              </w:rPr>
                              <w:t xml:space="preserve"> Cement</w:t>
                            </w:r>
                            <w:r w:rsidRPr="007B28A6">
                              <w:rPr>
                                <w:rFonts w:ascii="黑体" w:eastAsia="黑体" w:hAnsi="宋体"/>
                                <w:sz w:val="28"/>
                                <w:szCs w:val="28"/>
                              </w:rPr>
                              <w:t xml:space="preserve"> Industry of Hubei Province: </w:t>
                            </w:r>
                            <w:r>
                              <w:rPr>
                                <w:rFonts w:ascii="黑体" w:eastAsia="黑体" w:hAnsi="宋体"/>
                                <w:sz w:val="28"/>
                                <w:szCs w:val="28"/>
                              </w:rPr>
                              <w:t xml:space="preserve">Accounting and </w:t>
                            </w:r>
                            <w:r w:rsidRPr="002E63F1">
                              <w:rPr>
                                <w:rFonts w:ascii="黑体" w:eastAsia="黑体" w:hAnsi="宋体"/>
                                <w:sz w:val="28"/>
                                <w:szCs w:val="28"/>
                              </w:rPr>
                              <w:t>Verification methods for clinker production</w:t>
                            </w:r>
                          </w:p>
                          <w:p w:rsidR="00C3467E" w:rsidRPr="00566B5D" w:rsidRDefault="00C3467E" w:rsidP="00566B5D">
                            <w:pPr>
                              <w:adjustRightInd w:val="0"/>
                              <w:snapToGrid w:val="0"/>
                              <w:spacing w:after="240"/>
                              <w:jc w:val="center"/>
                              <w:rPr>
                                <w:rFonts w:ascii="励字小标宋简" w:eastAsia="励字小标宋简" w:hAnsi="励字小标宋简"/>
                                <w:w w:val="120"/>
                                <w:sz w:val="48"/>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3D8B5916" id="文本框 17" o:spid="_x0000_s1037" type="#_x0000_t202" style="position:absolute;left:0;text-align:left;margin-left:66.35pt;margin-top:183.2pt;width:337.15pt;height:70.5pt;z-index:251688447;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" strokecolor="window">
                <v:textbox inset="0,0,0,0">
                  <w:txbxContent>
                    <w:p w:rsidR="00C3467E" w:rsidRPr="00D41F14" w:rsidRDefault="00C3467E" w:rsidP="00566B5D">
                      <w:pPr>
                        <w:adjustRightInd w:val="0"/>
                        <w:snapToGrid w:val="0"/>
                        <w:spacing w:after="240"/>
                        <w:jc w:val="center"/>
                        <w:rPr>
                          <w:rFonts w:ascii="励字小标宋简" w:eastAsia="励字小标宋简" w:hAnsi="励字小标宋简"/>
                          <w:w w:val="120"/>
                          <w:sz w:val="48"/>
                        </w:rPr>
                      </w:pPr>
                      <w:r w:rsidRPr="007B28A6">
                        <w:rPr>
                          <w:rFonts w:ascii="黑体" w:eastAsia="黑体" w:hAnsi="宋体"/>
                          <w:sz w:val="28"/>
                          <w:szCs w:val="28"/>
                        </w:rPr>
                        <w:t>Technical Specification for Carbon Measurement in the</w:t>
                      </w:r>
                      <w:r>
                        <w:rPr>
                          <w:rFonts w:ascii="黑体" w:eastAsia="黑体" w:hAnsi="宋体"/>
                          <w:sz w:val="28"/>
                          <w:szCs w:val="28"/>
                        </w:rPr>
                        <w:t xml:space="preserve"> Cement</w:t>
                      </w:r>
                      <w:r w:rsidRPr="007B28A6">
                        <w:rPr>
                          <w:rFonts w:ascii="黑体" w:eastAsia="黑体" w:hAnsi="宋体"/>
                          <w:sz w:val="28"/>
                          <w:szCs w:val="28"/>
                        </w:rPr>
                        <w:t xml:space="preserve"> Industry of Hubei Province: </w:t>
                      </w:r>
                      <w:r>
                        <w:rPr>
                          <w:rFonts w:ascii="黑体" w:eastAsia="黑体" w:hAnsi="宋体"/>
                          <w:sz w:val="28"/>
                          <w:szCs w:val="28"/>
                        </w:rPr>
                        <w:t xml:space="preserve">Accounting and </w:t>
                      </w:r>
                      <w:r w:rsidRPr="002E63F1">
                        <w:rPr>
                          <w:rFonts w:ascii="黑体" w:eastAsia="黑体" w:hAnsi="宋体"/>
                          <w:sz w:val="28"/>
                          <w:szCs w:val="28"/>
                        </w:rPr>
                        <w:t>Verification methods for clinker production</w:t>
                      </w:r>
                    </w:p>
                    <w:p w:rsidR="00C3467E" w:rsidRPr="00566B5D" w:rsidRDefault="00C3467E" w:rsidP="00566B5D">
                      <w:pPr>
                        <w:adjustRightInd w:val="0"/>
                        <w:snapToGrid w:val="0"/>
                        <w:spacing w:after="240"/>
                        <w:jc w:val="center"/>
                        <w:rPr>
                          <w:rFonts w:ascii="励字小标宋简" w:eastAsia="励字小标宋简" w:hAnsi="励字小标宋简"/>
                          <w:w w:val="120"/>
                          <w:sz w:val="48"/>
                        </w:rPr>
                      </w:pPr>
                    </w:p>
                  </w:txbxContent>
                </v:textbox>
                <w10:wrap anchorx="page" anchory="margin"/>
              </v:shape>
            </w:pict>
          </mc:Fallback>
        </mc:AlternateContent>
      </w:r>
      <w:r w:rsidR="000D58D2" w:rsidRPr="00B070EB">
        <w:rPr>
          <w:rFonts w:eastAsia="黑体"/>
          <w:noProof/>
          <w:color w:val="000000" w:themeColor="text1"/>
          <w:sz w:val="28"/>
        </w:rPr>
        <mc:AlternateContent>
          <mc:Choice Requires="wps">
            <w:drawing>
              <wp:anchor distT="0" distB="0" distL="114300" distR="114300" simplePos="0" relativeHeight="251696639" behindDoc="0" locked="0" layoutInCell="1" allowOverlap="1" wp14:anchorId="2A8ECC32" wp14:editId="433C694A">
                <wp:simplePos x="0" y="0"/>
                <wp:positionH relativeFrom="column">
                  <wp:posOffset>302895</wp:posOffset>
                </wp:positionH>
                <wp:positionV relativeFrom="bottomMargin">
                  <wp:posOffset>-414020</wp:posOffset>
                </wp:positionV>
                <wp:extent cx="4495800" cy="1403985"/>
                <wp:effectExtent l="0" t="0" r="0" b="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3985"/>
                        </a:xfrm>
                        <a:prstGeom prst="rect">
                          <a:avLst/>
                        </a:prstGeom>
                        <a:solidFill>
                          <a:srgbClr val="FFFFFF"/>
                        </a:solidFill>
                        <a:ln w="9525">
                          <a:noFill/>
                          <a:miter lim="800000"/>
                          <a:headEnd/>
                          <a:tailEnd/>
                        </a:ln>
                      </wps:spPr>
                      <wps:txbx>
                        <w:txbxContent>
                          <w:p w:rsidR="00C3467E" w:rsidRDefault="00C3467E">
                            <w:r w:rsidRPr="00B527E4">
                              <w:rPr>
                                <w:rFonts w:hint="eastAsia"/>
                                <w:sz w:val="28"/>
                                <w:szCs w:val="28"/>
                              </w:rPr>
                              <w:t>本规范委托华新水泥股份有限公司负责解释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ECC32" id="_x0000_s1038" type="#_x0000_t202" style="position:absolute;left:0;text-align:left;margin-left:23.85pt;margin-top:-32.6pt;width:354pt;height:110.55pt;z-index:251696639;visibility:visible;mso-wrap-style:square;mso-width-percent:0;mso-height-percent:200;mso-wrap-distance-left:9pt;mso-wrap-distance-top:0;mso-wrap-distance-right:9pt;mso-wrap-distance-bottom:0;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" stroked="f">
                <v:textbox style="mso-fit-shape-to-text:t">
                  <w:txbxContent>
                    <w:p w:rsidR="00C3467E" w:rsidRDefault="00C3467E">
                      <w:r w:rsidRPr="00B527E4">
                        <w:rPr>
                          <w:rFonts w:hint="eastAsia"/>
                          <w:sz w:val="28"/>
                          <w:szCs w:val="28"/>
                        </w:rPr>
                        <w:t>本规范委托华新水泥股份有限公司负责解释</w:t>
                      </w:r>
                    </w:p>
                  </w:txbxContent>
                </v:textbox>
                <w10:wrap anchory="margin"/>
              </v:shape>
            </w:pict>
          </mc:Fallback>
        </mc:AlternateContent>
      </w:r>
      <w:r w:rsidR="00256289" w:rsidRPr="00B070EB">
        <w:rPr>
          <w:rFonts w:ascii="小标宋" w:eastAsia="小标宋" w:hint="eastAsia"/>
          <w:noProof/>
          <w:color w:val="000000" w:themeColor="text1"/>
          <w:sz w:val="52"/>
        </w:rPr>
        <mc:AlternateContent>
          <mc:Choice Requires="wps">
            <w:drawing>
              <wp:anchor distT="0" distB="0" distL="114300" distR="114300" simplePos="0" relativeHeight="251684351" behindDoc="0" locked="0" layoutInCell="1" allowOverlap="1" wp14:anchorId="322E7AA0" wp14:editId="3C231CC0">
                <wp:simplePos x="0" y="0"/>
                <wp:positionH relativeFrom="rightMargin">
                  <wp:posOffset>-5941060</wp:posOffset>
                </wp:positionH>
                <wp:positionV relativeFrom="topMargin">
                  <wp:posOffset>3288030</wp:posOffset>
                </wp:positionV>
                <wp:extent cx="5939790" cy="0"/>
                <wp:effectExtent l="0" t="0" r="2286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line w14:anchorId="1A05232A" id="Line 2" o:spid="_x0000_s1026" style="position:absolute;left:0;text-align:left;z-index:251684351;visibility:visible;mso-wrap-style:square;mso-width-percent:0;mso-wrap-distance-left:9pt;mso-wrap-distance-top:0;mso-wrap-distance-right:9pt;mso-wrap-distance-bottom:0;mso-position-horizontal:absolute;mso-position-horizontal-relative:right-margin-area;mso-position-vertical:absolute;mso-position-vertical-relative:top-margin-area;mso-width-percent:0;mso-width-relative:margin" from="-467.8pt,258.9pt" to="-.1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" strokeweight="1pt">
                <w10:wrap anchorx="margin" anchory="margin"/>
              </v:line>
            </w:pict>
          </mc:Fallback>
        </mc:AlternateContent>
      </w:r>
      <w:r w:rsidR="00603BDC" w:rsidRPr="00B070EB">
        <w:rPr>
          <w:rFonts w:ascii="黑体" w:eastAsia="黑体" w:hAnsi="宋体"/>
          <w:noProof/>
          <w:color w:val="000000" w:themeColor="text1"/>
          <w:sz w:val="44"/>
          <w:szCs w:val="44"/>
        </w:rPr>
        <mc:AlternateContent>
          <mc:Choice Requires="wps">
            <w:drawing>
              <wp:anchor distT="0" distB="0" distL="114300" distR="114300" simplePos="0" relativeHeight="251692543" behindDoc="0" locked="0" layoutInCell="1" allowOverlap="1" wp14:anchorId="4170687C" wp14:editId="106533F8">
                <wp:simplePos x="0" y="0"/>
                <wp:positionH relativeFrom="column">
                  <wp:posOffset>537845</wp:posOffset>
                </wp:positionH>
                <wp:positionV relativeFrom="topMargin">
                  <wp:posOffset>5825490</wp:posOffset>
                </wp:positionV>
                <wp:extent cx="4191000" cy="1403985"/>
                <wp:effectExtent l="0" t="0" r="0" b="508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3985"/>
                        </a:xfrm>
                        <a:prstGeom prst="rect">
                          <a:avLst/>
                        </a:prstGeom>
                        <a:solidFill>
                          <a:srgbClr val="FFFFFF"/>
                        </a:solidFill>
                        <a:ln w="9525">
                          <a:noFill/>
                          <a:miter lim="800000"/>
                          <a:headEnd/>
                          <a:tailEnd/>
                        </a:ln>
                      </wps:spPr>
                      <wps:txbx>
                        <w:txbxContent>
                          <w:p w:rsidR="00C3467E" w:rsidRPr="00B51988" w:rsidRDefault="00C3467E"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rsidR="00C3467E" w:rsidRDefault="00C3467E" w:rsidP="005329F1">
                            <w:pPr>
                              <w:spacing w:line="360" w:lineRule="auto"/>
                              <w:rPr>
                                <w:spacing w:val="-4"/>
                                <w:sz w:val="28"/>
                              </w:rPr>
                            </w:pPr>
                            <w:r w:rsidRPr="00B51988">
                              <w:rPr>
                                <w:rFonts w:ascii="黑体" w:eastAsia="黑体" w:hint="eastAsia"/>
                                <w:sz w:val="28"/>
                              </w:rPr>
                              <w:t>主要起草单位：</w:t>
                            </w:r>
                            <w:r>
                              <w:rPr>
                                <w:rFonts w:hint="eastAsia"/>
                                <w:spacing w:val="-4"/>
                                <w:sz w:val="28"/>
                              </w:rPr>
                              <w:t>华新水泥股份有限公司</w:t>
                            </w:r>
                          </w:p>
                          <w:p w:rsidR="00C3467E" w:rsidRDefault="00C3467E" w:rsidP="00431EAA">
                            <w:pPr>
                              <w:spacing w:line="360" w:lineRule="auto"/>
                              <w:ind w:firstLineChars="700" w:firstLine="1960"/>
                              <w:rPr>
                                <w:rFonts w:hAnsi="宋体"/>
                                <w:sz w:val="28"/>
                              </w:rPr>
                            </w:pPr>
                            <w:r w:rsidRPr="003770B7">
                              <w:rPr>
                                <w:rFonts w:hAnsi="宋体" w:hint="eastAsia"/>
                                <w:sz w:val="28"/>
                              </w:rPr>
                              <w:t>中国葛洲坝集团水泥有限公司</w:t>
                            </w:r>
                          </w:p>
                          <w:p w:rsidR="00C3467E" w:rsidRPr="005329F1" w:rsidRDefault="00C3467E" w:rsidP="00431EAA">
                            <w:pPr>
                              <w:spacing w:line="360" w:lineRule="auto"/>
                              <w:ind w:firstLineChars="700" w:firstLine="1960"/>
                              <w:rPr>
                                <w:rFonts w:hAnsi="宋体"/>
                                <w:sz w:val="28"/>
                              </w:rPr>
                            </w:pPr>
                            <w:r>
                              <w:rPr>
                                <w:rFonts w:ascii="Times New Roman" w:hint="eastAsia"/>
                                <w:sz w:val="28"/>
                                <w:szCs w:val="28"/>
                              </w:rPr>
                              <w:t>湖北省计量测试技术研究院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0687C" id="_x0000_s1039" type="#_x0000_t202" style="position:absolute;left:0;text-align:left;margin-left:42.35pt;margin-top:458.7pt;width:330pt;height:110.55pt;z-index:251692543;visibility:visible;mso-wrap-style:square;mso-width-percent:0;mso-height-percent:200;mso-wrap-distance-left:9pt;mso-wrap-distance-top:0;mso-wrap-distance-right:9pt;mso-wrap-distance-bottom:0;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" stroked="f">
                <v:textbox style="mso-fit-shape-to-text:t">
                  <w:txbxContent>
                    <w:p w:rsidR="00C3467E" w:rsidRPr="00B51988" w:rsidRDefault="00C3467E" w:rsidP="000D58D2">
                      <w:pPr>
                        <w:spacing w:line="360" w:lineRule="auto"/>
                        <w:rPr>
                          <w:rFonts w:hAnsi="宋体"/>
                          <w:spacing w:val="40"/>
                          <w:sz w:val="28"/>
                        </w:rPr>
                      </w:pPr>
                      <w:r w:rsidRPr="00B51988">
                        <w:rPr>
                          <w:rFonts w:ascii="黑体" w:eastAsia="黑体" w:hint="eastAsia"/>
                          <w:spacing w:val="6"/>
                          <w:kern w:val="6"/>
                          <w:sz w:val="28"/>
                          <w:szCs w:val="28"/>
                        </w:rPr>
                        <w:t>归</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口</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单</w:t>
                      </w:r>
                      <w:r w:rsidRPr="00B51988">
                        <w:rPr>
                          <w:rFonts w:ascii="黑体" w:eastAsia="黑体"/>
                          <w:spacing w:val="10"/>
                          <w:kern w:val="6"/>
                          <w:sz w:val="28"/>
                          <w:szCs w:val="28"/>
                        </w:rPr>
                        <w:t xml:space="preserve"> </w:t>
                      </w:r>
                      <w:r w:rsidRPr="00B51988">
                        <w:rPr>
                          <w:rFonts w:ascii="黑体" w:eastAsia="黑体" w:hint="eastAsia"/>
                          <w:spacing w:val="10"/>
                          <w:kern w:val="6"/>
                          <w:sz w:val="28"/>
                          <w:szCs w:val="28"/>
                        </w:rPr>
                        <w:t>位</w:t>
                      </w:r>
                      <w:r w:rsidRPr="00B51988">
                        <w:rPr>
                          <w:rFonts w:ascii="黑体" w:eastAsia="黑体" w:hint="eastAsia"/>
                          <w:kern w:val="6"/>
                          <w:sz w:val="28"/>
                          <w:szCs w:val="28"/>
                        </w:rPr>
                        <w:t>：</w:t>
                      </w:r>
                      <w:r w:rsidRPr="00B51988">
                        <w:rPr>
                          <w:rFonts w:hint="eastAsia"/>
                          <w:spacing w:val="-4"/>
                          <w:sz w:val="28"/>
                        </w:rPr>
                        <w:t>湖北省市场监督管理局</w:t>
                      </w:r>
                    </w:p>
                    <w:p w:rsidR="00C3467E" w:rsidRDefault="00C3467E" w:rsidP="005329F1">
                      <w:pPr>
                        <w:spacing w:line="360" w:lineRule="auto"/>
                        <w:rPr>
                          <w:spacing w:val="-4"/>
                          <w:sz w:val="28"/>
                        </w:rPr>
                      </w:pPr>
                      <w:r w:rsidRPr="00B51988">
                        <w:rPr>
                          <w:rFonts w:ascii="黑体" w:eastAsia="黑体" w:hint="eastAsia"/>
                          <w:sz w:val="28"/>
                        </w:rPr>
                        <w:t>主要起草单位：</w:t>
                      </w:r>
                      <w:r>
                        <w:rPr>
                          <w:rFonts w:hint="eastAsia"/>
                          <w:spacing w:val="-4"/>
                          <w:sz w:val="28"/>
                        </w:rPr>
                        <w:t>华新水泥股份有限公司</w:t>
                      </w:r>
                    </w:p>
                    <w:p w:rsidR="00C3467E" w:rsidRDefault="00C3467E" w:rsidP="00431EAA">
                      <w:pPr>
                        <w:spacing w:line="360" w:lineRule="auto"/>
                        <w:ind w:firstLineChars="700" w:firstLine="1960"/>
                        <w:rPr>
                          <w:rFonts w:hAnsi="宋体"/>
                          <w:sz w:val="28"/>
                        </w:rPr>
                      </w:pPr>
                      <w:r w:rsidRPr="003770B7">
                        <w:rPr>
                          <w:rFonts w:hAnsi="宋体" w:hint="eastAsia"/>
                          <w:sz w:val="28"/>
                        </w:rPr>
                        <w:t>中国葛洲坝集团水泥有限公司</w:t>
                      </w:r>
                    </w:p>
                    <w:p w:rsidR="00C3467E" w:rsidRPr="005329F1" w:rsidRDefault="00C3467E" w:rsidP="00431EAA">
                      <w:pPr>
                        <w:spacing w:line="360" w:lineRule="auto"/>
                        <w:ind w:firstLineChars="700" w:firstLine="1960"/>
                        <w:rPr>
                          <w:rFonts w:hAnsi="宋体"/>
                          <w:sz w:val="28"/>
                        </w:rPr>
                      </w:pPr>
                      <w:r>
                        <w:rPr>
                          <w:rFonts w:ascii="Times New Roman" w:hint="eastAsia"/>
                          <w:sz w:val="28"/>
                          <w:szCs w:val="28"/>
                        </w:rPr>
                        <w:t>湖北省计量测试技术研究院</w:t>
                      </w:r>
                    </w:p>
                  </w:txbxContent>
                </v:textbox>
                <w10:wrap anchory="margin"/>
              </v:shape>
            </w:pict>
          </mc:Fallback>
        </mc:AlternateContent>
      </w:r>
      <w:r w:rsidR="00EB5DFB" w:rsidRPr="00B070EB">
        <w:rPr>
          <w:rFonts w:eastAsia="黑体"/>
          <w:color w:val="000000" w:themeColor="text1"/>
          <w:sz w:val="28"/>
        </w:rPr>
        <w:br w:type="page"/>
      </w:r>
    </w:p>
    <w:p w:rsidR="00202628" w:rsidRDefault="00202628" w:rsidP="0076680B">
      <w:pPr>
        <w:spacing w:line="600" w:lineRule="exact"/>
        <w:ind w:firstLineChars="200" w:firstLine="560"/>
        <w:rPr>
          <w:rFonts w:eastAsia="黑体"/>
          <w:color w:val="000000" w:themeColor="text1"/>
          <w:sz w:val="28"/>
        </w:rPr>
      </w:pPr>
    </w:p>
    <w:p w:rsidR="00202628" w:rsidRDefault="00202628" w:rsidP="0076680B">
      <w:pPr>
        <w:spacing w:line="600" w:lineRule="exact"/>
        <w:ind w:firstLineChars="200" w:firstLine="560"/>
        <w:rPr>
          <w:rFonts w:eastAsia="黑体"/>
          <w:color w:val="000000" w:themeColor="text1"/>
          <w:sz w:val="28"/>
        </w:rPr>
      </w:pPr>
    </w:p>
    <w:p w:rsidR="0076680B" w:rsidRDefault="0076680B" w:rsidP="0076680B">
      <w:pPr>
        <w:spacing w:line="600" w:lineRule="exact"/>
        <w:ind w:firstLineChars="200" w:firstLine="560"/>
        <w:rPr>
          <w:rFonts w:eastAsia="黑体"/>
          <w:color w:val="000000" w:themeColor="text1"/>
          <w:sz w:val="28"/>
        </w:rPr>
      </w:pPr>
      <w:r>
        <w:rPr>
          <w:rFonts w:eastAsia="黑体" w:hint="eastAsia"/>
          <w:color w:val="000000" w:themeColor="text1"/>
          <w:sz w:val="28"/>
        </w:rPr>
        <w:t>本规范主要起草人：</w:t>
      </w: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Default="00C461B0" w:rsidP="0076680B">
      <w:pPr>
        <w:spacing w:line="600" w:lineRule="exact"/>
        <w:ind w:firstLineChars="200" w:firstLine="560"/>
        <w:rPr>
          <w:rFonts w:eastAsia="黑体"/>
          <w:color w:val="000000" w:themeColor="text1"/>
          <w:sz w:val="28"/>
        </w:rPr>
      </w:pPr>
    </w:p>
    <w:p w:rsidR="00C461B0" w:rsidRPr="00C461B0" w:rsidRDefault="00C461B0" w:rsidP="0076680B">
      <w:pPr>
        <w:spacing w:line="600" w:lineRule="exact"/>
        <w:ind w:firstLineChars="200" w:firstLine="560"/>
        <w:rPr>
          <w:rFonts w:eastAsia="黑体"/>
          <w:color w:val="000000" w:themeColor="text1"/>
          <w:sz w:val="28"/>
        </w:rPr>
      </w:pPr>
    </w:p>
    <w:p w:rsidR="0076680B" w:rsidRDefault="0076680B" w:rsidP="0076680B">
      <w:pPr>
        <w:spacing w:line="600" w:lineRule="exact"/>
        <w:ind w:firstLineChars="500" w:firstLine="1400"/>
        <w:rPr>
          <w:rFonts w:ascii="黑体" w:eastAsia="黑体"/>
          <w:color w:val="000000" w:themeColor="text1"/>
          <w:sz w:val="28"/>
        </w:rPr>
      </w:pPr>
      <w:r>
        <w:rPr>
          <w:rFonts w:ascii="黑体" w:eastAsia="黑体" w:hint="eastAsia"/>
          <w:color w:val="000000" w:themeColor="text1"/>
          <w:sz w:val="28"/>
        </w:rPr>
        <w:t>参加起草人：</w:t>
      </w:r>
    </w:p>
    <w:p w:rsidR="003C6B63" w:rsidRPr="00B070EB" w:rsidRDefault="003C6B63" w:rsidP="0076680B">
      <w:pPr>
        <w:pStyle w:val="Default"/>
        <w:ind w:firstLineChars="800" w:firstLine="2240"/>
        <w:rPr>
          <w:rFonts w:hAnsi="宋体"/>
          <w:color w:val="000000" w:themeColor="text1"/>
          <w:sz w:val="28"/>
          <w:szCs w:val="28"/>
        </w:rPr>
      </w:pPr>
      <w:r w:rsidRPr="00B070EB">
        <w:rPr>
          <w:rFonts w:hAnsi="宋体" w:hint="eastAsia"/>
          <w:color w:val="000000" w:themeColor="text1"/>
          <w:sz w:val="28"/>
          <w:szCs w:val="28"/>
        </w:rPr>
        <w:t xml:space="preserve"> </w:t>
      </w:r>
    </w:p>
    <w:p w:rsidR="003C6B63" w:rsidRPr="00B070EB" w:rsidRDefault="003C6B63" w:rsidP="003C6B63">
      <w:pPr>
        <w:spacing w:line="600" w:lineRule="exact"/>
        <w:ind w:firstLineChars="500" w:firstLine="1050"/>
        <w:rPr>
          <w:rFonts w:eastAsia="黑体"/>
          <w:color w:val="000000" w:themeColor="text1"/>
          <w:sz w:val="21"/>
        </w:rPr>
        <w:sectPr w:rsidR="003C6B63" w:rsidRPr="00B070EB" w:rsidSect="00A6729B">
          <w:headerReference w:type="even" r:id="rId14"/>
          <w:headerReference w:type="default" r:id="rId15"/>
          <w:footerReference w:type="even" r:id="rId16"/>
          <w:footerReference w:type="default" r:id="rId17"/>
          <w:pgSz w:w="11906" w:h="16838" w:code="9"/>
          <w:pgMar w:top="1701" w:right="1134" w:bottom="1247" w:left="1418" w:header="1588" w:footer="1021" w:gutter="0"/>
          <w:pgNumType w:fmt="upperRoman" w:start="1"/>
          <w:cols w:space="720"/>
          <w:docGrid w:type="lines" w:linePitch="326"/>
        </w:sectPr>
      </w:pPr>
    </w:p>
    <w:p w:rsidR="00EB054E" w:rsidRPr="00EB054E" w:rsidRDefault="00EB054E" w:rsidP="00EB054E">
      <w:pPr>
        <w:rPr>
          <w:lang w:val="zh-CN"/>
        </w:rPr>
        <w:sectPr w:rsidR="00EB054E" w:rsidRPr="00EB054E" w:rsidSect="00FE4D3A">
          <w:footerReference w:type="default" r:id="rId18"/>
          <w:type w:val="continuous"/>
          <w:pgSz w:w="11906" w:h="16838" w:code="9"/>
          <w:pgMar w:top="1701" w:right="1191" w:bottom="1247" w:left="1191" w:header="1304" w:footer="1021" w:gutter="0"/>
          <w:pgNumType w:fmt="upperRoman" w:start="1"/>
          <w:cols w:space="720"/>
          <w:docGrid w:type="lines" w:linePitch="326"/>
        </w:sectPr>
      </w:pPr>
    </w:p>
    <w:p w:rsidR="008C3416" w:rsidRPr="00B070EB" w:rsidRDefault="008C3416" w:rsidP="007B243A">
      <w:pPr>
        <w:rPr>
          <w:color w:val="000000" w:themeColor="text1"/>
        </w:rPr>
      </w:pPr>
      <w:bookmarkStart w:id="1" w:name="_Toc51250596"/>
      <w:bookmarkStart w:id="2" w:name="_Toc51682080"/>
    </w:p>
    <w:p w:rsidR="008E78EA" w:rsidRDefault="00616C5F" w:rsidP="00B7345F">
      <w:pPr>
        <w:pStyle w:val="2"/>
        <w:jc w:val="center"/>
        <w:rPr>
          <w:color w:val="000000" w:themeColor="text1"/>
          <w:sz w:val="44"/>
          <w:szCs w:val="44"/>
        </w:rPr>
      </w:pPr>
      <w:bookmarkStart w:id="3" w:name="_Toc179299696"/>
      <w:bookmarkStart w:id="4" w:name="_Toc179300314"/>
      <w:bookmarkStart w:id="5" w:name="_Toc179300514"/>
      <w:bookmarkStart w:id="6" w:name="_Toc182478400"/>
      <w:bookmarkStart w:id="7" w:name="_Toc183526581"/>
      <w:bookmarkStart w:id="8" w:name="_Toc183527055"/>
      <w:bookmarkStart w:id="9" w:name="_Toc191301570"/>
      <w:bookmarkStart w:id="10" w:name="_Toc191302295"/>
      <w:bookmarkStart w:id="11" w:name="_Toc210058666"/>
      <w:bookmarkEnd w:id="1"/>
      <w:bookmarkEnd w:id="2"/>
      <w:r w:rsidRPr="006237D4">
        <w:rPr>
          <w:rFonts w:hint="eastAsia"/>
          <w:color w:val="000000" w:themeColor="text1"/>
          <w:sz w:val="44"/>
          <w:szCs w:val="44"/>
        </w:rPr>
        <w:t>目</w:t>
      </w:r>
      <w:r w:rsidRPr="006237D4">
        <w:rPr>
          <w:color w:val="000000" w:themeColor="text1"/>
          <w:sz w:val="44"/>
          <w:szCs w:val="44"/>
        </w:rPr>
        <w:t xml:space="preserve">  </w:t>
      </w:r>
      <w:r w:rsidRPr="006237D4">
        <w:rPr>
          <w:rFonts w:hint="eastAsia"/>
          <w:color w:val="000000" w:themeColor="text1"/>
          <w:sz w:val="44"/>
          <w:szCs w:val="44"/>
        </w:rPr>
        <w:t>录</w:t>
      </w:r>
      <w:bookmarkEnd w:id="3"/>
      <w:bookmarkEnd w:id="4"/>
      <w:bookmarkEnd w:id="5"/>
      <w:bookmarkEnd w:id="6"/>
      <w:bookmarkEnd w:id="7"/>
      <w:bookmarkEnd w:id="8"/>
      <w:bookmarkEnd w:id="9"/>
      <w:bookmarkEnd w:id="10"/>
      <w:bookmarkEnd w:id="11"/>
    </w:p>
    <w:sdt>
      <w:sdtPr>
        <w:rPr>
          <w:rFonts w:ascii="宋体" w:hAnsi="Times New Roman"/>
          <w:b w:val="0"/>
          <w:bCs w:val="0"/>
          <w:color w:val="auto"/>
          <w:kern w:val="2"/>
          <w:sz w:val="24"/>
          <w:szCs w:val="24"/>
          <w:lang w:val="zh-CN"/>
        </w:rPr>
        <w:id w:val="-242574843"/>
        <w:docPartObj>
          <w:docPartGallery w:val="Table of Contents"/>
          <w:docPartUnique/>
        </w:docPartObj>
      </w:sdtPr>
      <w:sdtEndPr/>
      <w:sdtContent>
        <w:p w:rsidR="009E13A8" w:rsidRDefault="009E13A8" w:rsidP="009E13A8">
          <w:pPr>
            <w:pStyle w:val="TOC"/>
            <w:rPr>
              <w:rFonts w:eastAsiaTheme="minorEastAsia" w:cstheme="minorBidi"/>
              <w:bCs w:val="0"/>
              <w:noProof/>
              <w:sz w:val="21"/>
              <w:szCs w:val="22"/>
            </w:rPr>
          </w:pPr>
          <w:r>
            <w:fldChar w:fldCharType="begin"/>
          </w:r>
          <w:r>
            <w:instrText xml:space="preserve"> TOC \o "1-3" \h \z \u </w:instrText>
          </w:r>
          <w:r>
            <w:fldChar w:fldCharType="separate"/>
          </w:r>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67" w:history="1">
            <w:r w:rsidR="009E13A8" w:rsidRPr="009E13A8">
              <w:rPr>
                <w:rStyle w:val="af4"/>
                <w:rFonts w:ascii="Times New Roman" w:hAnsi="Times New Roman" w:cs="Times New Roman"/>
                <w:noProof/>
              </w:rPr>
              <w:t>引</w:t>
            </w:r>
            <w:r w:rsidR="009E13A8" w:rsidRPr="009E13A8">
              <w:rPr>
                <w:rStyle w:val="af4"/>
                <w:rFonts w:ascii="Times New Roman" w:hAnsi="Times New Roman" w:cs="Times New Roman"/>
                <w:noProof/>
              </w:rPr>
              <w:t xml:space="preserve">  </w:t>
            </w:r>
            <w:r w:rsidR="009E13A8" w:rsidRPr="009E13A8">
              <w:rPr>
                <w:rStyle w:val="af4"/>
                <w:rFonts w:ascii="Times New Roman" w:hAnsi="Times New Roman" w:cs="Times New Roman"/>
                <w:noProof/>
              </w:rPr>
              <w:t>言</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_Toc210058667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II</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69" w:history="1">
            <w:r w:rsidR="009E13A8" w:rsidRPr="009E13A8">
              <w:rPr>
                <w:rStyle w:val="af4"/>
                <w:rFonts w:ascii="Times New Roman" w:hAnsi="Times New Roman" w:cs="Times New Roman"/>
                <w:noProof/>
              </w:rPr>
              <w:t xml:space="preserve">1  </w:t>
            </w:r>
            <w:r w:rsidR="009E13A8" w:rsidRPr="009E13A8">
              <w:rPr>
                <w:rStyle w:val="af4"/>
                <w:rFonts w:ascii="Times New Roman" w:hAnsi="Times New Roman" w:cs="Times New Roman"/>
                <w:noProof/>
              </w:rPr>
              <w:t>范围</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_Toc210058669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1</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70" w:history="1">
            <w:r w:rsidR="009E13A8" w:rsidRPr="009E13A8">
              <w:rPr>
                <w:rStyle w:val="af4"/>
                <w:rFonts w:ascii="Times New Roman" w:hAnsi="Times New Roman" w:cs="Times New Roman"/>
                <w:noProof/>
              </w:rPr>
              <w:t xml:space="preserve">2  </w:t>
            </w:r>
            <w:r w:rsidR="009E13A8" w:rsidRPr="009E13A8">
              <w:rPr>
                <w:rStyle w:val="af4"/>
                <w:rFonts w:ascii="Times New Roman" w:hAnsi="Times New Roman" w:cs="Times New Roman"/>
                <w:noProof/>
              </w:rPr>
              <w:t>引用文件</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_Toc210058670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1</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71" w:history="1">
            <w:r w:rsidR="009E13A8" w:rsidRPr="009E13A8">
              <w:rPr>
                <w:rStyle w:val="af4"/>
                <w:rFonts w:ascii="Times New Roman" w:hAnsi="Times New Roman" w:cs="Times New Roman"/>
                <w:noProof/>
              </w:rPr>
              <w:t xml:space="preserve">3  </w:t>
            </w:r>
            <w:r w:rsidR="009E13A8" w:rsidRPr="009E13A8">
              <w:rPr>
                <w:rStyle w:val="af4"/>
                <w:rFonts w:ascii="Times New Roman" w:hAnsi="Times New Roman" w:cs="Times New Roman"/>
                <w:noProof/>
              </w:rPr>
              <w:t>术语</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_Toc210058671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1</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72" w:history="1">
            <w:r w:rsidR="009E13A8" w:rsidRPr="009E13A8">
              <w:rPr>
                <w:rStyle w:val="af4"/>
                <w:rFonts w:ascii="Times New Roman" w:hAnsi="Times New Roman" w:cs="Times New Roman"/>
                <w:noProof/>
              </w:rPr>
              <w:t xml:space="preserve">4  </w:t>
            </w:r>
            <w:r w:rsidR="009E13A8" w:rsidRPr="009E13A8">
              <w:rPr>
                <w:rStyle w:val="af4"/>
                <w:rFonts w:ascii="Times New Roman" w:hAnsi="Times New Roman" w:cs="Times New Roman"/>
                <w:noProof/>
              </w:rPr>
              <w:t>数据边界与计量管理要求</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_Toc210058672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3" w:history="1">
            <w:r w:rsidR="009E13A8" w:rsidRPr="009E13A8">
              <w:rPr>
                <w:rStyle w:val="af4"/>
                <w:rFonts w:ascii="Times New Roman" w:hAnsi="Times New Roman" w:cs="Times New Roman"/>
                <w:noProof/>
              </w:rPr>
              <w:t xml:space="preserve">4.1  </w:t>
            </w:r>
            <w:r w:rsidR="009E13A8" w:rsidRPr="009E13A8">
              <w:rPr>
                <w:rStyle w:val="af4"/>
                <w:rFonts w:ascii="Times New Roman" w:hAnsi="Times New Roman" w:cs="Times New Roman"/>
                <w:noProof/>
              </w:rPr>
              <w:t>数据边界</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_Toc210058673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4" w:history="1">
            <w:r w:rsidR="009E13A8" w:rsidRPr="009E13A8">
              <w:rPr>
                <w:rStyle w:val="af4"/>
                <w:rFonts w:ascii="Times New Roman" w:hAnsi="Times New Roman" w:cs="Times New Roman"/>
                <w:noProof/>
              </w:rPr>
              <w:t xml:space="preserve">4.2  </w:t>
            </w:r>
            <w:r w:rsidR="009E13A8" w:rsidRPr="009E13A8">
              <w:rPr>
                <w:rStyle w:val="af4"/>
                <w:rFonts w:ascii="Times New Roman" w:hAnsi="Times New Roman" w:cs="Times New Roman"/>
                <w:noProof/>
              </w:rPr>
              <w:t>计量管理要求</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_Toc210058674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75" w:history="1">
            <w:r w:rsidR="009E13A8" w:rsidRPr="009E13A8">
              <w:rPr>
                <w:rStyle w:val="af4"/>
                <w:rFonts w:ascii="Times New Roman" w:hAnsi="Times New Roman" w:cs="Times New Roman"/>
                <w:noProof/>
              </w:rPr>
              <w:t xml:space="preserve">5  </w:t>
            </w:r>
            <w:r w:rsidR="009E13A8" w:rsidRPr="009E13A8">
              <w:rPr>
                <w:rStyle w:val="af4"/>
                <w:rFonts w:ascii="Times New Roman" w:hAnsi="Times New Roman" w:cs="Times New Roman"/>
                <w:noProof/>
              </w:rPr>
              <w:t>熟料实时产量核查方法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_Toc210058675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6" w:history="1">
            <w:r w:rsidR="009E13A8" w:rsidRPr="009E13A8">
              <w:rPr>
                <w:rStyle w:val="af4"/>
                <w:rFonts w:ascii="Times New Roman" w:hAnsi="Times New Roman" w:cs="Times New Roman"/>
                <w:noProof/>
              </w:rPr>
              <w:t>5.1</w:t>
            </w:r>
            <w:r w:rsidR="009E13A8" w:rsidRPr="009E13A8">
              <w:rPr>
                <w:rStyle w:val="af4"/>
                <w:rFonts w:ascii="Times New Roman" w:hAnsi="Times New Roman" w:cs="Times New Roman"/>
                <w:noProof/>
              </w:rPr>
              <w:t xml:space="preserve">　数据获取</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_Toc210058676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7" w:history="1">
            <w:r w:rsidR="009E13A8" w:rsidRPr="009E13A8">
              <w:rPr>
                <w:rStyle w:val="af4"/>
                <w:rFonts w:ascii="Times New Roman" w:hAnsi="Times New Roman" w:cs="Times New Roman"/>
                <w:noProof/>
              </w:rPr>
              <w:t>5.2</w:t>
            </w:r>
            <w:r w:rsidR="009E13A8" w:rsidRPr="009E13A8">
              <w:rPr>
                <w:rStyle w:val="af4"/>
                <w:rFonts w:ascii="Times New Roman" w:hAnsi="Times New Roman" w:cs="Times New Roman"/>
                <w:noProof/>
              </w:rPr>
              <w:t xml:space="preserve">　生熟料折合系数法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_Toc210058677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2</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8" w:history="1">
            <w:r w:rsidR="009E13A8" w:rsidRPr="009E13A8">
              <w:rPr>
                <w:rStyle w:val="af4"/>
                <w:rFonts w:ascii="Times New Roman" w:hAnsi="Times New Roman" w:cs="Times New Roman"/>
                <w:noProof/>
              </w:rPr>
              <w:t xml:space="preserve">5.3  </w:t>
            </w:r>
            <w:r w:rsidR="009E13A8" w:rsidRPr="009E13A8">
              <w:rPr>
                <w:rStyle w:val="af4"/>
                <w:rFonts w:ascii="Times New Roman" w:hAnsi="Times New Roman" w:cs="Times New Roman"/>
                <w:noProof/>
              </w:rPr>
              <w:t>斗式提升机功率法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_Toc210058678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3</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79" w:history="1">
            <w:r w:rsidR="009E13A8" w:rsidRPr="009E13A8">
              <w:rPr>
                <w:rStyle w:val="af4"/>
                <w:rFonts w:ascii="Times New Roman" w:hAnsi="Times New Roman" w:cs="Times New Roman"/>
                <w:noProof/>
              </w:rPr>
              <w:t xml:space="preserve">5.4  </w:t>
            </w:r>
            <w:r w:rsidR="009E13A8" w:rsidRPr="009E13A8">
              <w:rPr>
                <w:rStyle w:val="af4"/>
                <w:rFonts w:ascii="Times New Roman" w:hAnsi="Times New Roman" w:cs="Times New Roman"/>
                <w:noProof/>
              </w:rPr>
              <w:t>斗式提升机电流法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_Toc210058679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3</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80" w:history="1">
            <w:r w:rsidR="009E13A8" w:rsidRPr="009E13A8">
              <w:rPr>
                <w:rStyle w:val="af4"/>
                <w:rFonts w:ascii="Times New Roman" w:hAnsi="Times New Roman" w:cs="Times New Roman"/>
                <w:noProof/>
              </w:rPr>
              <w:t xml:space="preserve">5.5 </w:t>
            </w:r>
            <w:r w:rsidR="009B10F7">
              <w:rPr>
                <w:rStyle w:val="af4"/>
                <w:rFonts w:ascii="Times New Roman" w:hAnsi="Times New Roman" w:cs="Times New Roman"/>
                <w:noProof/>
              </w:rPr>
              <w:t xml:space="preserve"> </w:t>
            </w:r>
            <w:r w:rsidR="009E13A8" w:rsidRPr="009E13A8">
              <w:rPr>
                <w:rStyle w:val="af4"/>
                <w:rFonts w:ascii="Times New Roman" w:hAnsi="Times New Roman" w:cs="Times New Roman"/>
                <w:noProof/>
              </w:rPr>
              <w:t>核查方法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_Toc210058680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4</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81" w:history="1">
            <w:r w:rsidR="009E13A8" w:rsidRPr="009E13A8">
              <w:rPr>
                <w:rStyle w:val="af4"/>
                <w:rFonts w:ascii="Times New Roman" w:hAnsi="Times New Roman" w:cs="Times New Roman"/>
                <w:noProof/>
              </w:rPr>
              <w:t xml:space="preserve">6  </w:t>
            </w:r>
            <w:r w:rsidR="009E13A8" w:rsidRPr="009E13A8">
              <w:rPr>
                <w:rStyle w:val="af4"/>
                <w:rFonts w:ascii="Times New Roman" w:hAnsi="Times New Roman" w:cs="Times New Roman"/>
                <w:noProof/>
              </w:rPr>
              <w:t>水泥熟料月度、年度产量核查方法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_Toc210058681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4</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82" w:history="1">
            <w:r w:rsidR="009E13A8" w:rsidRPr="009E13A8">
              <w:rPr>
                <w:rStyle w:val="af4"/>
                <w:rFonts w:ascii="Times New Roman" w:hAnsi="Times New Roman" w:cs="Times New Roman"/>
                <w:noProof/>
              </w:rPr>
              <w:t>6.1</w:t>
            </w:r>
            <w:r w:rsidR="009E13A8" w:rsidRPr="009E13A8">
              <w:rPr>
                <w:rStyle w:val="af4"/>
                <w:rFonts w:ascii="Times New Roman" w:hAnsi="Times New Roman" w:cs="Times New Roman"/>
                <w:noProof/>
              </w:rPr>
              <w:t xml:space="preserve">　数据获取</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_Toc210058682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4</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83" w:history="1">
            <w:r w:rsidR="009E13A8" w:rsidRPr="009E13A8">
              <w:rPr>
                <w:rStyle w:val="af4"/>
                <w:rFonts w:ascii="Times New Roman" w:hAnsi="Times New Roman" w:cs="Times New Roman"/>
                <w:noProof/>
              </w:rPr>
              <w:t>6.2</w:t>
            </w:r>
            <w:r w:rsidR="009E13A8" w:rsidRPr="009E13A8">
              <w:rPr>
                <w:rStyle w:val="af4"/>
                <w:rFonts w:ascii="Times New Roman" w:hAnsi="Times New Roman" w:cs="Times New Roman"/>
                <w:noProof/>
              </w:rPr>
              <w:t xml:space="preserve">　水泥熟料月度、年度产量的计算</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_Toc210058683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5</w:t>
            </w:r>
            <w:r w:rsidR="009E13A8" w:rsidRPr="009E13A8">
              <w:rPr>
                <w:rFonts w:ascii="Times New Roman" w:hAnsi="Times New Roman" w:cs="Times New Roman"/>
                <w:noProof/>
                <w:webHidden/>
              </w:rPr>
              <w:fldChar w:fldCharType="end"/>
            </w:r>
          </w:hyperlink>
        </w:p>
        <w:p w:rsidR="009E13A8" w:rsidRPr="009E13A8" w:rsidRDefault="004B3A31">
          <w:pPr>
            <w:pStyle w:val="32"/>
            <w:tabs>
              <w:tab w:val="right" w:leader="dot" w:pos="9514"/>
            </w:tabs>
            <w:ind w:left="240" w:right="240"/>
            <w:rPr>
              <w:rFonts w:ascii="Times New Roman" w:eastAsiaTheme="minorEastAsia" w:hAnsi="Times New Roman" w:cs="Times New Roman"/>
              <w:noProof/>
              <w:sz w:val="21"/>
              <w:szCs w:val="22"/>
            </w:rPr>
          </w:pPr>
          <w:hyperlink w:anchor="_Toc210058684" w:history="1">
            <w:r w:rsidR="009E13A8" w:rsidRPr="009E13A8">
              <w:rPr>
                <w:rStyle w:val="af4"/>
                <w:rFonts w:ascii="Times New Roman" w:hAnsi="Times New Roman" w:cs="Times New Roman"/>
                <w:noProof/>
              </w:rPr>
              <w:t xml:space="preserve">6.3  </w:t>
            </w:r>
            <w:r w:rsidR="009B10F7">
              <w:rPr>
                <w:rStyle w:val="af4"/>
                <w:rFonts w:ascii="Times New Roman" w:hAnsi="Times New Roman" w:cs="Times New Roman"/>
                <w:noProof/>
              </w:rPr>
              <w:t>核查方</w:t>
            </w:r>
            <w:r w:rsidR="009B10F7">
              <w:rPr>
                <w:rStyle w:val="af4"/>
                <w:rFonts w:ascii="Times New Roman" w:hAnsi="Times New Roman" w:cs="Times New Roman" w:hint="eastAsia"/>
                <w:noProof/>
              </w:rPr>
              <w:t>法</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_Toc210058684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6</w:t>
            </w:r>
            <w:r w:rsidR="009E13A8" w:rsidRPr="009E13A8">
              <w:rPr>
                <w:rFonts w:ascii="Times New Roman" w:hAnsi="Times New Roman" w:cs="Times New Roman"/>
                <w:noProof/>
                <w:webHidden/>
              </w:rPr>
              <w:fldChar w:fldCharType="end"/>
            </w:r>
          </w:hyperlink>
        </w:p>
        <w:p w:rsidR="009E13A8" w:rsidRPr="009E13A8" w:rsidRDefault="004B3A31">
          <w:pPr>
            <w:pStyle w:val="20"/>
            <w:tabs>
              <w:tab w:val="right" w:leader="dot" w:pos="9514"/>
            </w:tabs>
            <w:rPr>
              <w:rFonts w:ascii="Times New Roman" w:eastAsiaTheme="minorEastAsia" w:hAnsi="Times New Roman" w:cs="Times New Roman"/>
              <w:bCs w:val="0"/>
              <w:noProof/>
              <w:sz w:val="21"/>
              <w:szCs w:val="22"/>
            </w:rPr>
          </w:pPr>
          <w:hyperlink w:anchor="_Toc210058685" w:history="1">
            <w:r w:rsidR="009E13A8" w:rsidRPr="009E13A8">
              <w:rPr>
                <w:rStyle w:val="af4"/>
                <w:rFonts w:ascii="Times New Roman" w:hAnsi="Times New Roman" w:cs="Times New Roman"/>
                <w:noProof/>
              </w:rPr>
              <w:t xml:space="preserve">7  </w:t>
            </w:r>
            <w:r w:rsidR="009E13A8" w:rsidRPr="009E13A8">
              <w:rPr>
                <w:rStyle w:val="af4"/>
                <w:rFonts w:ascii="Times New Roman" w:hAnsi="Times New Roman" w:cs="Times New Roman"/>
                <w:noProof/>
              </w:rPr>
              <w:t>监测平台及数据采集</w:t>
            </w:r>
            <w:r w:rsidR="009E13A8" w:rsidRPr="009E13A8">
              <w:rPr>
                <w:rFonts w:ascii="Times New Roman" w:hAnsi="Times New Roman" w:cs="Times New Roman"/>
                <w:noProof/>
                <w:webHidden/>
              </w:rPr>
              <w:tab/>
            </w:r>
            <w:r w:rsidR="009E13A8" w:rsidRPr="009E13A8">
              <w:rPr>
                <w:rFonts w:ascii="Times New Roman" w:hAnsi="Times New Roman" w:cs="Times New Roman"/>
                <w:noProof/>
                <w:webHidden/>
              </w:rPr>
              <w:fldChar w:fldCharType="begin"/>
            </w:r>
            <w:r w:rsidR="009E13A8" w:rsidRPr="009E13A8">
              <w:rPr>
                <w:rFonts w:ascii="Times New Roman" w:hAnsi="Times New Roman" w:cs="Times New Roman"/>
                <w:noProof/>
                <w:webHidden/>
              </w:rPr>
              <w:instrText xml:space="preserve"> PAGEREF _Toc210058685 \h </w:instrText>
            </w:r>
            <w:r w:rsidR="009E13A8" w:rsidRPr="009E13A8">
              <w:rPr>
                <w:rFonts w:ascii="Times New Roman" w:hAnsi="Times New Roman" w:cs="Times New Roman"/>
                <w:noProof/>
                <w:webHidden/>
              </w:rPr>
            </w:r>
            <w:r w:rsidR="009E13A8" w:rsidRPr="009E13A8">
              <w:rPr>
                <w:rFonts w:ascii="Times New Roman" w:hAnsi="Times New Roman" w:cs="Times New Roman"/>
                <w:noProof/>
                <w:webHidden/>
              </w:rPr>
              <w:fldChar w:fldCharType="separate"/>
            </w:r>
            <w:r w:rsidR="009E13A8" w:rsidRPr="009E13A8">
              <w:rPr>
                <w:rFonts w:ascii="Times New Roman" w:hAnsi="Times New Roman" w:cs="Times New Roman"/>
                <w:noProof/>
                <w:webHidden/>
              </w:rPr>
              <w:t>6</w:t>
            </w:r>
            <w:r w:rsidR="009E13A8" w:rsidRPr="009E13A8">
              <w:rPr>
                <w:rFonts w:ascii="Times New Roman" w:hAnsi="Times New Roman" w:cs="Times New Roman"/>
                <w:noProof/>
                <w:webHidden/>
              </w:rPr>
              <w:fldChar w:fldCharType="end"/>
            </w:r>
          </w:hyperlink>
        </w:p>
        <w:p w:rsidR="009E13A8" w:rsidRPr="009E13A8" w:rsidRDefault="004B3A31">
          <w:pPr>
            <w:pStyle w:val="12"/>
            <w:rPr>
              <w:rFonts w:ascii="Times New Roman" w:eastAsiaTheme="minorEastAsia" w:hAnsi="Times New Roman"/>
              <w:bCs w:val="0"/>
              <w:caps w:val="0"/>
              <w:sz w:val="21"/>
              <w:szCs w:val="22"/>
            </w:rPr>
          </w:pPr>
          <w:hyperlink w:anchor="_Toc210058686" w:history="1">
            <w:r w:rsidR="009E13A8" w:rsidRPr="009E13A8">
              <w:rPr>
                <w:rStyle w:val="af4"/>
                <w:rFonts w:ascii="Times New Roman" w:hAnsi="Times New Roman"/>
              </w:rPr>
              <w:t>附录</w:t>
            </w:r>
            <w:r w:rsidR="009E13A8" w:rsidRPr="009E13A8">
              <w:rPr>
                <w:rStyle w:val="af4"/>
                <w:rFonts w:ascii="Times New Roman" w:hAnsi="Times New Roman"/>
              </w:rPr>
              <w:t>A</w:t>
            </w:r>
            <w:r w:rsidR="009E13A8" w:rsidRPr="009E13A8">
              <w:rPr>
                <w:rStyle w:val="af4"/>
                <w:rFonts w:ascii="Times New Roman" w:hAnsi="Times New Roman"/>
              </w:rPr>
              <w:t>（资料性）</w:t>
            </w:r>
            <w:r w:rsidR="009E13A8" w:rsidRPr="009E13A8">
              <w:rPr>
                <w:rFonts w:ascii="Times New Roman" w:hAnsi="Times New Roman"/>
                <w:webHidden/>
              </w:rPr>
              <w:tab/>
            </w:r>
            <w:r w:rsidR="009E13A8" w:rsidRPr="009E13A8">
              <w:rPr>
                <w:rFonts w:ascii="Times New Roman" w:hAnsi="Times New Roman"/>
                <w:webHidden/>
              </w:rPr>
              <w:fldChar w:fldCharType="begin"/>
            </w:r>
            <w:r w:rsidR="009E13A8" w:rsidRPr="009E13A8">
              <w:rPr>
                <w:rFonts w:ascii="Times New Roman" w:hAnsi="Times New Roman"/>
                <w:webHidden/>
              </w:rPr>
              <w:instrText xml:space="preserve"> PAGEREF _Toc210058686 \h </w:instrText>
            </w:r>
            <w:r w:rsidR="009E13A8" w:rsidRPr="009E13A8">
              <w:rPr>
                <w:rFonts w:ascii="Times New Roman" w:hAnsi="Times New Roman"/>
                <w:webHidden/>
              </w:rPr>
            </w:r>
            <w:r w:rsidR="009E13A8" w:rsidRPr="009E13A8">
              <w:rPr>
                <w:rFonts w:ascii="Times New Roman" w:hAnsi="Times New Roman"/>
                <w:webHidden/>
              </w:rPr>
              <w:fldChar w:fldCharType="separate"/>
            </w:r>
            <w:r w:rsidR="009E13A8" w:rsidRPr="009E13A8">
              <w:rPr>
                <w:rFonts w:ascii="Times New Roman" w:hAnsi="Times New Roman"/>
                <w:webHidden/>
              </w:rPr>
              <w:t>7</w:t>
            </w:r>
            <w:r w:rsidR="009E13A8" w:rsidRPr="009E13A8">
              <w:rPr>
                <w:rFonts w:ascii="Times New Roman" w:hAnsi="Times New Roman"/>
                <w:webHidden/>
              </w:rPr>
              <w:fldChar w:fldCharType="end"/>
            </w:r>
          </w:hyperlink>
        </w:p>
        <w:p w:rsidR="009E13A8" w:rsidRPr="009E13A8" w:rsidRDefault="004B3A31">
          <w:pPr>
            <w:pStyle w:val="12"/>
            <w:rPr>
              <w:rFonts w:ascii="Times New Roman" w:eastAsiaTheme="minorEastAsia" w:hAnsi="Times New Roman"/>
              <w:bCs w:val="0"/>
              <w:caps w:val="0"/>
              <w:sz w:val="21"/>
              <w:szCs w:val="22"/>
            </w:rPr>
          </w:pPr>
          <w:hyperlink w:anchor="_Toc210058687" w:history="1">
            <w:r w:rsidR="009E13A8" w:rsidRPr="009E13A8">
              <w:rPr>
                <w:rStyle w:val="af4"/>
                <w:rFonts w:ascii="Times New Roman" w:hAnsi="Times New Roman"/>
              </w:rPr>
              <w:t>附录</w:t>
            </w:r>
            <w:r w:rsidR="009E13A8" w:rsidRPr="009E13A8">
              <w:rPr>
                <w:rStyle w:val="af4"/>
                <w:rFonts w:ascii="Times New Roman" w:hAnsi="Times New Roman"/>
              </w:rPr>
              <w:t>B</w:t>
            </w:r>
            <w:r w:rsidR="009E13A8" w:rsidRPr="009E13A8">
              <w:rPr>
                <w:rStyle w:val="af4"/>
                <w:rFonts w:ascii="Times New Roman" w:hAnsi="Times New Roman"/>
              </w:rPr>
              <w:t>（资料性）</w:t>
            </w:r>
            <w:r w:rsidR="009E13A8" w:rsidRPr="009E13A8">
              <w:rPr>
                <w:rFonts w:ascii="Times New Roman" w:hAnsi="Times New Roman"/>
                <w:webHidden/>
              </w:rPr>
              <w:tab/>
            </w:r>
            <w:r w:rsidR="009E13A8" w:rsidRPr="009E13A8">
              <w:rPr>
                <w:rFonts w:ascii="Times New Roman" w:hAnsi="Times New Roman"/>
                <w:webHidden/>
              </w:rPr>
              <w:fldChar w:fldCharType="begin"/>
            </w:r>
            <w:r w:rsidR="009E13A8" w:rsidRPr="009E13A8">
              <w:rPr>
                <w:rFonts w:ascii="Times New Roman" w:hAnsi="Times New Roman"/>
                <w:webHidden/>
              </w:rPr>
              <w:instrText xml:space="preserve"> PAGEREF _Toc210058687 \h </w:instrText>
            </w:r>
            <w:r w:rsidR="009E13A8" w:rsidRPr="009E13A8">
              <w:rPr>
                <w:rFonts w:ascii="Times New Roman" w:hAnsi="Times New Roman"/>
                <w:webHidden/>
              </w:rPr>
            </w:r>
            <w:r w:rsidR="009E13A8" w:rsidRPr="009E13A8">
              <w:rPr>
                <w:rFonts w:ascii="Times New Roman" w:hAnsi="Times New Roman"/>
                <w:webHidden/>
              </w:rPr>
              <w:fldChar w:fldCharType="separate"/>
            </w:r>
            <w:r w:rsidR="009E13A8" w:rsidRPr="009E13A8">
              <w:rPr>
                <w:rFonts w:ascii="Times New Roman" w:hAnsi="Times New Roman"/>
                <w:webHidden/>
              </w:rPr>
              <w:t>8</w:t>
            </w:r>
            <w:r w:rsidR="009E13A8" w:rsidRPr="009E13A8">
              <w:rPr>
                <w:rFonts w:ascii="Times New Roman" w:hAnsi="Times New Roman"/>
                <w:webHidden/>
              </w:rPr>
              <w:fldChar w:fldCharType="end"/>
            </w:r>
          </w:hyperlink>
        </w:p>
        <w:p w:rsidR="009E13A8" w:rsidRDefault="009E13A8">
          <w:r>
            <w:rPr>
              <w:b/>
              <w:bCs/>
              <w:lang w:val="zh-CN"/>
            </w:rPr>
            <w:fldChar w:fldCharType="end"/>
          </w:r>
        </w:p>
      </w:sdtContent>
    </w:sdt>
    <w:p w:rsidR="0074534F" w:rsidRDefault="0074534F" w:rsidP="0074534F"/>
    <w:p w:rsidR="0074534F" w:rsidRPr="0074534F" w:rsidRDefault="0074534F" w:rsidP="0074534F"/>
    <w:p w:rsidR="005F47D6" w:rsidRDefault="005F47D6" w:rsidP="005F47D6"/>
    <w:p w:rsidR="005F47D6" w:rsidRDefault="005F47D6" w:rsidP="005F47D6"/>
    <w:p w:rsidR="005F47D6" w:rsidRDefault="005F47D6" w:rsidP="005F47D6"/>
    <w:p w:rsidR="005F47D6" w:rsidRDefault="005F47D6" w:rsidP="005F47D6"/>
    <w:p w:rsidR="00AF7B99" w:rsidRDefault="00AF7B99" w:rsidP="005F47D6"/>
    <w:p w:rsidR="00BE4CE5" w:rsidRDefault="00BE4CE5" w:rsidP="005F47D6"/>
    <w:p w:rsidR="005F47D6" w:rsidRPr="005F47D6" w:rsidRDefault="005F47D6" w:rsidP="005F47D6"/>
    <w:p w:rsidR="00F041FD" w:rsidRPr="00040E9C" w:rsidRDefault="00E72BDE" w:rsidP="00040E9C">
      <w:pPr>
        <w:pStyle w:val="2"/>
        <w:jc w:val="center"/>
        <w:rPr>
          <w:sz w:val="44"/>
          <w:szCs w:val="44"/>
        </w:rPr>
      </w:pPr>
      <w:r w:rsidRPr="00B070EB">
        <w:br w:type="textWrapping" w:clear="all"/>
      </w:r>
      <w:bookmarkStart w:id="12" w:name="_Toc179299697"/>
      <w:bookmarkStart w:id="13" w:name="_Toc179300315"/>
      <w:bookmarkStart w:id="14" w:name="_Toc179300515"/>
      <w:bookmarkStart w:id="15" w:name="_Toc183187356"/>
      <w:bookmarkStart w:id="16" w:name="_Toc191301571"/>
      <w:bookmarkStart w:id="17" w:name="_Toc210058667"/>
      <w:r w:rsidR="00616C5F" w:rsidRPr="00040E9C">
        <w:rPr>
          <w:rFonts w:hint="eastAsia"/>
          <w:color w:val="000000" w:themeColor="text1"/>
          <w:sz w:val="44"/>
          <w:szCs w:val="44"/>
        </w:rPr>
        <w:t>引</w:t>
      </w:r>
      <w:r w:rsidR="00616C5F" w:rsidRPr="00040E9C">
        <w:rPr>
          <w:color w:val="000000" w:themeColor="text1"/>
          <w:sz w:val="44"/>
          <w:szCs w:val="44"/>
        </w:rPr>
        <w:t xml:space="preserve">  </w:t>
      </w:r>
      <w:r w:rsidR="00616C5F" w:rsidRPr="00040E9C">
        <w:rPr>
          <w:rFonts w:hint="eastAsia"/>
          <w:color w:val="000000" w:themeColor="text1"/>
          <w:sz w:val="44"/>
          <w:szCs w:val="44"/>
        </w:rPr>
        <w:t>言</w:t>
      </w:r>
      <w:bookmarkEnd w:id="12"/>
      <w:bookmarkEnd w:id="13"/>
      <w:bookmarkEnd w:id="14"/>
      <w:bookmarkEnd w:id="15"/>
      <w:bookmarkEnd w:id="16"/>
      <w:bookmarkEnd w:id="17"/>
    </w:p>
    <w:p w:rsidR="00DD3D21" w:rsidRDefault="00C320F3" w:rsidP="00F305DA">
      <w:pPr>
        <w:tabs>
          <w:tab w:val="left" w:pos="3930"/>
        </w:tabs>
        <w:spacing w:line="360" w:lineRule="auto"/>
        <w:ind w:firstLineChars="200" w:firstLine="480"/>
        <w:rPr>
          <w:rFonts w:asciiTheme="minorEastAsia" w:eastAsiaTheme="minorEastAsia" w:hAnsiTheme="minorEastAsia"/>
          <w:color w:val="000000" w:themeColor="text1"/>
        </w:rPr>
      </w:pPr>
      <w:r w:rsidRPr="00314C68">
        <w:rPr>
          <w:rFonts w:asciiTheme="minorEastAsia" w:eastAsiaTheme="minorEastAsia" w:hAnsiTheme="minorEastAsia" w:hint="eastAsia"/>
          <w:color w:val="000000" w:themeColor="text1"/>
        </w:rPr>
        <w:t>气候变化</w:t>
      </w:r>
      <w:r w:rsidR="00B251FE" w:rsidRPr="00314C68">
        <w:rPr>
          <w:rFonts w:asciiTheme="minorEastAsia" w:eastAsiaTheme="minorEastAsia" w:hAnsiTheme="minorEastAsia" w:hint="eastAsia"/>
          <w:color w:val="000000" w:themeColor="text1"/>
        </w:rPr>
        <w:t>是</w:t>
      </w:r>
      <w:r w:rsidRPr="00314C68">
        <w:rPr>
          <w:rFonts w:asciiTheme="minorEastAsia" w:eastAsiaTheme="minorEastAsia" w:hAnsiTheme="minorEastAsia" w:hint="eastAsia"/>
          <w:color w:val="000000" w:themeColor="text1"/>
        </w:rPr>
        <w:t>全球面临的</w:t>
      </w:r>
      <w:r w:rsidR="00B251FE" w:rsidRPr="00314C68">
        <w:rPr>
          <w:rFonts w:asciiTheme="minorEastAsia" w:eastAsiaTheme="minorEastAsia" w:hAnsiTheme="minorEastAsia" w:hint="eastAsia"/>
          <w:color w:val="000000" w:themeColor="text1"/>
        </w:rPr>
        <w:t>重要</w:t>
      </w:r>
      <w:r w:rsidRPr="00314C68">
        <w:rPr>
          <w:rFonts w:asciiTheme="minorEastAsia" w:eastAsiaTheme="minorEastAsia" w:hAnsiTheme="minorEastAsia" w:hint="eastAsia"/>
          <w:color w:val="000000" w:themeColor="text1"/>
        </w:rPr>
        <w:t>挑战，国家层面</w:t>
      </w:r>
      <w:proofErr w:type="gramStart"/>
      <w:r w:rsidRPr="00314C68">
        <w:rPr>
          <w:rFonts w:asciiTheme="minorEastAsia" w:eastAsiaTheme="minorEastAsia" w:hAnsiTheme="minorEastAsia" w:hint="eastAsia"/>
          <w:color w:val="000000" w:themeColor="text1"/>
        </w:rPr>
        <w:t>将碳达峰碳</w:t>
      </w:r>
      <w:proofErr w:type="gramEnd"/>
      <w:r w:rsidRPr="00314C68">
        <w:rPr>
          <w:rFonts w:asciiTheme="minorEastAsia" w:eastAsiaTheme="minorEastAsia" w:hAnsiTheme="minorEastAsia" w:hint="eastAsia"/>
          <w:color w:val="000000" w:themeColor="text1"/>
        </w:rPr>
        <w:t>中和作为发展的重要战略之一，出台</w:t>
      </w:r>
      <w:r w:rsidR="00B251FE" w:rsidRPr="00314C68">
        <w:rPr>
          <w:rFonts w:asciiTheme="minorEastAsia" w:eastAsiaTheme="minorEastAsia" w:hAnsiTheme="minorEastAsia" w:hint="eastAsia"/>
          <w:color w:val="000000" w:themeColor="text1"/>
        </w:rPr>
        <w:t>了</w:t>
      </w:r>
      <w:r w:rsidRPr="00314C68">
        <w:rPr>
          <w:rFonts w:asciiTheme="minorEastAsia" w:eastAsiaTheme="minorEastAsia" w:hAnsiTheme="minorEastAsia" w:hint="eastAsia"/>
          <w:color w:val="000000" w:themeColor="text1"/>
        </w:rPr>
        <w:t>一系列政策标准以支撑各行业</w:t>
      </w:r>
      <w:proofErr w:type="gramStart"/>
      <w:r w:rsidRPr="00314C68">
        <w:rPr>
          <w:rFonts w:asciiTheme="minorEastAsia" w:eastAsiaTheme="minorEastAsia" w:hAnsiTheme="minorEastAsia" w:hint="eastAsia"/>
          <w:color w:val="000000" w:themeColor="text1"/>
        </w:rPr>
        <w:t>向</w:t>
      </w:r>
      <w:r w:rsidR="00B251FE" w:rsidRPr="00314C68">
        <w:rPr>
          <w:rFonts w:asciiTheme="minorEastAsia" w:eastAsiaTheme="minorEastAsia" w:hAnsiTheme="minorEastAsia" w:hint="eastAsia"/>
          <w:color w:val="000000" w:themeColor="text1"/>
        </w:rPr>
        <w:t>碳达峰</w:t>
      </w:r>
      <w:r w:rsidRPr="00314C68">
        <w:rPr>
          <w:rFonts w:asciiTheme="minorEastAsia" w:eastAsiaTheme="minorEastAsia" w:hAnsiTheme="minorEastAsia" w:hint="eastAsia"/>
          <w:color w:val="000000" w:themeColor="text1"/>
        </w:rPr>
        <w:t>碳</w:t>
      </w:r>
      <w:proofErr w:type="gramEnd"/>
      <w:r w:rsidRPr="00314C68">
        <w:rPr>
          <w:rFonts w:asciiTheme="minorEastAsia" w:eastAsiaTheme="minorEastAsia" w:hAnsiTheme="minorEastAsia" w:hint="eastAsia"/>
          <w:color w:val="000000" w:themeColor="text1"/>
        </w:rPr>
        <w:t>中和目标迈进</w:t>
      </w:r>
      <w:r w:rsidR="00E657FC" w:rsidRPr="00314C68">
        <w:rPr>
          <w:rFonts w:asciiTheme="minorEastAsia" w:eastAsiaTheme="minorEastAsia" w:hAnsiTheme="minorEastAsia" w:hint="eastAsia"/>
          <w:color w:val="000000" w:themeColor="text1"/>
        </w:rPr>
        <w:t>。</w:t>
      </w:r>
      <w:r w:rsidRPr="00314C68">
        <w:rPr>
          <w:rFonts w:asciiTheme="minorEastAsia" w:eastAsiaTheme="minorEastAsia" w:hAnsiTheme="minorEastAsia" w:hint="eastAsia"/>
          <w:color w:val="000000" w:themeColor="text1"/>
        </w:rPr>
        <w:t>水泥行业碳核算目前主要以</w:t>
      </w:r>
      <w:r w:rsidR="00F049E6" w:rsidRPr="00314C68">
        <w:rPr>
          <w:rFonts w:asciiTheme="minorEastAsia" w:eastAsiaTheme="minorEastAsia" w:hAnsiTheme="minorEastAsia" w:hint="eastAsia"/>
          <w:color w:val="000000" w:themeColor="text1"/>
        </w:rPr>
        <w:t>《碳排放核算与报告要求第8部分：水泥生产企业》（GB/T 32151.8—2023</w:t>
      </w:r>
      <w:r w:rsidR="001C6C8C" w:rsidRPr="00314C68">
        <w:rPr>
          <w:rFonts w:asciiTheme="minorEastAsia" w:eastAsiaTheme="minorEastAsia" w:hAnsiTheme="minorEastAsia" w:hint="eastAsia"/>
          <w:color w:val="000000" w:themeColor="text1"/>
        </w:rPr>
        <w:t>）、《企业温室气体排放核算与报告指南 水泥行业》（CETS-AG-02.01-V01-2024）</w:t>
      </w:r>
      <w:r w:rsidRPr="00314C68">
        <w:rPr>
          <w:rFonts w:asciiTheme="minorEastAsia" w:eastAsiaTheme="minorEastAsia" w:hAnsiTheme="minorEastAsia" w:hint="eastAsia"/>
          <w:color w:val="000000" w:themeColor="text1"/>
        </w:rPr>
        <w:t>，</w:t>
      </w:r>
      <w:r w:rsidR="00DD3D21" w:rsidRPr="00DD3D21">
        <w:rPr>
          <w:rFonts w:asciiTheme="minorEastAsia" w:eastAsiaTheme="minorEastAsia" w:hAnsiTheme="minorEastAsia" w:hint="eastAsia"/>
          <w:color w:val="000000" w:themeColor="text1"/>
        </w:rPr>
        <w:t>水泥熟料生产中的碳排放是熟料碳排放强度与水泥熟料产量的乘积，水泥熟料产量是碳排放和污染物排放总量的关键过程参数</w:t>
      </w:r>
      <w:r w:rsidR="00DD3D21">
        <w:rPr>
          <w:rFonts w:asciiTheme="minorEastAsia" w:eastAsiaTheme="minorEastAsia" w:hAnsiTheme="minorEastAsia" w:hint="eastAsia"/>
          <w:color w:val="000000" w:themeColor="text1"/>
        </w:rPr>
        <w:t>。</w:t>
      </w:r>
    </w:p>
    <w:p w:rsidR="009D724D" w:rsidRPr="00111FEA" w:rsidRDefault="00111FEA" w:rsidP="00111FEA">
      <w:pPr>
        <w:tabs>
          <w:tab w:val="left" w:pos="3930"/>
        </w:tabs>
        <w:spacing w:line="360" w:lineRule="auto"/>
        <w:ind w:firstLineChars="200" w:firstLine="480"/>
        <w:rPr>
          <w:rFonts w:ascii="Times New Roman"/>
        </w:rPr>
      </w:pPr>
      <w:r w:rsidRPr="00111FEA">
        <w:rPr>
          <w:rFonts w:ascii="Times New Roman" w:hint="eastAsia"/>
        </w:rPr>
        <w:t>《建材行业稳增长工作方案</w:t>
      </w:r>
      <w:r w:rsidR="009E13A8" w:rsidRPr="00314C68">
        <w:rPr>
          <w:rFonts w:asciiTheme="minorEastAsia" w:eastAsiaTheme="minorEastAsia" w:hAnsiTheme="minorEastAsia" w:hint="eastAsia"/>
          <w:color w:val="000000" w:themeColor="text1"/>
        </w:rPr>
        <w:t>（</w:t>
      </w:r>
      <w:r w:rsidRPr="00111FEA">
        <w:rPr>
          <w:rFonts w:ascii="Times New Roman" w:hint="eastAsia"/>
        </w:rPr>
        <w:t>2025</w:t>
      </w:r>
      <w:r w:rsidRPr="00111FEA">
        <w:rPr>
          <w:rFonts w:ascii="Times New Roman" w:hint="eastAsia"/>
        </w:rPr>
        <w:t>—</w:t>
      </w:r>
      <w:r w:rsidRPr="00111FEA">
        <w:rPr>
          <w:rFonts w:ascii="Times New Roman" w:hint="eastAsia"/>
        </w:rPr>
        <w:t>2026</w:t>
      </w:r>
      <w:r w:rsidRPr="00111FEA">
        <w:rPr>
          <w:rFonts w:ascii="Times New Roman" w:hint="eastAsia"/>
        </w:rPr>
        <w:t>年</w:t>
      </w:r>
      <w:r w:rsidR="009E13A8" w:rsidRPr="00314C68">
        <w:rPr>
          <w:rFonts w:asciiTheme="minorEastAsia" w:eastAsiaTheme="minorEastAsia" w:hAnsiTheme="minorEastAsia" w:hint="eastAsia"/>
          <w:color w:val="000000" w:themeColor="text1"/>
        </w:rPr>
        <w:t>）</w:t>
      </w:r>
      <w:r w:rsidRPr="00111FEA">
        <w:rPr>
          <w:rFonts w:ascii="Times New Roman" w:hint="eastAsia"/>
        </w:rPr>
        <w:t>》的通知</w:t>
      </w:r>
      <w:proofErr w:type="gramStart"/>
      <w:r>
        <w:rPr>
          <w:rFonts w:ascii="Times New Roman" w:hint="eastAsia"/>
        </w:rPr>
        <w:t>》</w:t>
      </w:r>
      <w:proofErr w:type="gramEnd"/>
      <w:r>
        <w:rPr>
          <w:rFonts w:ascii="Times New Roman" w:hint="eastAsia"/>
        </w:rPr>
        <w:t>（</w:t>
      </w:r>
      <w:r w:rsidRPr="00111FEA">
        <w:rPr>
          <w:rFonts w:ascii="Times New Roman" w:hint="eastAsia"/>
        </w:rPr>
        <w:t>工信部联原〔</w:t>
      </w:r>
      <w:r w:rsidRPr="00111FEA">
        <w:rPr>
          <w:rFonts w:ascii="Times New Roman" w:hint="eastAsia"/>
        </w:rPr>
        <w:t>2025</w:t>
      </w:r>
      <w:r w:rsidRPr="00111FEA">
        <w:rPr>
          <w:rFonts w:ascii="Times New Roman" w:hint="eastAsia"/>
        </w:rPr>
        <w:t>〕</w:t>
      </w:r>
      <w:r w:rsidRPr="00111FEA">
        <w:rPr>
          <w:rFonts w:ascii="Times New Roman" w:hint="eastAsia"/>
        </w:rPr>
        <w:t>185</w:t>
      </w:r>
      <w:r w:rsidRPr="00111FEA">
        <w:rPr>
          <w:rFonts w:ascii="Times New Roman" w:hint="eastAsia"/>
        </w:rPr>
        <w:t>号</w:t>
      </w:r>
      <w:r>
        <w:rPr>
          <w:rFonts w:ascii="Times New Roman" w:hint="eastAsia"/>
        </w:rPr>
        <w:t>）</w:t>
      </w:r>
      <w:r w:rsidR="00DD3D21">
        <w:rPr>
          <w:rFonts w:ascii="Times New Roman" w:hint="eastAsia"/>
        </w:rPr>
        <w:t>文件要求，规范行业发展、促进公平公正竞争，提升水泥行业发展质量和效益，落实水泥熟料生产线严格按照备案产能组织生产。</w:t>
      </w:r>
      <w:r w:rsidR="0006219D">
        <w:rPr>
          <w:rFonts w:ascii="Times New Roman" w:hint="eastAsia"/>
        </w:rPr>
        <w:t>本文件就</w:t>
      </w:r>
      <w:r w:rsidR="00DD3D21" w:rsidRPr="00DD3D21">
        <w:rPr>
          <w:rFonts w:asciiTheme="minorEastAsia" w:eastAsiaTheme="minorEastAsia" w:hAnsiTheme="minorEastAsia" w:hint="eastAsia"/>
          <w:color w:val="000000" w:themeColor="text1"/>
        </w:rPr>
        <w:t>水泥熟料产量</w:t>
      </w:r>
      <w:r w:rsidR="0006219D">
        <w:rPr>
          <w:rFonts w:asciiTheme="minorEastAsia" w:eastAsiaTheme="minorEastAsia" w:hAnsiTheme="minorEastAsia" w:hint="eastAsia"/>
          <w:color w:val="000000" w:themeColor="text1"/>
        </w:rPr>
        <w:t>计量给出具体的</w:t>
      </w:r>
      <w:r w:rsidR="006F0B8B">
        <w:rPr>
          <w:rFonts w:asciiTheme="minorEastAsia" w:eastAsiaTheme="minorEastAsia" w:hAnsiTheme="minorEastAsia" w:hint="eastAsia"/>
          <w:color w:val="000000" w:themeColor="text1"/>
        </w:rPr>
        <w:t>核算</w:t>
      </w:r>
      <w:r w:rsidR="008328EC">
        <w:rPr>
          <w:rFonts w:asciiTheme="minorEastAsia" w:eastAsiaTheme="minorEastAsia" w:hAnsiTheme="minorEastAsia" w:hint="eastAsia"/>
          <w:color w:val="000000" w:themeColor="text1"/>
        </w:rPr>
        <w:t>核查方法</w:t>
      </w:r>
      <w:r w:rsidR="0006219D">
        <w:rPr>
          <w:rFonts w:asciiTheme="minorEastAsia" w:eastAsiaTheme="minorEastAsia" w:hAnsiTheme="minorEastAsia" w:hint="eastAsia"/>
          <w:color w:val="000000" w:themeColor="text1"/>
        </w:rPr>
        <w:t>，为</w:t>
      </w:r>
      <w:r w:rsidR="00C4017F" w:rsidRPr="00C4017F">
        <w:rPr>
          <w:rFonts w:asciiTheme="minorEastAsia" w:eastAsiaTheme="minorEastAsia" w:hAnsiTheme="minorEastAsia" w:hint="eastAsia"/>
          <w:color w:val="000000" w:themeColor="text1"/>
        </w:rPr>
        <w:t>推动</w:t>
      </w:r>
      <w:r w:rsidR="00C4017F">
        <w:rPr>
          <w:rFonts w:asciiTheme="minorEastAsia" w:eastAsiaTheme="minorEastAsia" w:hAnsiTheme="minorEastAsia" w:hint="eastAsia"/>
          <w:color w:val="000000" w:themeColor="text1"/>
        </w:rPr>
        <w:t>熟料</w:t>
      </w:r>
      <w:r w:rsidR="00C4017F" w:rsidRPr="00C4017F">
        <w:rPr>
          <w:rFonts w:asciiTheme="minorEastAsia" w:eastAsiaTheme="minorEastAsia" w:hAnsiTheme="minorEastAsia" w:hint="eastAsia"/>
          <w:color w:val="000000" w:themeColor="text1"/>
        </w:rPr>
        <w:t>实际产能与备案产能统一</w:t>
      </w:r>
      <w:r w:rsidR="0006219D">
        <w:rPr>
          <w:rFonts w:asciiTheme="minorEastAsia" w:eastAsiaTheme="minorEastAsia" w:hAnsiTheme="minorEastAsia" w:hint="eastAsia"/>
          <w:color w:val="000000" w:themeColor="text1"/>
        </w:rPr>
        <w:t>提供技术依据</w:t>
      </w:r>
      <w:r w:rsidR="00C4017F">
        <w:rPr>
          <w:rFonts w:asciiTheme="minorEastAsia" w:eastAsiaTheme="minorEastAsia" w:hAnsiTheme="minorEastAsia" w:hint="eastAsia"/>
          <w:color w:val="000000" w:themeColor="text1"/>
        </w:rPr>
        <w:t>，</w:t>
      </w:r>
      <w:r w:rsidR="0006219D">
        <w:rPr>
          <w:rFonts w:asciiTheme="minorEastAsia" w:eastAsiaTheme="minorEastAsia" w:hAnsiTheme="minorEastAsia" w:hint="eastAsia"/>
          <w:color w:val="000000" w:themeColor="text1"/>
        </w:rPr>
        <w:t>同时</w:t>
      </w:r>
      <w:r w:rsidR="00DD3D21" w:rsidRPr="00DD3D21">
        <w:rPr>
          <w:rFonts w:asciiTheme="minorEastAsia" w:eastAsiaTheme="minorEastAsia" w:hAnsiTheme="minorEastAsia" w:hint="eastAsia"/>
          <w:color w:val="000000" w:themeColor="text1"/>
        </w:rPr>
        <w:t>有利于提升水泥行业碳排放数据质量管理。</w:t>
      </w:r>
    </w:p>
    <w:p w:rsidR="00E024EB" w:rsidRPr="00314C68" w:rsidRDefault="00616C5F" w:rsidP="007E4B00">
      <w:pPr>
        <w:pStyle w:val="affb"/>
        <w:spacing w:line="360" w:lineRule="auto"/>
        <w:ind w:firstLineChars="200" w:firstLine="480"/>
        <w:rPr>
          <w:rFonts w:asciiTheme="minorEastAsia" w:eastAsiaTheme="minorEastAsia" w:hAnsiTheme="minorEastAsia"/>
          <w:color w:val="000000" w:themeColor="text1"/>
        </w:rPr>
        <w:sectPr w:rsidR="00E024EB" w:rsidRPr="00314C68" w:rsidSect="0018388E">
          <w:headerReference w:type="even" r:id="rId19"/>
          <w:headerReference w:type="default" r:id="rId20"/>
          <w:footerReference w:type="even" r:id="rId21"/>
          <w:footerReference w:type="default" r:id="rId22"/>
          <w:pgSz w:w="11906" w:h="16838" w:code="9"/>
          <w:pgMar w:top="1701" w:right="1191" w:bottom="1247" w:left="1191" w:header="1304" w:footer="1021" w:gutter="0"/>
          <w:pgNumType w:fmt="upperRoman" w:start="1"/>
          <w:cols w:space="720"/>
          <w:docGrid w:type="lines" w:linePitch="326"/>
        </w:sectPr>
      </w:pPr>
      <w:r w:rsidRPr="00314C68">
        <w:rPr>
          <w:rFonts w:asciiTheme="minorEastAsia" w:eastAsiaTheme="minorEastAsia" w:hAnsiTheme="minorEastAsia" w:hint="eastAsia"/>
          <w:color w:val="000000" w:themeColor="text1"/>
        </w:rPr>
        <w:t>本规范</w:t>
      </w:r>
      <w:r w:rsidR="00914BD2" w:rsidRPr="00314C68">
        <w:rPr>
          <w:rFonts w:asciiTheme="minorEastAsia" w:eastAsiaTheme="minorEastAsia" w:hAnsiTheme="minorEastAsia" w:hint="eastAsia"/>
          <w:color w:val="000000" w:themeColor="text1"/>
        </w:rPr>
        <w:t>根据</w:t>
      </w:r>
      <w:r w:rsidR="005C6072" w:rsidRPr="00314C68">
        <w:rPr>
          <w:rFonts w:asciiTheme="minorEastAsia" w:eastAsiaTheme="minorEastAsia" w:hAnsiTheme="minorEastAsia" w:hint="eastAsia"/>
          <w:color w:val="000000" w:themeColor="text1"/>
        </w:rPr>
        <w:t>JJF 1071《国家计量校准规范编写规则》和JJF 1002《国家计量检定规程编写规则》</w:t>
      </w:r>
      <w:r w:rsidR="00914BD2" w:rsidRPr="00314C68">
        <w:rPr>
          <w:rFonts w:asciiTheme="minorEastAsia" w:eastAsiaTheme="minorEastAsia" w:hAnsiTheme="minorEastAsia"/>
          <w:spacing w:val="-3"/>
        </w:rPr>
        <w:t>规定的规则编写</w:t>
      </w:r>
      <w:r w:rsidR="004E1F16" w:rsidRPr="00314C68">
        <w:rPr>
          <w:rFonts w:asciiTheme="minorEastAsia" w:eastAsiaTheme="minorEastAsia" w:hAnsiTheme="minorEastAsia" w:hint="eastAsia"/>
          <w:color w:val="000000" w:themeColor="text1"/>
        </w:rPr>
        <w:t>，且</w:t>
      </w:r>
      <w:r w:rsidRPr="00314C68">
        <w:rPr>
          <w:rFonts w:asciiTheme="minorEastAsia" w:eastAsiaTheme="minorEastAsia" w:hAnsiTheme="minorEastAsia" w:hint="eastAsia"/>
          <w:color w:val="000000" w:themeColor="text1"/>
        </w:rPr>
        <w:t>为首次发布。</w:t>
      </w:r>
    </w:p>
    <w:p w:rsidR="00683488" w:rsidRDefault="00683488" w:rsidP="00683488">
      <w:pPr>
        <w:pStyle w:val="2"/>
        <w:jc w:val="center"/>
        <w:rPr>
          <w:rFonts w:hAnsi="宋体"/>
          <w:bCs w:val="0"/>
          <w:color w:val="000000" w:themeColor="text1"/>
          <w:sz w:val="32"/>
        </w:rPr>
      </w:pPr>
      <w:bookmarkStart w:id="18" w:name="_Toc191301572"/>
      <w:bookmarkStart w:id="19" w:name="_Toc191302297"/>
      <w:bookmarkStart w:id="20" w:name="_Toc210058668"/>
      <w:bookmarkStart w:id="21" w:name="_Toc183187357"/>
      <w:r w:rsidRPr="00683488">
        <w:rPr>
          <w:rFonts w:hAnsi="宋体" w:hint="eastAsia"/>
          <w:bCs w:val="0"/>
          <w:color w:val="000000" w:themeColor="text1"/>
          <w:sz w:val="32"/>
        </w:rPr>
        <w:lastRenderedPageBreak/>
        <w:t>湖北省水泥行业碳计量技术规范 熟料产量的核查方法</w:t>
      </w:r>
      <w:bookmarkEnd w:id="18"/>
      <w:bookmarkEnd w:id="19"/>
      <w:bookmarkEnd w:id="20"/>
    </w:p>
    <w:p w:rsidR="00E024EB" w:rsidRPr="00B070EB" w:rsidRDefault="00616C5F" w:rsidP="00C86032">
      <w:pPr>
        <w:pStyle w:val="2"/>
        <w:rPr>
          <w:color w:val="000000" w:themeColor="text1"/>
        </w:rPr>
      </w:pPr>
      <w:bookmarkStart w:id="22" w:name="_Toc191301573"/>
      <w:bookmarkStart w:id="23" w:name="_Toc191302298"/>
      <w:bookmarkStart w:id="24" w:name="_Toc210058669"/>
      <w:r w:rsidRPr="00B070EB">
        <w:rPr>
          <w:color w:val="000000" w:themeColor="text1"/>
        </w:rPr>
        <w:t xml:space="preserve">1  </w:t>
      </w:r>
      <w:r w:rsidRPr="00B070EB">
        <w:rPr>
          <w:rFonts w:hint="eastAsia"/>
          <w:color w:val="000000" w:themeColor="text1"/>
        </w:rPr>
        <w:t>范围</w:t>
      </w:r>
      <w:bookmarkEnd w:id="21"/>
      <w:bookmarkEnd w:id="22"/>
      <w:bookmarkEnd w:id="23"/>
      <w:bookmarkEnd w:id="24"/>
    </w:p>
    <w:p w:rsidR="001F2FD7" w:rsidRPr="00D9294F" w:rsidRDefault="001F2FD7" w:rsidP="001F2FD7">
      <w:pPr>
        <w:spacing w:line="360" w:lineRule="auto"/>
        <w:ind w:firstLineChars="200" w:firstLine="480"/>
        <w:rPr>
          <w:color w:val="000000" w:themeColor="text1"/>
        </w:rPr>
      </w:pPr>
      <w:bookmarkStart w:id="25" w:name="_Toc48103061"/>
      <w:bookmarkStart w:id="26" w:name="_Toc48103154"/>
      <w:bookmarkStart w:id="27" w:name="_Toc48103358"/>
      <w:bookmarkStart w:id="28" w:name="_Toc48104011"/>
      <w:bookmarkStart w:id="29" w:name="_Toc48105561"/>
      <w:bookmarkStart w:id="30" w:name="_Toc48106290"/>
      <w:bookmarkStart w:id="31" w:name="_Toc48106333"/>
      <w:bookmarkStart w:id="32" w:name="_Toc48107153"/>
      <w:bookmarkStart w:id="33" w:name="_Toc48108403"/>
      <w:bookmarkStart w:id="34" w:name="_Toc48383847"/>
      <w:bookmarkStart w:id="35" w:name="_Toc66759364"/>
      <w:bookmarkStart w:id="36" w:name="_Toc66760850"/>
      <w:r w:rsidRPr="00AD2C4F">
        <w:rPr>
          <w:rFonts w:hint="eastAsia"/>
          <w:color w:val="000000" w:themeColor="text1"/>
        </w:rPr>
        <w:t>本规范规定了水泥企业</w:t>
      </w:r>
      <w:r w:rsidR="009043AB">
        <w:rPr>
          <w:rFonts w:hint="eastAsia"/>
          <w:color w:val="000000" w:themeColor="text1"/>
        </w:rPr>
        <w:t>碳</w:t>
      </w:r>
      <w:r w:rsidR="00D33D76" w:rsidRPr="00AD2C4F">
        <w:rPr>
          <w:rFonts w:hint="eastAsia"/>
          <w:color w:val="000000" w:themeColor="text1"/>
        </w:rPr>
        <w:t>计量</w:t>
      </w:r>
      <w:r w:rsidRPr="00AD2C4F">
        <w:rPr>
          <w:rFonts w:hint="eastAsia"/>
          <w:color w:val="000000" w:themeColor="text1"/>
        </w:rPr>
        <w:t>数据和</w:t>
      </w:r>
      <w:r w:rsidR="009043AB">
        <w:rPr>
          <w:rFonts w:hint="eastAsia"/>
          <w:color w:val="000000" w:themeColor="text1"/>
        </w:rPr>
        <w:t>熟料产量</w:t>
      </w:r>
      <w:r w:rsidRPr="00AD2C4F">
        <w:rPr>
          <w:rFonts w:hint="eastAsia"/>
          <w:color w:val="000000" w:themeColor="text1"/>
        </w:rPr>
        <w:t>数据的术语、定义、</w:t>
      </w:r>
      <w:r w:rsidR="00F845CD">
        <w:rPr>
          <w:rFonts w:hint="eastAsia"/>
          <w:color w:val="000000" w:themeColor="text1"/>
        </w:rPr>
        <w:t>计算和核查</w:t>
      </w:r>
      <w:r w:rsidRPr="00AD2C4F">
        <w:rPr>
          <w:rFonts w:hint="eastAsia"/>
          <w:color w:val="000000" w:themeColor="text1"/>
        </w:rPr>
        <w:t>方法要求。</w:t>
      </w:r>
    </w:p>
    <w:p w:rsidR="00E024EB" w:rsidRPr="00B070EB" w:rsidRDefault="001F2FD7" w:rsidP="001F2FD7">
      <w:pPr>
        <w:spacing w:line="360" w:lineRule="auto"/>
        <w:ind w:firstLineChars="200" w:firstLine="480"/>
        <w:rPr>
          <w:color w:val="000000" w:themeColor="text1"/>
        </w:rPr>
      </w:pPr>
      <w:r w:rsidRPr="00D9294F">
        <w:rPr>
          <w:rFonts w:hint="eastAsia"/>
          <w:color w:val="000000" w:themeColor="text1"/>
        </w:rPr>
        <w:t>本规范</w:t>
      </w:r>
      <w:r w:rsidR="0065075D" w:rsidRPr="00D9294F">
        <w:rPr>
          <w:rFonts w:hint="eastAsia"/>
          <w:color w:val="000000" w:themeColor="text1"/>
        </w:rPr>
        <w:t>适用于</w:t>
      </w:r>
      <w:r w:rsidRPr="00D9294F">
        <w:rPr>
          <w:rFonts w:hint="eastAsia"/>
          <w:color w:val="000000" w:themeColor="text1"/>
        </w:rPr>
        <w:t>以熟料生产为主营业务的通用水泥熟料生产企业</w:t>
      </w:r>
      <w:r w:rsidR="0065075D" w:rsidRPr="00D9294F">
        <w:rPr>
          <w:rFonts w:hint="eastAsia"/>
          <w:color w:val="000000" w:themeColor="text1"/>
        </w:rPr>
        <w:t>，</w:t>
      </w:r>
      <w:r>
        <w:rPr>
          <w:rFonts w:hint="eastAsia"/>
          <w:color w:val="000000" w:themeColor="text1"/>
        </w:rPr>
        <w:t>其他品种水泥</w:t>
      </w:r>
      <w:r w:rsidR="001632E6">
        <w:rPr>
          <w:rFonts w:hint="eastAsia"/>
          <w:color w:val="000000" w:themeColor="text1"/>
        </w:rPr>
        <w:t>熟料</w:t>
      </w:r>
      <w:r>
        <w:rPr>
          <w:rFonts w:hint="eastAsia"/>
          <w:color w:val="000000" w:themeColor="text1"/>
        </w:rPr>
        <w:t>生产企业可参考执行</w:t>
      </w:r>
      <w:r w:rsidR="00616C5F" w:rsidRPr="00B070EB">
        <w:rPr>
          <w:rFonts w:hint="eastAsia"/>
          <w:color w:val="000000" w:themeColor="text1"/>
        </w:rPr>
        <w:t>。</w:t>
      </w:r>
    </w:p>
    <w:p w:rsidR="00E024EB" w:rsidRDefault="00616C5F" w:rsidP="00C86032">
      <w:pPr>
        <w:pStyle w:val="2"/>
        <w:rPr>
          <w:color w:val="000000" w:themeColor="text1"/>
        </w:rPr>
      </w:pPr>
      <w:bookmarkStart w:id="37" w:name="_Toc183187358"/>
      <w:bookmarkStart w:id="38" w:name="_Toc191301574"/>
      <w:bookmarkStart w:id="39" w:name="_Toc210058670"/>
      <w:r w:rsidRPr="00B070EB">
        <w:rPr>
          <w:color w:val="000000" w:themeColor="text1"/>
        </w:rPr>
        <w:t xml:space="preserve">2  </w:t>
      </w:r>
      <w:r w:rsidRPr="00B070EB">
        <w:rPr>
          <w:rFonts w:hint="eastAsia"/>
          <w:color w:val="000000" w:themeColor="text1"/>
        </w:rPr>
        <w:t>引用文件</w:t>
      </w:r>
      <w:bookmarkEnd w:id="37"/>
      <w:bookmarkEnd w:id="38"/>
      <w:bookmarkEnd w:id="39"/>
      <w:r w:rsidR="00E024EB" w:rsidRPr="00B070EB">
        <w:rPr>
          <w:rFonts w:hint="eastAsia"/>
          <w:color w:val="000000" w:themeColor="text1"/>
        </w:rPr>
        <w:t xml:space="preserve"> </w:t>
      </w:r>
    </w:p>
    <w:p w:rsidR="001372CF" w:rsidRDefault="00616C5F" w:rsidP="001372CF">
      <w:pPr>
        <w:spacing w:line="360" w:lineRule="auto"/>
        <w:ind w:firstLineChars="200" w:firstLine="480"/>
      </w:pPr>
      <w:r>
        <w:rPr>
          <w:rFonts w:hint="eastAsia"/>
        </w:rPr>
        <w:t>本规范引用下列文件：</w:t>
      </w:r>
    </w:p>
    <w:p w:rsidR="009F4D3F" w:rsidRPr="00BD1A24" w:rsidRDefault="00083373" w:rsidP="00BD1A24">
      <w:pPr>
        <w:spacing w:line="360" w:lineRule="auto"/>
        <w:ind w:firstLineChars="200" w:firstLine="480"/>
      </w:pPr>
      <w:r w:rsidRPr="009F4D3F">
        <w:rPr>
          <w:rFonts w:hint="eastAsia"/>
          <w:color w:val="000000" w:themeColor="text1"/>
        </w:rPr>
        <w:t>JJF 1356</w:t>
      </w:r>
      <w:r>
        <w:rPr>
          <w:rFonts w:hint="eastAsia"/>
          <w:color w:val="000000" w:themeColor="text1"/>
        </w:rPr>
        <w:t xml:space="preserve"> </w:t>
      </w:r>
      <w:r w:rsidRPr="009F4D3F">
        <w:rPr>
          <w:rFonts w:hint="eastAsia"/>
          <w:color w:val="000000" w:themeColor="text1"/>
        </w:rPr>
        <w:t xml:space="preserve"> 重点用能单位能源计量审查规范</w:t>
      </w:r>
    </w:p>
    <w:p w:rsidR="009F4D3F" w:rsidRPr="009F4D3F" w:rsidRDefault="009F4D3F" w:rsidP="009F4D3F">
      <w:pPr>
        <w:spacing w:line="360" w:lineRule="auto"/>
        <w:ind w:firstLineChars="200" w:firstLine="480"/>
        <w:rPr>
          <w:color w:val="000000" w:themeColor="text1"/>
        </w:rPr>
      </w:pPr>
      <w:r w:rsidRPr="009F4D3F">
        <w:rPr>
          <w:rFonts w:hint="eastAsia"/>
          <w:color w:val="000000" w:themeColor="text1"/>
        </w:rPr>
        <w:t>GB 17167  用能单位能源计量器具配备和管理通则</w:t>
      </w:r>
    </w:p>
    <w:p w:rsidR="009F4D3F" w:rsidRPr="009F4D3F" w:rsidRDefault="009F4D3F" w:rsidP="009F4D3F">
      <w:pPr>
        <w:spacing w:line="360" w:lineRule="auto"/>
        <w:ind w:firstLineChars="200" w:firstLine="480"/>
        <w:rPr>
          <w:color w:val="000000" w:themeColor="text1"/>
        </w:rPr>
      </w:pPr>
      <w:r w:rsidRPr="009F4D3F">
        <w:rPr>
          <w:rFonts w:hint="eastAsia"/>
          <w:color w:val="000000" w:themeColor="text1"/>
        </w:rPr>
        <w:t>GB/T 21372  硅酸盐水泥熟料</w:t>
      </w:r>
    </w:p>
    <w:p w:rsidR="009F4D3F" w:rsidRPr="009F4D3F" w:rsidRDefault="009F4D3F" w:rsidP="009F4D3F">
      <w:pPr>
        <w:spacing w:line="360" w:lineRule="auto"/>
        <w:ind w:firstLineChars="200" w:firstLine="480"/>
        <w:rPr>
          <w:color w:val="000000" w:themeColor="text1"/>
        </w:rPr>
      </w:pPr>
      <w:r w:rsidRPr="009F4D3F">
        <w:rPr>
          <w:rFonts w:hint="eastAsia"/>
          <w:color w:val="000000" w:themeColor="text1"/>
        </w:rPr>
        <w:t>GB/T 27977  水泥生产电能能效测试及计算方法</w:t>
      </w:r>
    </w:p>
    <w:p w:rsidR="009F4D3F" w:rsidRDefault="009F4D3F" w:rsidP="009F4D3F">
      <w:pPr>
        <w:spacing w:line="360" w:lineRule="auto"/>
        <w:ind w:firstLineChars="200" w:firstLine="480"/>
        <w:rPr>
          <w:color w:val="000000" w:themeColor="text1"/>
        </w:rPr>
      </w:pPr>
      <w:r w:rsidRPr="009F4D3F">
        <w:rPr>
          <w:rFonts w:hint="eastAsia"/>
          <w:color w:val="000000" w:themeColor="text1"/>
        </w:rPr>
        <w:t>GB/T 32151.8  碳排放核算与报告要求第8部分：水泥生产企业</w:t>
      </w:r>
    </w:p>
    <w:p w:rsidR="002265BD" w:rsidRPr="009F4D3F" w:rsidRDefault="002265BD" w:rsidP="009F4D3F">
      <w:pPr>
        <w:spacing w:line="360" w:lineRule="auto"/>
        <w:ind w:firstLineChars="200" w:firstLine="480"/>
        <w:rPr>
          <w:color w:val="000000" w:themeColor="text1"/>
        </w:rPr>
      </w:pPr>
      <w:r>
        <w:rPr>
          <w:rFonts w:hint="eastAsia"/>
          <w:color w:val="000000" w:themeColor="text1"/>
        </w:rPr>
        <w:t>G</w:t>
      </w:r>
      <w:r>
        <w:rPr>
          <w:color w:val="000000" w:themeColor="text1"/>
        </w:rPr>
        <w:t xml:space="preserve">B/T 33652  </w:t>
      </w:r>
      <w:r>
        <w:rPr>
          <w:rFonts w:hint="eastAsia"/>
          <w:color w:val="000000" w:themeColor="text1"/>
        </w:rPr>
        <w:t>水泥制造能耗测试技术规程</w:t>
      </w:r>
    </w:p>
    <w:p w:rsidR="00BD1A24" w:rsidRDefault="009F4D3F" w:rsidP="002140C4">
      <w:pPr>
        <w:spacing w:line="360" w:lineRule="auto"/>
        <w:ind w:firstLineChars="200" w:firstLine="480"/>
        <w:rPr>
          <w:color w:val="000000" w:themeColor="text1"/>
        </w:rPr>
      </w:pPr>
      <w:r w:rsidRPr="009F4D3F">
        <w:rPr>
          <w:rFonts w:hint="eastAsia"/>
          <w:color w:val="000000" w:themeColor="text1"/>
        </w:rPr>
        <w:t>GB/T 35461  水泥生产企业能源计量器具配备和管理要求</w:t>
      </w:r>
    </w:p>
    <w:p w:rsidR="004B72E1" w:rsidRPr="004B72E1" w:rsidRDefault="004B72E1" w:rsidP="004B72E1">
      <w:pPr>
        <w:spacing w:line="360" w:lineRule="auto"/>
        <w:ind w:firstLineChars="200" w:firstLine="480"/>
        <w:rPr>
          <w:color w:val="000000" w:themeColor="text1"/>
        </w:rPr>
      </w:pPr>
      <w:r w:rsidRPr="004B72E1">
        <w:rPr>
          <w:rFonts w:hint="eastAsia"/>
          <w:color w:val="000000" w:themeColor="text1"/>
        </w:rPr>
        <w:t>GB/T 38692 用能单位能耗在线监测技术要求</w:t>
      </w:r>
    </w:p>
    <w:p w:rsidR="004B72E1" w:rsidRPr="004B72E1" w:rsidRDefault="004B72E1" w:rsidP="004B72E1">
      <w:pPr>
        <w:spacing w:line="360" w:lineRule="auto"/>
        <w:ind w:firstLineChars="200" w:firstLine="480"/>
        <w:rPr>
          <w:color w:val="000000" w:themeColor="text1"/>
        </w:rPr>
      </w:pPr>
      <w:r w:rsidRPr="004B72E1">
        <w:rPr>
          <w:rFonts w:hint="eastAsia"/>
          <w:color w:val="000000" w:themeColor="text1"/>
        </w:rPr>
        <w:t>GB/T 40083 建筑材料行业能耗在线监测技术要求</w:t>
      </w:r>
    </w:p>
    <w:p w:rsidR="00E024EB" w:rsidRPr="00B070EB" w:rsidRDefault="00616C5F" w:rsidP="00E024EB">
      <w:pPr>
        <w:spacing w:line="360" w:lineRule="auto"/>
        <w:ind w:firstLineChars="200" w:firstLine="480"/>
        <w:rPr>
          <w:color w:val="000000" w:themeColor="text1"/>
        </w:rPr>
      </w:pPr>
      <w:r w:rsidRPr="00B070EB">
        <w:rPr>
          <w:rFonts w:hint="eastAsia"/>
          <w:color w:val="000000" w:themeColor="text1"/>
        </w:rPr>
        <w:t>凡是注日期的引用文件，仅注日期的版本适用于本规范。</w:t>
      </w:r>
      <w:r w:rsidR="003356B4">
        <w:rPr>
          <w:rFonts w:hint="eastAsia"/>
        </w:rPr>
        <w:t>不注日期的引用文件，其最新版本（包括所有的修改单）适用于本</w:t>
      </w:r>
      <w:r w:rsidR="004439F6">
        <w:rPr>
          <w:rFonts w:hint="eastAsia"/>
        </w:rPr>
        <w:t>规范</w:t>
      </w:r>
      <w:r w:rsidR="003356B4">
        <w:rPr>
          <w:rFonts w:hint="eastAsia"/>
        </w:rPr>
        <w:t>。</w:t>
      </w:r>
    </w:p>
    <w:p w:rsidR="00E024EB" w:rsidRDefault="00616C5F" w:rsidP="00C86032">
      <w:pPr>
        <w:pStyle w:val="2"/>
        <w:rPr>
          <w:color w:val="000000" w:themeColor="text1"/>
        </w:rPr>
      </w:pPr>
      <w:bookmarkStart w:id="40" w:name="_Toc183187359"/>
      <w:bookmarkStart w:id="41" w:name="_Toc191301575"/>
      <w:bookmarkStart w:id="42" w:name="_Toc210058671"/>
      <w:r w:rsidRPr="00B070EB">
        <w:rPr>
          <w:color w:val="000000" w:themeColor="text1"/>
        </w:rPr>
        <w:t xml:space="preserve">3  </w:t>
      </w:r>
      <w:r w:rsidRPr="00B070EB">
        <w:rPr>
          <w:rFonts w:hint="eastAsia"/>
          <w:color w:val="000000" w:themeColor="text1"/>
        </w:rPr>
        <w:t>术语</w:t>
      </w:r>
      <w:bookmarkEnd w:id="40"/>
      <w:bookmarkEnd w:id="41"/>
      <w:bookmarkEnd w:id="42"/>
    </w:p>
    <w:p w:rsidR="008E1A09" w:rsidRPr="008E1A09" w:rsidRDefault="008E1A09" w:rsidP="008E1A09">
      <w:pPr>
        <w:spacing w:line="360" w:lineRule="auto"/>
        <w:rPr>
          <w:color w:val="000000" w:themeColor="text1"/>
        </w:rPr>
      </w:pPr>
      <w:r>
        <w:rPr>
          <w:rFonts w:hint="eastAsia"/>
        </w:rPr>
        <w:t>3</w:t>
      </w:r>
      <w:r>
        <w:t xml:space="preserve">.1 </w:t>
      </w:r>
      <w:r w:rsidRPr="008E1A09">
        <w:rPr>
          <w:color w:val="000000" w:themeColor="text1"/>
        </w:rPr>
        <w:t xml:space="preserve"> </w:t>
      </w:r>
      <w:r w:rsidRPr="008E1A09">
        <w:rPr>
          <w:rFonts w:hint="eastAsia"/>
          <w:color w:val="000000" w:themeColor="text1"/>
        </w:rPr>
        <w:t xml:space="preserve">碳计量 </w:t>
      </w:r>
      <w:r w:rsidRPr="008E1A09">
        <w:rPr>
          <w:color w:val="000000" w:themeColor="text1"/>
        </w:rPr>
        <w:t>carbon measuring</w:t>
      </w:r>
    </w:p>
    <w:p w:rsidR="008E1A09" w:rsidRDefault="008E1A09" w:rsidP="00F67564">
      <w:pPr>
        <w:spacing w:line="360" w:lineRule="auto"/>
        <w:ind w:firstLine="480"/>
        <w:rPr>
          <w:color w:val="000000" w:themeColor="text1"/>
        </w:rPr>
      </w:pPr>
      <w:r w:rsidRPr="008E1A09">
        <w:rPr>
          <w:rFonts w:hint="eastAsia"/>
          <w:color w:val="000000" w:themeColor="text1"/>
        </w:rPr>
        <w:t>温室气体碳排放、CO</w:t>
      </w:r>
      <w:r w:rsidRPr="00E658DB">
        <w:rPr>
          <w:color w:val="000000" w:themeColor="text1"/>
          <w:vertAlign w:val="subscript"/>
        </w:rPr>
        <w:t>2</w:t>
      </w:r>
      <w:r w:rsidRPr="008E1A09">
        <w:rPr>
          <w:rFonts w:hint="eastAsia"/>
          <w:color w:val="000000" w:themeColor="text1"/>
        </w:rPr>
        <w:t>回收利用、</w:t>
      </w:r>
      <w:proofErr w:type="gramStart"/>
      <w:r w:rsidRPr="008E1A09">
        <w:rPr>
          <w:rFonts w:hint="eastAsia"/>
          <w:color w:val="000000" w:themeColor="text1"/>
        </w:rPr>
        <w:t>碳排放权</w:t>
      </w:r>
      <w:proofErr w:type="gramEnd"/>
      <w:r w:rsidRPr="008E1A09">
        <w:rPr>
          <w:rFonts w:hint="eastAsia"/>
          <w:color w:val="000000" w:themeColor="text1"/>
        </w:rPr>
        <w:t>交易配额相关量值测量活动。</w:t>
      </w:r>
    </w:p>
    <w:p w:rsidR="00F67564" w:rsidRPr="006D5794" w:rsidRDefault="00F67564" w:rsidP="003B61C4">
      <w:pPr>
        <w:spacing w:line="360" w:lineRule="auto"/>
        <w:rPr>
          <w:color w:val="000000" w:themeColor="text1"/>
        </w:rPr>
      </w:pPr>
      <w:r w:rsidRPr="003B61C4">
        <w:t xml:space="preserve">3.2 </w:t>
      </w:r>
      <w:r w:rsidR="003B61C4">
        <w:t xml:space="preserve"> </w:t>
      </w:r>
      <w:r w:rsidRPr="003B61C4">
        <w:t>熟</w:t>
      </w:r>
      <w:r w:rsidRPr="006D5794">
        <w:rPr>
          <w:color w:val="000000" w:themeColor="text1"/>
        </w:rPr>
        <w:t>料产量</w:t>
      </w:r>
      <w:r w:rsidR="003103CF">
        <w:rPr>
          <w:rFonts w:hint="eastAsia"/>
          <w:color w:val="000000" w:themeColor="text1"/>
        </w:rPr>
        <w:t xml:space="preserve"> clinker</w:t>
      </w:r>
      <w:r w:rsidR="003103CF">
        <w:rPr>
          <w:color w:val="000000" w:themeColor="text1"/>
        </w:rPr>
        <w:t xml:space="preserve"> </w:t>
      </w:r>
      <w:r w:rsidR="003103CF">
        <w:rPr>
          <w:rFonts w:hint="eastAsia"/>
          <w:color w:val="000000" w:themeColor="text1"/>
        </w:rPr>
        <w:t>production</w:t>
      </w:r>
    </w:p>
    <w:p w:rsidR="00F67564" w:rsidRPr="006D5794" w:rsidRDefault="00C52183" w:rsidP="006D5794">
      <w:pPr>
        <w:spacing w:line="360" w:lineRule="auto"/>
        <w:ind w:firstLineChars="200" w:firstLine="480"/>
        <w:rPr>
          <w:color w:val="000000" w:themeColor="text1"/>
        </w:rPr>
      </w:pPr>
      <w:r>
        <w:rPr>
          <w:rFonts w:hint="eastAsia"/>
          <w:color w:val="000000" w:themeColor="text1"/>
        </w:rPr>
        <w:t>熟料生产企业</w:t>
      </w:r>
      <w:r w:rsidR="00803BE8">
        <w:rPr>
          <w:rFonts w:hint="eastAsia"/>
          <w:color w:val="000000" w:themeColor="text1"/>
        </w:rPr>
        <w:t>以适当成分的生料，</w:t>
      </w:r>
      <w:r>
        <w:rPr>
          <w:color w:val="000000" w:themeColor="text1"/>
        </w:rPr>
        <w:t>经煅烧工艺制成的</w:t>
      </w:r>
      <w:r w:rsidR="00F67564" w:rsidRPr="006D5794">
        <w:rPr>
          <w:color w:val="000000" w:themeColor="text1"/>
        </w:rPr>
        <w:t>熟料总量，统计范围为从原燃料进入生产厂区至熟料入库为止的全过程。</w:t>
      </w:r>
    </w:p>
    <w:p w:rsidR="00F67564" w:rsidRPr="004B4885" w:rsidRDefault="00F67564" w:rsidP="004B4885">
      <w:pPr>
        <w:spacing w:line="360" w:lineRule="auto"/>
      </w:pPr>
      <w:r w:rsidRPr="004B4885">
        <w:t>3.</w:t>
      </w:r>
      <w:r w:rsidR="004B4885">
        <w:t>3</w:t>
      </w:r>
      <w:r w:rsidRPr="004B4885">
        <w:t xml:space="preserve"> </w:t>
      </w:r>
      <w:r w:rsidR="005E227C">
        <w:t xml:space="preserve"> </w:t>
      </w:r>
      <w:r w:rsidRPr="004B4885">
        <w:t>计量器具</w:t>
      </w:r>
      <w:r w:rsidR="00F1374C">
        <w:rPr>
          <w:rFonts w:hint="eastAsia"/>
        </w:rPr>
        <w:t xml:space="preserve"> </w:t>
      </w:r>
      <w:r w:rsidR="00F1374C">
        <w:t>measuring instrument</w:t>
      </w:r>
    </w:p>
    <w:p w:rsidR="00F1374C" w:rsidRDefault="00F67564" w:rsidP="00F1374C">
      <w:pPr>
        <w:spacing w:line="360" w:lineRule="auto"/>
        <w:ind w:firstLineChars="200" w:firstLine="480"/>
      </w:pPr>
      <w:r w:rsidRPr="008101A1">
        <w:t>用于测量水泥生产过程中</w:t>
      </w:r>
      <w:r w:rsidR="00776C11">
        <w:rPr>
          <w:rFonts w:hint="eastAsia"/>
        </w:rPr>
        <w:t>物料</w:t>
      </w:r>
      <w:r w:rsidRPr="008101A1">
        <w:t>消耗的仪器设备，</w:t>
      </w:r>
      <w:proofErr w:type="gramStart"/>
      <w:r w:rsidRPr="008101A1">
        <w:t>包括斗提电流传感器</w:t>
      </w:r>
      <w:proofErr w:type="gramEnd"/>
      <w:r w:rsidRPr="008101A1">
        <w:t>、转子</w:t>
      </w:r>
      <w:r w:rsidR="009512CD">
        <w:rPr>
          <w:rFonts w:hint="eastAsia"/>
        </w:rPr>
        <w:t>秤</w:t>
      </w:r>
      <w:r w:rsidRPr="008101A1">
        <w:t>、</w:t>
      </w:r>
      <w:proofErr w:type="gramStart"/>
      <w:r w:rsidRPr="008101A1">
        <w:t>冲板流量计</w:t>
      </w:r>
      <w:proofErr w:type="gramEnd"/>
      <w:r w:rsidR="00776C11">
        <w:rPr>
          <w:rFonts w:hint="eastAsia"/>
        </w:rPr>
        <w:t>、皮带秤、汽车衡</w:t>
      </w:r>
      <w:r w:rsidRPr="008101A1">
        <w:t>等。</w:t>
      </w:r>
      <w:r>
        <w:rPr>
          <w:rFonts w:ascii="Segoe UI" w:hAnsi="Segoe UI" w:cs="Segoe UI"/>
        </w:rPr>
        <w:br/>
      </w:r>
      <w:r w:rsidR="00F1374C">
        <w:t>3.</w:t>
      </w:r>
      <w:r w:rsidR="003C711C">
        <w:t>4</w:t>
      </w:r>
      <w:r w:rsidR="00776C11">
        <w:t xml:space="preserve"> </w:t>
      </w:r>
      <w:r w:rsidR="00D2547C">
        <w:t>生熟料折合系数</w:t>
      </w:r>
      <w:r w:rsidR="005F0919">
        <w:rPr>
          <w:rFonts w:hint="eastAsia"/>
        </w:rPr>
        <w:t>raw</w:t>
      </w:r>
      <w:r w:rsidR="005F0919">
        <w:t xml:space="preserve"> </w:t>
      </w:r>
      <w:proofErr w:type="spellStart"/>
      <w:r w:rsidR="005F0919">
        <w:t>meal</w:t>
      </w:r>
      <w:proofErr w:type="spellEnd"/>
      <w:r w:rsidR="005F0919">
        <w:t xml:space="preserve"> consumption ratio</w:t>
      </w:r>
    </w:p>
    <w:p w:rsidR="00F67564" w:rsidRPr="00F1374C" w:rsidRDefault="00F67564" w:rsidP="00F1374C">
      <w:pPr>
        <w:spacing w:line="360" w:lineRule="auto"/>
        <w:ind w:firstLineChars="200" w:firstLine="480"/>
      </w:pPr>
      <w:r w:rsidRPr="00F1374C">
        <w:rPr>
          <w:bCs/>
        </w:rPr>
        <w:lastRenderedPageBreak/>
        <w:t>生产单位熟料所需生料的质量比值。</w:t>
      </w:r>
    </w:p>
    <w:p w:rsidR="00E024EB" w:rsidRDefault="00616C5F" w:rsidP="00C86032">
      <w:pPr>
        <w:pStyle w:val="2"/>
        <w:rPr>
          <w:color w:val="000000" w:themeColor="text1"/>
        </w:rPr>
      </w:pPr>
      <w:bookmarkStart w:id="43" w:name="_Toc183187360"/>
      <w:bookmarkStart w:id="44" w:name="_Toc191301576"/>
      <w:bookmarkStart w:id="45" w:name="_Toc210058672"/>
      <w:bookmarkEnd w:id="25"/>
      <w:bookmarkEnd w:id="26"/>
      <w:bookmarkEnd w:id="27"/>
      <w:bookmarkEnd w:id="28"/>
      <w:bookmarkEnd w:id="29"/>
      <w:bookmarkEnd w:id="30"/>
      <w:bookmarkEnd w:id="31"/>
      <w:bookmarkEnd w:id="32"/>
      <w:bookmarkEnd w:id="33"/>
      <w:bookmarkEnd w:id="34"/>
      <w:bookmarkEnd w:id="35"/>
      <w:bookmarkEnd w:id="36"/>
      <w:r w:rsidRPr="00B070EB">
        <w:rPr>
          <w:color w:val="000000" w:themeColor="text1"/>
        </w:rPr>
        <w:t xml:space="preserve">4  </w:t>
      </w:r>
      <w:r w:rsidR="000D0E36" w:rsidRPr="000D0E36">
        <w:rPr>
          <w:rFonts w:hint="eastAsia"/>
          <w:color w:val="000000" w:themeColor="text1"/>
        </w:rPr>
        <w:t>数据边界与</w:t>
      </w:r>
      <w:r w:rsidR="0099523F">
        <w:rPr>
          <w:rFonts w:hint="eastAsia"/>
          <w:color w:val="000000" w:themeColor="text1"/>
        </w:rPr>
        <w:t>计量管理</w:t>
      </w:r>
      <w:r w:rsidR="000D0E36" w:rsidRPr="000D0E36">
        <w:rPr>
          <w:rFonts w:hint="eastAsia"/>
          <w:color w:val="000000" w:themeColor="text1"/>
        </w:rPr>
        <w:t>要求</w:t>
      </w:r>
      <w:bookmarkEnd w:id="43"/>
      <w:bookmarkEnd w:id="44"/>
      <w:bookmarkEnd w:id="45"/>
    </w:p>
    <w:p w:rsidR="000D0E36" w:rsidRPr="000D0E36" w:rsidRDefault="000D0E36" w:rsidP="000D0E36">
      <w:pPr>
        <w:pStyle w:val="3"/>
        <w:rPr>
          <w:color w:val="000000" w:themeColor="text1"/>
        </w:rPr>
      </w:pPr>
      <w:bookmarkStart w:id="46" w:name="_Toc183187361"/>
      <w:bookmarkStart w:id="47" w:name="_Toc191301577"/>
      <w:bookmarkStart w:id="48" w:name="_Toc210058673"/>
      <w:r>
        <w:rPr>
          <w:rFonts w:hint="eastAsia"/>
          <w:color w:val="000000" w:themeColor="text1"/>
        </w:rPr>
        <w:t>4</w:t>
      </w:r>
      <w:r w:rsidRPr="00B070EB">
        <w:rPr>
          <w:color w:val="000000" w:themeColor="text1"/>
        </w:rPr>
        <w:t>.1</w:t>
      </w:r>
      <w:r>
        <w:rPr>
          <w:rFonts w:hint="eastAsia"/>
          <w:color w:val="000000" w:themeColor="text1"/>
        </w:rPr>
        <w:t xml:space="preserve">  </w:t>
      </w:r>
      <w:r w:rsidRPr="000D0E36">
        <w:rPr>
          <w:rFonts w:hint="eastAsia"/>
          <w:color w:val="000000" w:themeColor="text1"/>
        </w:rPr>
        <w:t>数据边界</w:t>
      </w:r>
      <w:bookmarkEnd w:id="46"/>
      <w:bookmarkEnd w:id="47"/>
      <w:bookmarkEnd w:id="48"/>
    </w:p>
    <w:p w:rsidR="00316E99" w:rsidRPr="00316E99" w:rsidRDefault="001E0373" w:rsidP="00316E99">
      <w:pPr>
        <w:spacing w:line="360" w:lineRule="auto"/>
        <w:ind w:firstLine="480"/>
        <w:jc w:val="left"/>
        <w:rPr>
          <w:rFonts w:hAnsi="宋体"/>
          <w:color w:val="000000" w:themeColor="text1"/>
        </w:rPr>
      </w:pPr>
      <w:bookmarkStart w:id="49" w:name="_Toc48103062"/>
      <w:bookmarkStart w:id="50" w:name="_Toc48103155"/>
      <w:bookmarkStart w:id="51" w:name="_Toc48103359"/>
      <w:bookmarkStart w:id="52" w:name="_Toc48104012"/>
      <w:bookmarkStart w:id="53" w:name="_Toc48105562"/>
      <w:bookmarkStart w:id="54" w:name="_Toc48106291"/>
      <w:bookmarkStart w:id="55" w:name="_Toc48106334"/>
      <w:bookmarkStart w:id="56" w:name="_Toc48107154"/>
      <w:bookmarkStart w:id="57" w:name="_Toc48108404"/>
      <w:bookmarkStart w:id="58" w:name="_Toc48383848"/>
      <w:bookmarkStart w:id="59" w:name="_Toc66760851"/>
      <w:bookmarkStart w:id="60" w:name="_Toc380134027"/>
      <w:bookmarkStart w:id="61" w:name="_Toc382834254"/>
      <w:bookmarkStart w:id="62" w:name="_Toc50475079"/>
      <w:r>
        <w:rPr>
          <w:rFonts w:hAnsi="宋体" w:hint="eastAsia"/>
          <w:color w:val="000000" w:themeColor="text1"/>
        </w:rPr>
        <w:t>本规范</w:t>
      </w:r>
      <w:r w:rsidR="00316E99" w:rsidRPr="00316E99">
        <w:rPr>
          <w:rFonts w:hAnsi="宋体" w:hint="eastAsia"/>
          <w:color w:val="000000" w:themeColor="text1"/>
        </w:rPr>
        <w:t>规定的熟料生产</w:t>
      </w:r>
      <w:r w:rsidR="00D43D5A">
        <w:rPr>
          <w:rFonts w:hAnsi="宋体" w:hint="eastAsia"/>
          <w:color w:val="000000" w:themeColor="text1"/>
        </w:rPr>
        <w:t>边界</w:t>
      </w:r>
      <w:r w:rsidR="00316E99" w:rsidRPr="00316E99">
        <w:rPr>
          <w:rFonts w:hAnsi="宋体" w:hint="eastAsia"/>
          <w:color w:val="000000" w:themeColor="text1"/>
        </w:rPr>
        <w:t>包括</w:t>
      </w:r>
      <w:r w:rsidR="008C2CBE">
        <w:rPr>
          <w:rFonts w:hAnsi="宋体" w:hint="eastAsia"/>
          <w:color w:val="000000" w:themeColor="text1"/>
        </w:rPr>
        <w:t>从原燃料进入生产厂区到熟料入库为止的主要生产系统和辅助生产系统，数据</w:t>
      </w:r>
      <w:bookmarkStart w:id="63" w:name="_Hlk74246217"/>
      <w:r w:rsidR="008C2CBE">
        <w:rPr>
          <w:rFonts w:hAnsi="宋体" w:hint="eastAsia"/>
          <w:color w:val="000000" w:themeColor="text1"/>
        </w:rPr>
        <w:t>为</w:t>
      </w:r>
      <w:r w:rsidR="008C2CBE">
        <w:rPr>
          <w:rFonts w:ascii="Times New Roman" w:hint="eastAsia"/>
        </w:rPr>
        <w:t>以企业法人或视同法人的独立核算单位为边界</w:t>
      </w:r>
      <w:bookmarkEnd w:id="63"/>
      <w:r w:rsidR="008C2CBE">
        <w:rPr>
          <w:rFonts w:ascii="Times New Roman" w:hint="eastAsia"/>
        </w:rPr>
        <w:t>。</w:t>
      </w:r>
    </w:p>
    <w:p w:rsidR="00FF27F8" w:rsidRDefault="001B6285" w:rsidP="00337EBB">
      <w:pPr>
        <w:pStyle w:val="3"/>
        <w:rPr>
          <w:color w:val="000000" w:themeColor="text1"/>
        </w:rPr>
      </w:pPr>
      <w:bookmarkStart w:id="64" w:name="_Toc183187363"/>
      <w:bookmarkStart w:id="65" w:name="_Toc191301579"/>
      <w:bookmarkStart w:id="66" w:name="_Toc210058674"/>
      <w:r>
        <w:rPr>
          <w:rFonts w:hint="eastAsia"/>
          <w:color w:val="000000" w:themeColor="text1"/>
        </w:rPr>
        <w:t>4</w:t>
      </w:r>
      <w:r>
        <w:rPr>
          <w:color w:val="000000" w:themeColor="text1"/>
        </w:rPr>
        <w:t>.</w:t>
      </w:r>
      <w:r w:rsidR="00E14D63">
        <w:rPr>
          <w:color w:val="000000" w:themeColor="text1"/>
        </w:rPr>
        <w:t>2</w:t>
      </w:r>
      <w:r>
        <w:rPr>
          <w:rFonts w:hint="eastAsia"/>
          <w:color w:val="000000" w:themeColor="text1"/>
        </w:rPr>
        <w:t xml:space="preserve">  </w:t>
      </w:r>
      <w:r w:rsidRPr="001B6285">
        <w:rPr>
          <w:rFonts w:hint="eastAsia"/>
          <w:color w:val="000000" w:themeColor="text1"/>
        </w:rPr>
        <w:t>计量</w:t>
      </w:r>
      <w:r w:rsidR="00DE7E38">
        <w:rPr>
          <w:rFonts w:hint="eastAsia"/>
          <w:color w:val="000000" w:themeColor="text1"/>
        </w:rPr>
        <w:t>管理</w:t>
      </w:r>
      <w:r w:rsidRPr="001B6285">
        <w:rPr>
          <w:rFonts w:hint="eastAsia"/>
          <w:color w:val="000000" w:themeColor="text1"/>
        </w:rPr>
        <w:t>要求</w:t>
      </w:r>
      <w:bookmarkEnd w:id="64"/>
      <w:bookmarkEnd w:id="65"/>
      <w:bookmarkEnd w:id="66"/>
    </w:p>
    <w:p w:rsidR="001D7559" w:rsidRPr="009508C0" w:rsidRDefault="001D7559" w:rsidP="009508C0">
      <w:pPr>
        <w:spacing w:line="360" w:lineRule="auto"/>
        <w:ind w:firstLine="480"/>
        <w:jc w:val="left"/>
        <w:rPr>
          <w:rFonts w:hAnsi="宋体"/>
          <w:color w:val="000000" w:themeColor="text1"/>
        </w:rPr>
      </w:pPr>
      <w:bookmarkStart w:id="67" w:name="_Toc209453878"/>
      <w:bookmarkStart w:id="68" w:name="_Toc209455696"/>
      <w:bookmarkStart w:id="69" w:name="_Toc183187364"/>
      <w:bookmarkStart w:id="70" w:name="_Toc191301580"/>
      <w:bookmarkStart w:id="71" w:name="_Toc48103063"/>
      <w:bookmarkStart w:id="72" w:name="_Toc48103156"/>
      <w:bookmarkStart w:id="73" w:name="_Toc48103360"/>
      <w:bookmarkStart w:id="74" w:name="_Toc48104013"/>
      <w:bookmarkStart w:id="75" w:name="_Toc48105563"/>
      <w:bookmarkStart w:id="76" w:name="_Toc48106292"/>
      <w:bookmarkStart w:id="77" w:name="_Toc48106335"/>
      <w:bookmarkStart w:id="78" w:name="_Toc48107155"/>
      <w:bookmarkStart w:id="79" w:name="_Toc48108405"/>
      <w:bookmarkStart w:id="80" w:name="_Toc48383849"/>
      <w:bookmarkStart w:id="81" w:name="_Toc66760852"/>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508C0">
        <w:rPr>
          <w:rFonts w:hAnsi="宋体" w:hint="eastAsia"/>
          <w:color w:val="000000" w:themeColor="text1"/>
        </w:rPr>
        <w:t>熟料产量监测相关计量器具准确度等级应符合</w:t>
      </w:r>
      <w:r w:rsidR="00472DBC" w:rsidRPr="009508C0">
        <w:rPr>
          <w:rFonts w:hAnsi="宋体"/>
          <w:color w:val="000000" w:themeColor="text1"/>
        </w:rPr>
        <w:t>GB 17167</w:t>
      </w:r>
      <w:r w:rsidR="00472DBC" w:rsidRPr="009508C0">
        <w:rPr>
          <w:rFonts w:hAnsi="宋体" w:hint="eastAsia"/>
          <w:color w:val="000000" w:themeColor="text1"/>
        </w:rPr>
        <w:t>、</w:t>
      </w:r>
      <w:r w:rsidR="003C68D3">
        <w:rPr>
          <w:rFonts w:hAnsi="宋体" w:hint="eastAsia"/>
          <w:color w:val="000000" w:themeColor="text1"/>
        </w:rPr>
        <w:t>GB</w:t>
      </w:r>
      <w:r w:rsidR="003C68D3">
        <w:rPr>
          <w:rFonts w:hAnsi="宋体"/>
          <w:color w:val="000000" w:themeColor="text1"/>
        </w:rPr>
        <w:t>/T 17215</w:t>
      </w:r>
      <w:r w:rsidR="003C68D3">
        <w:rPr>
          <w:rFonts w:hAnsi="宋体" w:hint="eastAsia"/>
          <w:color w:val="000000" w:themeColor="text1"/>
        </w:rPr>
        <w:t>、</w:t>
      </w:r>
      <w:r w:rsidRPr="009508C0">
        <w:rPr>
          <w:rFonts w:hAnsi="宋体" w:hint="eastAsia"/>
          <w:color w:val="000000" w:themeColor="text1"/>
        </w:rPr>
        <w:t>GB/T 35461标准要求</w:t>
      </w:r>
      <w:r w:rsidR="0005386F">
        <w:rPr>
          <w:rFonts w:hAnsi="宋体" w:hint="eastAsia"/>
          <w:color w:val="000000" w:themeColor="text1"/>
        </w:rPr>
        <w:t>，</w:t>
      </w:r>
      <w:r w:rsidRPr="009508C0">
        <w:rPr>
          <w:rFonts w:hAnsi="宋体" w:hint="eastAsia"/>
          <w:color w:val="000000" w:themeColor="text1"/>
        </w:rPr>
        <w:t>并应由具备资质的机构实行维护与标定，保证计量器具准确度满足熟料产量监测的精度要求，计量器具准确度等级应</w:t>
      </w:r>
      <w:r w:rsidR="00472DBC" w:rsidRPr="009508C0">
        <w:rPr>
          <w:rFonts w:hAnsi="宋体" w:hint="eastAsia"/>
          <w:color w:val="000000" w:themeColor="text1"/>
        </w:rPr>
        <w:t>不低于</w:t>
      </w:r>
      <w:r w:rsidRPr="009508C0">
        <w:rPr>
          <w:rFonts w:hAnsi="宋体" w:hint="eastAsia"/>
          <w:color w:val="000000" w:themeColor="text1"/>
        </w:rPr>
        <w:t>表1的要求。</w:t>
      </w:r>
      <w:bookmarkEnd w:id="67"/>
      <w:bookmarkEnd w:id="68"/>
    </w:p>
    <w:p w:rsidR="001D7559" w:rsidRDefault="004B72E1" w:rsidP="001D7559">
      <w:pPr>
        <w:pStyle w:val="a4"/>
        <w:numPr>
          <w:ilvl w:val="0"/>
          <w:numId w:val="0"/>
        </w:numPr>
        <w:spacing w:before="163" w:after="163"/>
      </w:pPr>
      <w:r>
        <w:rPr>
          <w:rFonts w:hint="eastAsia"/>
        </w:rPr>
        <w:t>表1</w:t>
      </w:r>
      <w:r>
        <w:t xml:space="preserve"> </w:t>
      </w:r>
      <w:r w:rsidR="001D7559">
        <w:t>计量器具准确度等级要求</w:t>
      </w:r>
    </w:p>
    <w:tbl>
      <w:tblPr>
        <w:tblW w:w="484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038"/>
        <w:gridCol w:w="2431"/>
        <w:gridCol w:w="1731"/>
      </w:tblGrid>
      <w:tr w:rsidR="001D7559" w:rsidTr="0076630B">
        <w:trPr>
          <w:trHeight w:val="225"/>
          <w:jc w:val="center"/>
        </w:trPr>
        <w:tc>
          <w:tcPr>
            <w:tcW w:w="2738" w:type="pct"/>
            <w:vAlign w:val="center"/>
          </w:tcPr>
          <w:p w:rsidR="001D7559" w:rsidRDefault="001D7559" w:rsidP="00111FEA">
            <w:pPr>
              <w:pStyle w:val="afffa"/>
            </w:pPr>
            <w:r>
              <w:rPr>
                <w:rFonts w:hint="eastAsia"/>
              </w:rPr>
              <w:t>计量目的</w:t>
            </w:r>
          </w:p>
        </w:tc>
        <w:tc>
          <w:tcPr>
            <w:tcW w:w="1321" w:type="pct"/>
            <w:vAlign w:val="center"/>
          </w:tcPr>
          <w:p w:rsidR="001D7559" w:rsidRDefault="001D7559" w:rsidP="00111FEA">
            <w:pPr>
              <w:pStyle w:val="afffa"/>
            </w:pPr>
            <w:r>
              <w:rPr>
                <w:rFonts w:hint="eastAsia"/>
              </w:rPr>
              <w:t>计量器具类别</w:t>
            </w:r>
          </w:p>
        </w:tc>
        <w:tc>
          <w:tcPr>
            <w:tcW w:w="941" w:type="pct"/>
            <w:vAlign w:val="center"/>
          </w:tcPr>
          <w:p w:rsidR="001D7559" w:rsidRDefault="001D7559" w:rsidP="00111FEA">
            <w:pPr>
              <w:pStyle w:val="afffa"/>
            </w:pPr>
            <w:r>
              <w:rPr>
                <w:rFonts w:hint="eastAsia"/>
              </w:rPr>
              <w:t>准确度等级要求</w:t>
            </w:r>
          </w:p>
        </w:tc>
      </w:tr>
      <w:tr w:rsidR="001D7559" w:rsidTr="0076630B">
        <w:trPr>
          <w:trHeight w:val="272"/>
          <w:jc w:val="center"/>
        </w:trPr>
        <w:tc>
          <w:tcPr>
            <w:tcW w:w="2738" w:type="pct"/>
            <w:vAlign w:val="center"/>
          </w:tcPr>
          <w:p w:rsidR="001D7559" w:rsidRDefault="001D7559" w:rsidP="00111FEA">
            <w:pPr>
              <w:pStyle w:val="afffa"/>
            </w:pPr>
            <w:r>
              <w:rPr>
                <w:rFonts w:hint="eastAsia"/>
              </w:rPr>
              <w:t>仓内物料量</w:t>
            </w:r>
          </w:p>
        </w:tc>
        <w:tc>
          <w:tcPr>
            <w:tcW w:w="1321" w:type="pct"/>
            <w:vAlign w:val="center"/>
          </w:tcPr>
          <w:p w:rsidR="001D7559" w:rsidRDefault="001D7559" w:rsidP="00111FEA">
            <w:pPr>
              <w:pStyle w:val="afffa"/>
            </w:pPr>
            <w:r>
              <w:rPr>
                <w:rFonts w:hint="eastAsia"/>
              </w:rPr>
              <w:t>仓荷重传感器</w:t>
            </w:r>
          </w:p>
        </w:tc>
        <w:tc>
          <w:tcPr>
            <w:tcW w:w="941" w:type="pct"/>
            <w:vAlign w:val="center"/>
          </w:tcPr>
          <w:p w:rsidR="001D7559" w:rsidRPr="001D7559" w:rsidRDefault="001D7559" w:rsidP="00111FEA">
            <w:pPr>
              <w:pStyle w:val="afffa"/>
            </w:pPr>
            <w:r w:rsidRPr="001D7559">
              <w:rPr>
                <w:rFonts w:hint="eastAsia"/>
              </w:rPr>
              <w:t>0.1</w:t>
            </w:r>
          </w:p>
        </w:tc>
      </w:tr>
      <w:tr w:rsidR="001D7559" w:rsidTr="0076630B">
        <w:trPr>
          <w:trHeight w:val="272"/>
          <w:jc w:val="center"/>
        </w:trPr>
        <w:tc>
          <w:tcPr>
            <w:tcW w:w="2738" w:type="pct"/>
            <w:vAlign w:val="center"/>
          </w:tcPr>
          <w:p w:rsidR="001D7559" w:rsidRDefault="001D7559" w:rsidP="00111FEA">
            <w:pPr>
              <w:pStyle w:val="afffa"/>
            </w:pPr>
            <w:r>
              <w:rPr>
                <w:rFonts w:hint="eastAsia"/>
              </w:rPr>
              <w:t>生料产量</w:t>
            </w:r>
          </w:p>
        </w:tc>
        <w:tc>
          <w:tcPr>
            <w:tcW w:w="1321" w:type="pct"/>
            <w:vAlign w:val="center"/>
          </w:tcPr>
          <w:p w:rsidR="001D7559" w:rsidRDefault="0076630B" w:rsidP="00111FEA">
            <w:pPr>
              <w:pStyle w:val="afffa"/>
            </w:pPr>
            <w:r>
              <w:rPr>
                <w:rFonts w:hint="eastAsia"/>
              </w:rPr>
              <w:t>生料配料</w:t>
            </w:r>
            <w:r w:rsidR="001D7559">
              <w:rPr>
                <w:rFonts w:hint="eastAsia"/>
              </w:rPr>
              <w:t>秤</w:t>
            </w:r>
          </w:p>
        </w:tc>
        <w:tc>
          <w:tcPr>
            <w:tcW w:w="941" w:type="pct"/>
            <w:vAlign w:val="center"/>
          </w:tcPr>
          <w:p w:rsidR="001D7559" w:rsidRPr="001D7559" w:rsidRDefault="001D7559" w:rsidP="00111FEA">
            <w:pPr>
              <w:pStyle w:val="afffa"/>
            </w:pPr>
            <w:r w:rsidRPr="001D7559">
              <w:rPr>
                <w:rFonts w:hint="eastAsia"/>
              </w:rPr>
              <w:t>0.5</w:t>
            </w:r>
          </w:p>
        </w:tc>
      </w:tr>
      <w:tr w:rsidR="001D7559" w:rsidTr="0076630B">
        <w:trPr>
          <w:trHeight w:val="272"/>
          <w:jc w:val="center"/>
        </w:trPr>
        <w:tc>
          <w:tcPr>
            <w:tcW w:w="2738" w:type="pct"/>
            <w:vAlign w:val="center"/>
          </w:tcPr>
          <w:p w:rsidR="001D7559" w:rsidRDefault="001D7559" w:rsidP="00111FEA">
            <w:pPr>
              <w:pStyle w:val="afffa"/>
            </w:pPr>
            <w:r>
              <w:rPr>
                <w:rFonts w:hint="eastAsia"/>
              </w:rPr>
              <w:t>生料消耗量</w:t>
            </w:r>
          </w:p>
        </w:tc>
        <w:tc>
          <w:tcPr>
            <w:tcW w:w="1321" w:type="pct"/>
            <w:vAlign w:val="center"/>
          </w:tcPr>
          <w:p w:rsidR="001D7559" w:rsidRDefault="001D7559" w:rsidP="00111FEA">
            <w:pPr>
              <w:pStyle w:val="afffa"/>
            </w:pPr>
            <w:r>
              <w:rPr>
                <w:rFonts w:hint="eastAsia"/>
              </w:rPr>
              <w:t>入窑生料计量秤</w:t>
            </w:r>
          </w:p>
        </w:tc>
        <w:tc>
          <w:tcPr>
            <w:tcW w:w="941" w:type="pct"/>
            <w:vAlign w:val="center"/>
          </w:tcPr>
          <w:p w:rsidR="001D7559" w:rsidRPr="001D7559" w:rsidRDefault="001D7559" w:rsidP="00111FEA">
            <w:pPr>
              <w:pStyle w:val="afffa"/>
            </w:pPr>
            <w:r w:rsidRPr="001D7559">
              <w:rPr>
                <w:rFonts w:hint="eastAsia"/>
              </w:rPr>
              <w:t>0.5</w:t>
            </w:r>
          </w:p>
        </w:tc>
      </w:tr>
      <w:tr w:rsidR="001D7559" w:rsidTr="0076630B">
        <w:trPr>
          <w:trHeight w:val="272"/>
          <w:jc w:val="center"/>
        </w:trPr>
        <w:tc>
          <w:tcPr>
            <w:tcW w:w="2738" w:type="pct"/>
            <w:vAlign w:val="center"/>
          </w:tcPr>
          <w:p w:rsidR="001D7559" w:rsidRDefault="001D7559" w:rsidP="00111FEA">
            <w:pPr>
              <w:pStyle w:val="afffa"/>
            </w:pPr>
            <w:r>
              <w:rPr>
                <w:rFonts w:hint="eastAsia"/>
              </w:rPr>
              <w:t>熟料产量</w:t>
            </w:r>
          </w:p>
        </w:tc>
        <w:tc>
          <w:tcPr>
            <w:tcW w:w="1321" w:type="pct"/>
            <w:vAlign w:val="center"/>
          </w:tcPr>
          <w:p w:rsidR="001D7559" w:rsidRDefault="001D7559" w:rsidP="00111FEA">
            <w:pPr>
              <w:pStyle w:val="afffa"/>
            </w:pPr>
            <w:r>
              <w:rPr>
                <w:rFonts w:hint="eastAsia"/>
              </w:rPr>
              <w:t>熟料计量秤（如配置时）</w:t>
            </w:r>
          </w:p>
        </w:tc>
        <w:tc>
          <w:tcPr>
            <w:tcW w:w="941" w:type="pct"/>
            <w:vAlign w:val="center"/>
          </w:tcPr>
          <w:p w:rsidR="001D7559" w:rsidRPr="001D7559" w:rsidRDefault="001D7559" w:rsidP="00111FEA">
            <w:pPr>
              <w:pStyle w:val="afffa"/>
            </w:pPr>
            <w:r w:rsidRPr="001D7559">
              <w:rPr>
                <w:rFonts w:hint="eastAsia"/>
              </w:rPr>
              <w:t>0.5</w:t>
            </w:r>
          </w:p>
        </w:tc>
      </w:tr>
      <w:tr w:rsidR="001D7559" w:rsidTr="0076630B">
        <w:trPr>
          <w:trHeight w:val="272"/>
          <w:jc w:val="center"/>
        </w:trPr>
        <w:tc>
          <w:tcPr>
            <w:tcW w:w="2738" w:type="pct"/>
            <w:vAlign w:val="center"/>
          </w:tcPr>
          <w:p w:rsidR="001D7559" w:rsidRDefault="001D7559" w:rsidP="00111FEA">
            <w:pPr>
              <w:pStyle w:val="afffa"/>
            </w:pPr>
            <w:r>
              <w:rPr>
                <w:rFonts w:hint="eastAsia"/>
              </w:rPr>
              <w:t>熟料消耗量</w:t>
            </w:r>
          </w:p>
        </w:tc>
        <w:tc>
          <w:tcPr>
            <w:tcW w:w="1321" w:type="pct"/>
            <w:vAlign w:val="center"/>
          </w:tcPr>
          <w:p w:rsidR="001D7559" w:rsidRDefault="0076630B" w:rsidP="00111FEA">
            <w:pPr>
              <w:pStyle w:val="afffa"/>
            </w:pPr>
            <w:r>
              <w:rPr>
                <w:rFonts w:hint="eastAsia"/>
              </w:rPr>
              <w:t>水泥配料</w:t>
            </w:r>
            <w:r w:rsidR="001D7559">
              <w:rPr>
                <w:rFonts w:hint="eastAsia"/>
              </w:rPr>
              <w:t>熟料计量秤</w:t>
            </w:r>
          </w:p>
        </w:tc>
        <w:tc>
          <w:tcPr>
            <w:tcW w:w="941" w:type="pct"/>
            <w:vAlign w:val="center"/>
          </w:tcPr>
          <w:p w:rsidR="001D7559" w:rsidRPr="001D7559" w:rsidRDefault="001D7559" w:rsidP="00111FEA">
            <w:pPr>
              <w:pStyle w:val="afffa"/>
            </w:pPr>
            <w:r w:rsidRPr="001D7559">
              <w:rPr>
                <w:rFonts w:hint="eastAsia"/>
              </w:rPr>
              <w:t>1.0</w:t>
            </w:r>
          </w:p>
        </w:tc>
      </w:tr>
      <w:tr w:rsidR="001D7559" w:rsidTr="0076630B">
        <w:trPr>
          <w:trHeight w:val="272"/>
          <w:jc w:val="center"/>
        </w:trPr>
        <w:tc>
          <w:tcPr>
            <w:tcW w:w="2738" w:type="pct"/>
            <w:vAlign w:val="center"/>
          </w:tcPr>
          <w:p w:rsidR="001D7559" w:rsidRDefault="001D7559" w:rsidP="00111FEA">
            <w:pPr>
              <w:pStyle w:val="afffa"/>
            </w:pPr>
            <w:r>
              <w:rPr>
                <w:rFonts w:hint="eastAsia"/>
              </w:rPr>
              <w:t>进出水泥企业的静态计量</w:t>
            </w:r>
          </w:p>
        </w:tc>
        <w:tc>
          <w:tcPr>
            <w:tcW w:w="1321" w:type="pct"/>
            <w:vAlign w:val="center"/>
          </w:tcPr>
          <w:p w:rsidR="001D7559" w:rsidRDefault="0076630B" w:rsidP="00111FEA">
            <w:pPr>
              <w:pStyle w:val="afffa"/>
            </w:pPr>
            <w:r>
              <w:rPr>
                <w:rFonts w:hint="eastAsia"/>
              </w:rPr>
              <w:t>汽车衡</w:t>
            </w:r>
          </w:p>
        </w:tc>
        <w:tc>
          <w:tcPr>
            <w:tcW w:w="941" w:type="pct"/>
            <w:vAlign w:val="center"/>
          </w:tcPr>
          <w:p w:rsidR="001D7559" w:rsidRPr="001D7559" w:rsidRDefault="001D7559" w:rsidP="00111FEA">
            <w:pPr>
              <w:pStyle w:val="afffa"/>
            </w:pPr>
            <w:r w:rsidRPr="001D7559">
              <w:rPr>
                <w:rFonts w:hint="eastAsia"/>
              </w:rPr>
              <w:t>Ⅲ</w:t>
            </w:r>
          </w:p>
        </w:tc>
      </w:tr>
      <w:tr w:rsidR="0076630B" w:rsidTr="0076630B">
        <w:trPr>
          <w:trHeight w:val="272"/>
          <w:jc w:val="center"/>
        </w:trPr>
        <w:tc>
          <w:tcPr>
            <w:tcW w:w="2738" w:type="pct"/>
            <w:vAlign w:val="center"/>
          </w:tcPr>
          <w:p w:rsidR="0076630B" w:rsidRDefault="0076630B" w:rsidP="0076630B">
            <w:pPr>
              <w:pStyle w:val="afffa"/>
            </w:pPr>
            <w:r>
              <w:rPr>
                <w:rFonts w:hint="eastAsia"/>
              </w:rPr>
              <w:t>进出水泥企业的动态计量</w:t>
            </w:r>
          </w:p>
        </w:tc>
        <w:tc>
          <w:tcPr>
            <w:tcW w:w="1321" w:type="pct"/>
            <w:vAlign w:val="center"/>
          </w:tcPr>
          <w:p w:rsidR="0076630B" w:rsidRPr="00AF3261" w:rsidRDefault="0076630B" w:rsidP="0076630B">
            <w:pPr>
              <w:pStyle w:val="afffa"/>
            </w:pPr>
            <w:r>
              <w:rPr>
                <w:rFonts w:hint="eastAsia"/>
              </w:rPr>
              <w:t>皮带秤</w:t>
            </w:r>
          </w:p>
        </w:tc>
        <w:tc>
          <w:tcPr>
            <w:tcW w:w="941" w:type="pct"/>
            <w:vAlign w:val="center"/>
          </w:tcPr>
          <w:p w:rsidR="0076630B" w:rsidRPr="001D7559" w:rsidRDefault="0076630B" w:rsidP="0076630B">
            <w:pPr>
              <w:pStyle w:val="afffa"/>
            </w:pPr>
            <w:r>
              <w:rPr>
                <w:rFonts w:hint="eastAsia"/>
              </w:rPr>
              <w:t>0</w:t>
            </w:r>
            <w:r>
              <w:t>.5</w:t>
            </w:r>
          </w:p>
        </w:tc>
      </w:tr>
      <w:tr w:rsidR="0076630B" w:rsidTr="0076630B">
        <w:trPr>
          <w:trHeight w:val="272"/>
          <w:jc w:val="center"/>
        </w:trPr>
        <w:tc>
          <w:tcPr>
            <w:tcW w:w="2738" w:type="pct"/>
            <w:vAlign w:val="center"/>
          </w:tcPr>
          <w:p w:rsidR="0076630B" w:rsidRDefault="0076630B" w:rsidP="0076630B">
            <w:pPr>
              <w:pStyle w:val="afffa"/>
            </w:pPr>
            <w:r>
              <w:rPr>
                <w:rFonts w:hint="eastAsia"/>
              </w:rPr>
              <w:t>库内/仓内物料</w:t>
            </w:r>
            <w:proofErr w:type="gramStart"/>
            <w:r>
              <w:rPr>
                <w:rFonts w:hint="eastAsia"/>
              </w:rPr>
              <w:t>料</w:t>
            </w:r>
            <w:proofErr w:type="gramEnd"/>
            <w:r>
              <w:rPr>
                <w:rFonts w:hint="eastAsia"/>
              </w:rPr>
              <w:t>位</w:t>
            </w:r>
          </w:p>
        </w:tc>
        <w:tc>
          <w:tcPr>
            <w:tcW w:w="1321" w:type="pct"/>
            <w:vAlign w:val="center"/>
          </w:tcPr>
          <w:p w:rsidR="0076630B" w:rsidRDefault="0076630B" w:rsidP="0076630B">
            <w:pPr>
              <w:pStyle w:val="afffa"/>
            </w:pPr>
            <w:proofErr w:type="gramStart"/>
            <w:r>
              <w:rPr>
                <w:rFonts w:hint="eastAsia"/>
              </w:rPr>
              <w:t>料位计</w:t>
            </w:r>
            <w:proofErr w:type="gramEnd"/>
          </w:p>
        </w:tc>
        <w:tc>
          <w:tcPr>
            <w:tcW w:w="941" w:type="pct"/>
            <w:vAlign w:val="center"/>
          </w:tcPr>
          <w:p w:rsidR="0076630B" w:rsidRPr="001D7559" w:rsidRDefault="0076630B" w:rsidP="0076630B">
            <w:pPr>
              <w:pStyle w:val="afffa"/>
            </w:pPr>
            <w:r w:rsidRPr="001D7559">
              <w:rPr>
                <w:rFonts w:hint="eastAsia"/>
              </w:rPr>
              <w:t>0.5</w:t>
            </w:r>
          </w:p>
        </w:tc>
      </w:tr>
      <w:tr w:rsidR="003C68D3" w:rsidTr="0076630B">
        <w:trPr>
          <w:trHeight w:val="272"/>
          <w:jc w:val="center"/>
        </w:trPr>
        <w:tc>
          <w:tcPr>
            <w:tcW w:w="2738" w:type="pct"/>
            <w:vAlign w:val="center"/>
          </w:tcPr>
          <w:p w:rsidR="003C68D3" w:rsidRDefault="003C68D3" w:rsidP="0076630B">
            <w:pPr>
              <w:pStyle w:val="afffa"/>
            </w:pPr>
            <w:r>
              <w:rPr>
                <w:rFonts w:hint="eastAsia"/>
              </w:rPr>
              <w:t>生料斗提功率/电流</w:t>
            </w:r>
          </w:p>
        </w:tc>
        <w:tc>
          <w:tcPr>
            <w:tcW w:w="1321" w:type="pct"/>
            <w:vAlign w:val="center"/>
          </w:tcPr>
          <w:p w:rsidR="003C68D3" w:rsidRDefault="003C68D3" w:rsidP="0076630B">
            <w:pPr>
              <w:pStyle w:val="afffa"/>
            </w:pPr>
            <w:r>
              <w:rPr>
                <w:rFonts w:hint="eastAsia"/>
              </w:rPr>
              <w:t>4G电表</w:t>
            </w:r>
          </w:p>
        </w:tc>
        <w:tc>
          <w:tcPr>
            <w:tcW w:w="941" w:type="pct"/>
            <w:vAlign w:val="center"/>
          </w:tcPr>
          <w:p w:rsidR="003C68D3" w:rsidRPr="001D7559" w:rsidRDefault="008C7129" w:rsidP="0076630B">
            <w:pPr>
              <w:pStyle w:val="afffa"/>
            </w:pPr>
            <w:r>
              <w:t>0.5</w:t>
            </w:r>
          </w:p>
        </w:tc>
      </w:tr>
      <w:tr w:rsidR="0076630B" w:rsidTr="00111FEA">
        <w:trPr>
          <w:trHeight w:val="272"/>
          <w:jc w:val="center"/>
        </w:trPr>
        <w:tc>
          <w:tcPr>
            <w:tcW w:w="5000" w:type="pct"/>
            <w:gridSpan w:val="3"/>
            <w:vAlign w:val="center"/>
          </w:tcPr>
          <w:p w:rsidR="0076630B" w:rsidRDefault="0076630B" w:rsidP="0076630B">
            <w:pPr>
              <w:pStyle w:val="a"/>
              <w:numPr>
                <w:ilvl w:val="0"/>
                <w:numId w:val="20"/>
              </w:numPr>
            </w:pPr>
            <w:r>
              <w:rPr>
                <w:rFonts w:hint="eastAsia"/>
              </w:rPr>
              <w:t>当计量器具是由传感器（变送器)、二次仪表组成的测量装置或系统时，表中给出的准确度等级应是装置或系统的准确度等级。装置或系统未明确给出其准确度等级时，可用传感器与二次仪表的准确度等级按误差合成方法合成。</w:t>
            </w:r>
          </w:p>
        </w:tc>
      </w:tr>
    </w:tbl>
    <w:p w:rsidR="001D7559" w:rsidRPr="001D7559" w:rsidRDefault="001D7559" w:rsidP="001D7559"/>
    <w:p w:rsidR="003D7445" w:rsidRDefault="00616C5F" w:rsidP="001D7559">
      <w:pPr>
        <w:pStyle w:val="2"/>
        <w:rPr>
          <w:color w:val="000000" w:themeColor="text1"/>
        </w:rPr>
      </w:pPr>
      <w:bookmarkStart w:id="82" w:name="_Toc210058675"/>
      <w:r w:rsidRPr="00B070EB">
        <w:rPr>
          <w:color w:val="000000" w:themeColor="text1"/>
        </w:rPr>
        <w:t xml:space="preserve">5  </w:t>
      </w:r>
      <w:r w:rsidR="00DB7E72">
        <w:rPr>
          <w:rFonts w:hint="eastAsia"/>
          <w:color w:val="000000" w:themeColor="text1"/>
        </w:rPr>
        <w:t>熟料实时产量</w:t>
      </w:r>
      <w:r w:rsidR="00A02708">
        <w:rPr>
          <w:rFonts w:hint="eastAsia"/>
          <w:color w:val="000000" w:themeColor="text1"/>
        </w:rPr>
        <w:t>核算</w:t>
      </w:r>
      <w:r w:rsidR="00B91EAC">
        <w:rPr>
          <w:rFonts w:hint="eastAsia"/>
          <w:color w:val="000000" w:themeColor="text1"/>
        </w:rPr>
        <w:t>核查</w:t>
      </w:r>
      <w:r w:rsidR="00926372" w:rsidRPr="00926372">
        <w:rPr>
          <w:rFonts w:hint="eastAsia"/>
          <w:color w:val="000000" w:themeColor="text1"/>
        </w:rPr>
        <w:t>方法</w:t>
      </w:r>
      <w:bookmarkEnd w:id="69"/>
      <w:bookmarkEnd w:id="70"/>
      <w:bookmarkEnd w:id="82"/>
    </w:p>
    <w:p w:rsidR="00C85FBA" w:rsidRPr="000A6810" w:rsidRDefault="00C85FBA" w:rsidP="0035737D">
      <w:pPr>
        <w:pStyle w:val="3"/>
        <w:rPr>
          <w:color w:val="000000" w:themeColor="text1"/>
        </w:rPr>
      </w:pPr>
      <w:bookmarkStart w:id="83" w:name="_Toc183187370"/>
      <w:bookmarkStart w:id="84" w:name="_Toc191301586"/>
      <w:bookmarkStart w:id="85" w:name="_Toc210058676"/>
      <w:bookmarkEnd w:id="71"/>
      <w:bookmarkEnd w:id="72"/>
      <w:bookmarkEnd w:id="73"/>
      <w:bookmarkEnd w:id="74"/>
      <w:bookmarkEnd w:id="75"/>
      <w:bookmarkEnd w:id="76"/>
      <w:bookmarkEnd w:id="77"/>
      <w:bookmarkEnd w:id="78"/>
      <w:bookmarkEnd w:id="79"/>
      <w:bookmarkEnd w:id="80"/>
      <w:bookmarkEnd w:id="81"/>
      <w:r w:rsidRPr="000A6810">
        <w:rPr>
          <w:rFonts w:hint="eastAsia"/>
          <w:color w:val="000000" w:themeColor="text1"/>
        </w:rPr>
        <w:t>5.1　数据获取</w:t>
      </w:r>
      <w:bookmarkEnd w:id="83"/>
      <w:bookmarkEnd w:id="84"/>
      <w:bookmarkEnd w:id="85"/>
      <w:r w:rsidR="00616C5F" w:rsidRPr="000A6810">
        <w:rPr>
          <w:color w:val="000000" w:themeColor="text1"/>
        </w:rPr>
        <w:t xml:space="preserve"> </w:t>
      </w:r>
    </w:p>
    <w:p w:rsidR="00C52183" w:rsidRDefault="0053101A" w:rsidP="00862BF2">
      <w:pPr>
        <w:spacing w:line="360" w:lineRule="auto"/>
        <w:ind w:firstLineChars="200" w:firstLine="480"/>
      </w:pPr>
      <w:r>
        <w:rPr>
          <w:rFonts w:hint="eastAsia"/>
        </w:rPr>
        <w:t>通过</w:t>
      </w:r>
      <w:r w:rsidR="008630E7">
        <w:rPr>
          <w:rFonts w:hint="eastAsia"/>
        </w:rPr>
        <w:t>转子</w:t>
      </w:r>
      <w:r w:rsidR="009512CD">
        <w:rPr>
          <w:rFonts w:hint="eastAsia"/>
        </w:rPr>
        <w:t>秤</w:t>
      </w:r>
      <w:r>
        <w:rPr>
          <w:rFonts w:hint="eastAsia"/>
        </w:rPr>
        <w:t>、</w:t>
      </w:r>
      <w:proofErr w:type="gramStart"/>
      <w:r>
        <w:rPr>
          <w:rFonts w:hint="eastAsia"/>
        </w:rPr>
        <w:t>冲板流量计</w:t>
      </w:r>
      <w:proofErr w:type="gramEnd"/>
      <w:r>
        <w:rPr>
          <w:rFonts w:hint="eastAsia"/>
        </w:rPr>
        <w:t>等获得</w:t>
      </w:r>
      <w:r w:rsidR="008630E7">
        <w:rPr>
          <w:rFonts w:hint="eastAsia"/>
        </w:rPr>
        <w:t>入窑生料量数据；</w:t>
      </w:r>
      <w:r w:rsidR="008630E7" w:rsidRPr="006A6B0C">
        <w:rPr>
          <w:rFonts w:hint="eastAsia"/>
        </w:rPr>
        <w:t>通过</w:t>
      </w:r>
      <w:r w:rsidR="003451FF" w:rsidRPr="006A6B0C">
        <w:rPr>
          <w:rFonts w:hint="eastAsia"/>
        </w:rPr>
        <w:t>入窑翻板阀位置信号</w:t>
      </w:r>
      <w:r w:rsidR="008630E7" w:rsidRPr="006A6B0C">
        <w:rPr>
          <w:rFonts w:hint="eastAsia"/>
        </w:rPr>
        <w:t>确认生料</w:t>
      </w:r>
      <w:r w:rsidR="003451FF" w:rsidRPr="006A6B0C">
        <w:rPr>
          <w:rFonts w:hint="eastAsia"/>
        </w:rPr>
        <w:t>是否入窑</w:t>
      </w:r>
      <w:r w:rsidR="00400C4E">
        <w:rPr>
          <w:rFonts w:hint="eastAsia"/>
        </w:rPr>
        <w:t>；</w:t>
      </w:r>
      <w:r w:rsidR="006F60BF">
        <w:rPr>
          <w:rFonts w:hint="eastAsia"/>
        </w:rPr>
        <w:t>功率</w:t>
      </w:r>
      <w:r w:rsidR="00155D71">
        <w:rPr>
          <w:rFonts w:hint="eastAsia"/>
        </w:rPr>
        <w:t>和电流</w:t>
      </w:r>
      <w:r w:rsidR="006F60BF">
        <w:rPr>
          <w:rFonts w:hint="eastAsia"/>
        </w:rPr>
        <w:t>数据来源于现场4G电表</w:t>
      </w:r>
      <w:r w:rsidR="00964C45">
        <w:rPr>
          <w:rFonts w:hint="eastAsia"/>
        </w:rPr>
        <w:t>或</w:t>
      </w:r>
      <w:r w:rsidR="006F60BF">
        <w:rPr>
          <w:rFonts w:hint="eastAsia"/>
        </w:rPr>
        <w:t>DCS</w:t>
      </w:r>
      <w:r w:rsidR="003F3521">
        <w:rPr>
          <w:rFonts w:hint="eastAsia"/>
        </w:rPr>
        <w:t>。</w:t>
      </w:r>
    </w:p>
    <w:p w:rsidR="00F96B1E" w:rsidRDefault="001B252F" w:rsidP="00862BF2">
      <w:pPr>
        <w:spacing w:line="360" w:lineRule="auto"/>
        <w:ind w:firstLineChars="200" w:firstLine="452"/>
        <w:rPr>
          <w:rFonts w:ascii="Times New Roman"/>
          <w:iCs/>
          <w:spacing w:val="-7"/>
          <w:szCs w:val="28"/>
        </w:rPr>
      </w:pPr>
      <w:r w:rsidRPr="00526F67">
        <w:rPr>
          <w:rFonts w:ascii="Times New Roman"/>
          <w:iCs/>
          <w:spacing w:val="-7"/>
          <w:szCs w:val="28"/>
        </w:rPr>
        <w:t>生熟料折合系数</w:t>
      </w:r>
      <w:r>
        <w:rPr>
          <w:rFonts w:ascii="Times New Roman" w:hint="eastAsia"/>
          <w:iCs/>
          <w:spacing w:val="-7"/>
          <w:szCs w:val="28"/>
        </w:rPr>
        <w:t>宜使用符合企业实际生产情况的经验值，应考虑协同处置或使用替代燃料的情况，当配料和生产工艺发生变化时，应及时修正。</w:t>
      </w:r>
    </w:p>
    <w:p w:rsidR="003451FF" w:rsidRPr="006A6B0C" w:rsidRDefault="00155D71" w:rsidP="00862BF2">
      <w:pPr>
        <w:spacing w:line="360" w:lineRule="auto"/>
        <w:ind w:firstLineChars="200" w:firstLine="480"/>
      </w:pPr>
      <w:r>
        <w:rPr>
          <w:rFonts w:hint="eastAsia"/>
        </w:rPr>
        <w:t>熟料产量在线监测采集内容见附</w:t>
      </w:r>
      <w:r w:rsidR="00E57119">
        <w:rPr>
          <w:rFonts w:hint="eastAsia"/>
        </w:rPr>
        <w:t>录</w:t>
      </w:r>
      <w:r>
        <w:rPr>
          <w:rFonts w:hint="eastAsia"/>
        </w:rPr>
        <w:t>A</w:t>
      </w:r>
      <w:r w:rsidR="001D7559">
        <w:rPr>
          <w:rFonts w:hint="eastAsia"/>
        </w:rPr>
        <w:t>。</w:t>
      </w:r>
    </w:p>
    <w:p w:rsidR="00C85FBA" w:rsidRPr="006A6B0C" w:rsidRDefault="00C85FBA" w:rsidP="0035737D">
      <w:pPr>
        <w:pStyle w:val="3"/>
      </w:pPr>
      <w:bookmarkStart w:id="86" w:name="_Toc183187371"/>
      <w:bookmarkStart w:id="87" w:name="_Toc191301587"/>
      <w:bookmarkStart w:id="88" w:name="_Toc210058677"/>
      <w:r w:rsidRPr="006A6B0C">
        <w:rPr>
          <w:rFonts w:hint="eastAsia"/>
        </w:rPr>
        <w:lastRenderedPageBreak/>
        <w:t xml:space="preserve">5.2　</w:t>
      </w:r>
      <w:bookmarkEnd w:id="86"/>
      <w:bookmarkEnd w:id="87"/>
      <w:r w:rsidR="00527F09" w:rsidRPr="00527F09">
        <w:rPr>
          <w:rFonts w:hint="eastAsia"/>
        </w:rPr>
        <w:t>生熟料折合系数法</w:t>
      </w:r>
      <w:bookmarkEnd w:id="88"/>
    </w:p>
    <w:p w:rsidR="005A3126" w:rsidRPr="006A6B0C" w:rsidRDefault="009C2BCF" w:rsidP="007E2B4E">
      <w:pPr>
        <w:pStyle w:val="a1"/>
        <w:numPr>
          <w:ilvl w:val="0"/>
          <w:numId w:val="0"/>
        </w:numPr>
        <w:spacing w:line="360" w:lineRule="auto"/>
        <w:ind w:left="425"/>
        <w:rPr>
          <w:b/>
        </w:rPr>
      </w:pPr>
      <w:r w:rsidRPr="006A6B0C">
        <w:rPr>
          <w:rFonts w:hint="eastAsia"/>
          <w:kern w:val="2"/>
          <w:sz w:val="24"/>
          <w:szCs w:val="24"/>
        </w:rPr>
        <w:t>水泥熟料生产过程中，熟料</w:t>
      </w:r>
      <w:r w:rsidR="00DB7E72">
        <w:rPr>
          <w:rFonts w:hint="eastAsia"/>
          <w:kern w:val="2"/>
          <w:sz w:val="24"/>
          <w:szCs w:val="24"/>
        </w:rPr>
        <w:t>实时</w:t>
      </w:r>
      <w:r w:rsidRPr="006A6B0C">
        <w:rPr>
          <w:rFonts w:hint="eastAsia"/>
          <w:kern w:val="2"/>
          <w:sz w:val="24"/>
          <w:szCs w:val="24"/>
        </w:rPr>
        <w:t>产量</w:t>
      </w:r>
      <w:r w:rsidR="00F433B9">
        <w:rPr>
          <w:rFonts w:hint="eastAsia"/>
          <w:kern w:val="2"/>
          <w:sz w:val="24"/>
          <w:szCs w:val="24"/>
        </w:rPr>
        <w:t>按式（1）</w:t>
      </w:r>
      <w:r w:rsidR="005A3126" w:rsidRPr="006A6B0C">
        <w:rPr>
          <w:rFonts w:hint="eastAsia"/>
          <w:kern w:val="2"/>
          <w:sz w:val="24"/>
          <w:szCs w:val="24"/>
        </w:rPr>
        <w:t>计算：</w:t>
      </w:r>
    </w:p>
    <w:p w:rsidR="005A3126" w:rsidRPr="006A6B0C" w:rsidRDefault="005A3126" w:rsidP="00A514BF">
      <w:pPr>
        <w:pStyle w:val="afff8"/>
        <w:spacing w:line="360" w:lineRule="auto"/>
      </w:pPr>
      <w:r w:rsidRPr="006A6B0C">
        <w:tab/>
      </w:r>
      <m:oMath>
        <m:sSub>
          <m:sSubPr>
            <m:ctrlPr>
              <w:rPr>
                <w:rFonts w:ascii="Cambria Math" w:hAnsi="Cambria Math"/>
                <w:sz w:val="24"/>
                <w:szCs w:val="24"/>
              </w:rPr>
            </m:ctrlPr>
          </m:sSubPr>
          <m:e>
            <m:r>
              <w:rPr>
                <w:rFonts w:ascii="Cambria Math" w:hAnsi="Cambria Math" w:hint="eastAsia"/>
                <w:sz w:val="24"/>
                <w:szCs w:val="24"/>
              </w:rPr>
              <m:t>Q</m:t>
            </m:r>
          </m:e>
          <m:sub>
            <m:r>
              <w:rPr>
                <w:rFonts w:ascii="Cambria Math" w:hAnsi="Cambria Math" w:hint="eastAsia"/>
                <w:sz w:val="24"/>
                <w:szCs w:val="24"/>
              </w:rPr>
              <m:t>ss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hint="eastAsia"/>
                <w:sz w:val="24"/>
                <w:szCs w:val="24"/>
              </w:rPr>
              <m:t>Q</m:t>
            </m:r>
          </m:e>
          <m:sub>
            <m:r>
              <w:rPr>
                <w:rFonts w:ascii="Cambria Math" w:hAnsi="Cambria Math"/>
                <w:sz w:val="24"/>
                <w:szCs w:val="24"/>
              </w:rPr>
              <m:t>sl</m:t>
            </m:r>
          </m:sub>
        </m:sSub>
        <m:r>
          <w:rPr>
            <w:rFonts w:ascii="Cambria Math" w:hAnsi="Cambria Math"/>
            <w:sz w:val="24"/>
            <w:szCs w:val="24"/>
          </w:rPr>
          <m:t>/φ×m</m:t>
        </m:r>
      </m:oMath>
      <w:r w:rsidRPr="006A6B0C">
        <w:rPr>
          <w:rFonts w:ascii="微软雅黑" w:eastAsia="微软雅黑" w:hAnsi="微软雅黑"/>
        </w:rPr>
        <w:tab/>
      </w:r>
      <w:r w:rsidR="005C3702" w:rsidRPr="006A6B0C">
        <w:rPr>
          <w:sz w:val="24"/>
          <w:szCs w:val="24"/>
        </w:rPr>
        <w:t>（</w:t>
      </w:r>
      <w:r w:rsidRPr="006A6B0C">
        <w:rPr>
          <w:sz w:val="24"/>
          <w:szCs w:val="24"/>
        </w:rPr>
        <w:fldChar w:fldCharType="begin"/>
      </w:r>
      <w:r w:rsidRPr="006A6B0C">
        <w:rPr>
          <w:sz w:val="24"/>
          <w:szCs w:val="24"/>
        </w:rPr>
        <w:instrText xml:space="preserve"> AUTONUM </w:instrText>
      </w:r>
      <w:r w:rsidRPr="006A6B0C">
        <w:rPr>
          <w:sz w:val="24"/>
          <w:szCs w:val="24"/>
        </w:rPr>
        <w:fldChar w:fldCharType="end"/>
      </w:r>
      <w:r w:rsidR="005C3702" w:rsidRPr="006A6B0C">
        <w:rPr>
          <w:sz w:val="24"/>
          <w:szCs w:val="24"/>
        </w:rPr>
        <w:t>）</w:t>
      </w:r>
    </w:p>
    <w:p w:rsidR="005A3126" w:rsidRPr="006A6B0C" w:rsidRDefault="005A3126" w:rsidP="00A514BF">
      <w:pPr>
        <w:pStyle w:val="afff6"/>
        <w:spacing w:line="360" w:lineRule="auto"/>
        <w:ind w:firstLine="480"/>
        <w:rPr>
          <w:rFonts w:ascii="Times New Roman" w:eastAsiaTheme="minorEastAsia" w:hAnsi="Times New Roman"/>
          <w:sz w:val="24"/>
          <w:szCs w:val="24"/>
        </w:rPr>
      </w:pPr>
      <w:r w:rsidRPr="006A6B0C">
        <w:rPr>
          <w:rFonts w:hint="eastAsia"/>
          <w:sz w:val="24"/>
          <w:szCs w:val="24"/>
        </w:rPr>
        <w:t>式中：</w:t>
      </w:r>
    </w:p>
    <w:p w:rsidR="005A3126" w:rsidRPr="006A6B0C" w:rsidRDefault="004B3A31" w:rsidP="00A514BF">
      <w:pPr>
        <w:pStyle w:val="afff6"/>
        <w:spacing w:line="360" w:lineRule="auto"/>
        <w:ind w:firstLine="480"/>
        <w:rPr>
          <w:rFonts w:ascii="Times New Roman" w:eastAsiaTheme="minorEastAsia" w:hAnsi="Times New Roman"/>
          <w:sz w:val="24"/>
          <w:szCs w:val="24"/>
        </w:rPr>
      </w:pPr>
      <m:oMath>
        <m:sSub>
          <m:sSubPr>
            <m:ctrlPr>
              <w:rPr>
                <w:rFonts w:ascii="Cambria Math" w:eastAsiaTheme="minorEastAsia" w:hAnsi="Cambria Math"/>
                <w:kern w:val="2"/>
                <w:sz w:val="24"/>
                <w:szCs w:val="24"/>
              </w:rPr>
            </m:ctrlPr>
          </m:sSubPr>
          <m:e>
            <m:r>
              <w:rPr>
                <w:rFonts w:ascii="Cambria Math" w:eastAsiaTheme="minorEastAsia" w:hAnsi="Cambria Math"/>
                <w:sz w:val="24"/>
                <w:szCs w:val="24"/>
              </w:rPr>
              <m:t>Q</m:t>
            </m:r>
          </m:e>
          <m:sub>
            <m:r>
              <w:rPr>
                <w:rFonts w:ascii="Cambria Math" w:eastAsiaTheme="minorEastAsia" w:hAnsi="Cambria Math"/>
                <w:kern w:val="2"/>
                <w:sz w:val="24"/>
                <w:szCs w:val="24"/>
              </w:rPr>
              <m:t>ss</m:t>
            </m:r>
          </m:sub>
        </m:sSub>
      </m:oMath>
      <w:r w:rsidR="007E2B4E" w:rsidRPr="006A6B0C">
        <w:rPr>
          <w:rFonts w:ascii="Times New Roman" w:eastAsiaTheme="minorEastAsia" w:hAnsi="Times New Roman"/>
          <w:i/>
          <w:iCs/>
          <w:spacing w:val="-7"/>
          <w:sz w:val="24"/>
          <w:szCs w:val="28"/>
        </w:rPr>
        <w:t xml:space="preserve">── </w:t>
      </w:r>
      <w:r w:rsidR="00607098" w:rsidRPr="006A6B0C">
        <w:rPr>
          <w:rFonts w:ascii="Times New Roman" w:eastAsiaTheme="minorEastAsia" w:hAnsi="Times New Roman"/>
          <w:sz w:val="24"/>
          <w:szCs w:val="24"/>
        </w:rPr>
        <w:t>统计期内，</w:t>
      </w:r>
      <w:r w:rsidR="00E40829" w:rsidRPr="006A6B0C">
        <w:rPr>
          <w:rFonts w:ascii="Times New Roman" w:eastAsiaTheme="minorEastAsia" w:hAnsi="Times New Roman"/>
          <w:kern w:val="2"/>
          <w:sz w:val="24"/>
          <w:szCs w:val="24"/>
        </w:rPr>
        <w:t>采用</w:t>
      </w:r>
      <w:r w:rsidR="007752AF">
        <w:rPr>
          <w:rFonts w:ascii="Times New Roman" w:eastAsiaTheme="minorEastAsia" w:hAnsi="Times New Roman" w:hint="eastAsia"/>
          <w:kern w:val="2"/>
          <w:sz w:val="24"/>
          <w:szCs w:val="24"/>
        </w:rPr>
        <w:t>生熟料折合系数</w:t>
      </w:r>
      <w:r w:rsidR="00E40829" w:rsidRPr="006A6B0C">
        <w:rPr>
          <w:rFonts w:ascii="Times New Roman" w:eastAsiaTheme="minorEastAsia" w:hAnsi="Times New Roman"/>
          <w:kern w:val="2"/>
          <w:sz w:val="24"/>
          <w:szCs w:val="24"/>
        </w:rPr>
        <w:t>法得到的</w:t>
      </w:r>
      <w:r w:rsidR="00DB7E72">
        <w:rPr>
          <w:rFonts w:ascii="Times New Roman" w:eastAsiaTheme="minorEastAsia" w:hAnsi="Times New Roman"/>
          <w:sz w:val="24"/>
          <w:szCs w:val="24"/>
        </w:rPr>
        <w:t>熟料实时产量</w:t>
      </w:r>
      <w:r w:rsidR="007E2B4E" w:rsidRPr="006A6B0C">
        <w:rPr>
          <w:rFonts w:ascii="Times New Roman" w:eastAsiaTheme="minorEastAsia" w:hAnsi="Times New Roman"/>
          <w:sz w:val="24"/>
          <w:szCs w:val="24"/>
        </w:rPr>
        <w:t>，</w:t>
      </w:r>
      <w:proofErr w:type="gramStart"/>
      <w:r w:rsidR="0053101A" w:rsidRPr="006A6B0C">
        <w:rPr>
          <w:rFonts w:ascii="Times New Roman" w:eastAsiaTheme="minorEastAsia" w:hAnsi="Times New Roman"/>
          <w:sz w:val="24"/>
          <w:szCs w:val="24"/>
        </w:rPr>
        <w:t>单位为吨每小时</w:t>
      </w:r>
      <w:proofErr w:type="gramEnd"/>
      <w:r w:rsidR="00607098" w:rsidRPr="006A6B0C">
        <w:rPr>
          <w:rFonts w:ascii="Times New Roman" w:eastAsiaTheme="minorEastAsia" w:hAnsi="Times New Roman"/>
          <w:sz w:val="24"/>
          <w:szCs w:val="24"/>
        </w:rPr>
        <w:t>（</w:t>
      </w:r>
      <w:r w:rsidR="00607098" w:rsidRPr="006A6B0C">
        <w:rPr>
          <w:rFonts w:ascii="Times New Roman" w:eastAsiaTheme="minorEastAsia" w:hAnsi="Times New Roman"/>
          <w:sz w:val="24"/>
          <w:szCs w:val="24"/>
        </w:rPr>
        <w:t>t/h</w:t>
      </w:r>
      <w:r w:rsidR="00607098" w:rsidRPr="006A6B0C">
        <w:rPr>
          <w:rFonts w:ascii="Times New Roman" w:eastAsiaTheme="minorEastAsia" w:hAnsi="Times New Roman"/>
          <w:sz w:val="24"/>
          <w:szCs w:val="24"/>
        </w:rPr>
        <w:t>）</w:t>
      </w:r>
      <w:r w:rsidR="005A3126" w:rsidRPr="006A6B0C">
        <w:rPr>
          <w:rFonts w:ascii="Times New Roman" w:eastAsiaTheme="minorEastAsia" w:hAnsi="Times New Roman"/>
          <w:sz w:val="24"/>
          <w:szCs w:val="24"/>
        </w:rPr>
        <w:t>；</w:t>
      </w:r>
    </w:p>
    <w:p w:rsidR="005A3126" w:rsidRPr="006A6B0C" w:rsidRDefault="004B3A31" w:rsidP="00A514BF">
      <w:pPr>
        <w:pStyle w:val="afff7"/>
        <w:spacing w:line="360" w:lineRule="auto"/>
        <w:ind w:firstLine="480"/>
        <w:rPr>
          <w:rFonts w:ascii="Calibri" w:hAnsi="Calibri"/>
          <w:noProof w:val="0"/>
          <w:sz w:val="24"/>
          <w:szCs w:val="24"/>
        </w:rPr>
      </w:pPr>
      <m:oMath>
        <m:sSub>
          <m:sSubPr>
            <m:ctrlPr>
              <w:rPr>
                <w:rFonts w:ascii="Cambria Math" w:eastAsiaTheme="minorEastAsia" w:hAnsi="Cambria Math"/>
                <w:i/>
                <w:noProof w:val="0"/>
                <w:kern w:val="2"/>
                <w:sz w:val="24"/>
                <w:szCs w:val="24"/>
              </w:rPr>
            </m:ctrlPr>
          </m:sSubPr>
          <m:e>
            <m:r>
              <w:rPr>
                <w:rFonts w:ascii="Cambria Math" w:eastAsiaTheme="minorEastAsia" w:hAnsi="Cambria Math"/>
                <w:sz w:val="24"/>
                <w:szCs w:val="24"/>
              </w:rPr>
              <m:t>Q</m:t>
            </m:r>
          </m:e>
          <m:sub>
            <m:r>
              <w:rPr>
                <w:rFonts w:ascii="Cambria Math" w:eastAsiaTheme="minorEastAsia" w:hAnsi="Cambria Math"/>
                <w:noProof w:val="0"/>
                <w:kern w:val="2"/>
                <w:sz w:val="24"/>
                <w:szCs w:val="24"/>
              </w:rPr>
              <m:t>sl</m:t>
            </m:r>
          </m:sub>
        </m:sSub>
        <m:r>
          <w:rPr>
            <w:rFonts w:ascii="Cambria Math" w:eastAsiaTheme="minorEastAsia" w:hAnsi="Cambria Math"/>
            <w:spacing w:val="-7"/>
            <w:sz w:val="24"/>
            <w:szCs w:val="28"/>
          </w:rPr>
          <m:t xml:space="preserve">── </m:t>
        </m:r>
      </m:oMath>
      <w:r w:rsidR="00FD707B" w:rsidRPr="006A6B0C">
        <w:rPr>
          <w:rFonts w:ascii="Times New Roman" w:eastAsiaTheme="minorEastAsia"/>
          <w:sz w:val="24"/>
          <w:szCs w:val="24"/>
        </w:rPr>
        <w:t>统计期内</w:t>
      </w:r>
      <w:r w:rsidR="006A6B0C" w:rsidRPr="006A6B0C">
        <w:rPr>
          <w:rFonts w:ascii="Times New Roman" w:eastAsiaTheme="minorEastAsia" w:hint="eastAsia"/>
          <w:sz w:val="24"/>
          <w:szCs w:val="24"/>
        </w:rPr>
        <w:t>，</w:t>
      </w:r>
      <w:r w:rsidR="0053101A" w:rsidRPr="006A6B0C">
        <w:rPr>
          <w:rFonts w:ascii="Times New Roman" w:eastAsiaTheme="minorEastAsia"/>
          <w:sz w:val="24"/>
          <w:szCs w:val="24"/>
        </w:rPr>
        <w:t>入窑</w:t>
      </w:r>
      <w:r w:rsidR="00FD707B" w:rsidRPr="006A6B0C">
        <w:rPr>
          <w:rFonts w:ascii="Times New Roman" w:eastAsiaTheme="minorEastAsia"/>
          <w:sz w:val="24"/>
          <w:szCs w:val="24"/>
        </w:rPr>
        <w:t>生料</w:t>
      </w:r>
      <w:r w:rsidR="00FD707B" w:rsidRPr="006A6B0C">
        <w:rPr>
          <w:rFonts w:ascii="Times New Roman" w:eastAsiaTheme="minorEastAsia" w:hint="eastAsia"/>
          <w:sz w:val="24"/>
          <w:szCs w:val="24"/>
        </w:rPr>
        <w:t>投料量</w:t>
      </w:r>
      <w:r w:rsidR="005A3126" w:rsidRPr="006A6B0C">
        <w:rPr>
          <w:rFonts w:ascii="Times New Roman" w:eastAsiaTheme="minorEastAsia"/>
          <w:noProof w:val="0"/>
          <w:sz w:val="24"/>
          <w:szCs w:val="24"/>
        </w:rPr>
        <w:t>，</w:t>
      </w:r>
      <w:proofErr w:type="gramStart"/>
      <w:r w:rsidR="005A3126" w:rsidRPr="006A6B0C">
        <w:rPr>
          <w:rFonts w:ascii="Times New Roman" w:eastAsiaTheme="minorEastAsia"/>
          <w:noProof w:val="0"/>
          <w:sz w:val="24"/>
          <w:szCs w:val="24"/>
        </w:rPr>
        <w:t>单位为</w:t>
      </w:r>
      <w:r w:rsidR="00113D7F" w:rsidRPr="006A6B0C">
        <w:rPr>
          <w:rFonts w:ascii="Times New Roman" w:eastAsiaTheme="minorEastAsia"/>
          <w:sz w:val="24"/>
          <w:szCs w:val="24"/>
        </w:rPr>
        <w:t>吨每小时</w:t>
      </w:r>
      <w:proofErr w:type="gramEnd"/>
      <w:r w:rsidR="00113D7F" w:rsidRPr="006A6B0C">
        <w:rPr>
          <w:rFonts w:ascii="Times New Roman" w:eastAsiaTheme="minorEastAsia"/>
          <w:sz w:val="24"/>
          <w:szCs w:val="24"/>
        </w:rPr>
        <w:t>（</w:t>
      </w:r>
      <w:r w:rsidR="00113D7F" w:rsidRPr="006A6B0C">
        <w:rPr>
          <w:rFonts w:ascii="Times New Roman" w:eastAsiaTheme="minorEastAsia"/>
          <w:sz w:val="24"/>
          <w:szCs w:val="24"/>
        </w:rPr>
        <w:t>t/h</w:t>
      </w:r>
      <w:r w:rsidR="00113D7F" w:rsidRPr="006A6B0C">
        <w:rPr>
          <w:rFonts w:ascii="Times New Roman" w:eastAsiaTheme="minorEastAsia"/>
          <w:sz w:val="24"/>
          <w:szCs w:val="24"/>
        </w:rPr>
        <w:t>）</w:t>
      </w:r>
      <w:r w:rsidR="006A6B0C" w:rsidRPr="006A6B0C">
        <w:rPr>
          <w:rFonts w:ascii="Times New Roman" w:eastAsiaTheme="minorEastAsia" w:hint="eastAsia"/>
          <w:sz w:val="24"/>
          <w:szCs w:val="24"/>
        </w:rPr>
        <w:t>；</w:t>
      </w:r>
    </w:p>
    <w:p w:rsidR="003B76F3" w:rsidRDefault="005A3126" w:rsidP="006A6B0C">
      <w:pPr>
        <w:pStyle w:val="afff8"/>
        <w:spacing w:line="360" w:lineRule="auto"/>
        <w:rPr>
          <w:sz w:val="24"/>
          <w:szCs w:val="24"/>
        </w:rPr>
      </w:pPr>
      <w:r w:rsidRPr="006A6B0C">
        <w:rPr>
          <w:sz w:val="24"/>
          <w:szCs w:val="24"/>
        </w:rPr>
        <w:tab/>
      </w:r>
      <w:r w:rsidR="006A6B0C" w:rsidRPr="006A6B0C">
        <w:rPr>
          <w:sz w:val="24"/>
          <w:szCs w:val="24"/>
        </w:rPr>
        <w:t xml:space="preserve">    </w:t>
      </w:r>
      <m:oMath>
        <m:r>
          <w:rPr>
            <w:rFonts w:ascii="Cambria Math" w:eastAsiaTheme="minorEastAsia" w:hAnsi="Cambria Math"/>
            <w:sz w:val="24"/>
            <w:szCs w:val="24"/>
          </w:rPr>
          <m:t xml:space="preserve">φ </m:t>
        </m:r>
        <m:r>
          <w:rPr>
            <w:rFonts w:ascii="Cambria Math" w:eastAsiaTheme="minorEastAsia" w:hAnsi="Cambria Math"/>
            <w:spacing w:val="-7"/>
            <w:sz w:val="24"/>
            <w:szCs w:val="28"/>
          </w:rPr>
          <m:t>──</m:t>
        </m:r>
      </m:oMath>
      <w:r w:rsidR="00D2547C" w:rsidRPr="00D2547C">
        <w:rPr>
          <w:rFonts w:ascii="Times New Roman" w:eastAsiaTheme="minorEastAsia" w:hint="eastAsia"/>
          <w:iCs/>
          <w:spacing w:val="-7"/>
          <w:sz w:val="24"/>
          <w:szCs w:val="28"/>
        </w:rPr>
        <w:t>生熟料折合系数</w:t>
      </w:r>
      <w:r w:rsidR="003B76F3" w:rsidRPr="006A6B0C">
        <w:rPr>
          <w:rFonts w:hint="eastAsia"/>
          <w:sz w:val="24"/>
          <w:szCs w:val="24"/>
        </w:rPr>
        <w:t>，</w:t>
      </w:r>
      <w:r w:rsidR="001B252F">
        <w:rPr>
          <w:rFonts w:ascii="Times New Roman" w:hAnsi="Times New Roman" w:hint="eastAsia"/>
          <w:sz w:val="24"/>
          <w:szCs w:val="24"/>
        </w:rPr>
        <w:t>初始值可按照</w:t>
      </w:r>
      <w:r w:rsidR="001B252F" w:rsidRPr="00526F67">
        <w:rPr>
          <w:rFonts w:ascii="Times New Roman" w:hAnsi="Times New Roman"/>
          <w:sz w:val="24"/>
          <w:szCs w:val="24"/>
        </w:rPr>
        <w:t xml:space="preserve">GB/T 33652-2017 </w:t>
      </w:r>
      <w:r w:rsidR="001B252F" w:rsidRPr="00526F67">
        <w:rPr>
          <w:rFonts w:ascii="Times New Roman" w:hAnsi="Times New Roman"/>
          <w:sz w:val="24"/>
          <w:szCs w:val="24"/>
        </w:rPr>
        <w:t>附录</w:t>
      </w:r>
      <w:r w:rsidR="001B252F" w:rsidRPr="00526F67">
        <w:rPr>
          <w:rFonts w:ascii="Times New Roman" w:hAnsi="Times New Roman"/>
          <w:sz w:val="24"/>
          <w:szCs w:val="24"/>
        </w:rPr>
        <w:t>C</w:t>
      </w:r>
      <w:r w:rsidR="001B252F" w:rsidRPr="00526F67">
        <w:rPr>
          <w:rFonts w:ascii="Times New Roman" w:hAnsi="Times New Roman"/>
          <w:sz w:val="24"/>
          <w:szCs w:val="24"/>
        </w:rPr>
        <w:t>计算方法获得</w:t>
      </w:r>
      <w:r w:rsidR="001B252F">
        <w:rPr>
          <w:rFonts w:ascii="Times New Roman" w:hAnsi="Times New Roman" w:hint="eastAsia"/>
          <w:sz w:val="24"/>
          <w:szCs w:val="24"/>
        </w:rPr>
        <w:t>，或</w:t>
      </w:r>
      <w:r w:rsidR="001B252F" w:rsidRPr="00526F67">
        <w:rPr>
          <w:rFonts w:ascii="Times New Roman" w:hAnsi="Times New Roman"/>
          <w:sz w:val="24"/>
          <w:szCs w:val="24"/>
        </w:rPr>
        <w:t>通过</w:t>
      </w:r>
      <w:r w:rsidR="001B252F">
        <w:rPr>
          <w:rFonts w:ascii="Times New Roman" w:hAnsi="Times New Roman" w:hint="eastAsia"/>
          <w:sz w:val="24"/>
          <w:szCs w:val="24"/>
        </w:rPr>
        <w:t>上一年</w:t>
      </w:r>
      <w:r w:rsidR="001B252F" w:rsidRPr="00526F67">
        <w:rPr>
          <w:rFonts w:ascii="Times New Roman" w:hAnsi="Times New Roman"/>
          <w:sz w:val="24"/>
          <w:szCs w:val="24"/>
        </w:rPr>
        <w:t>年度人工盘库或智能盘库方法</w:t>
      </w:r>
      <w:r w:rsidR="001B252F">
        <w:rPr>
          <w:rFonts w:ascii="Times New Roman" w:hAnsi="Times New Roman" w:hint="eastAsia"/>
          <w:sz w:val="24"/>
          <w:szCs w:val="24"/>
        </w:rPr>
        <w:t>获得</w:t>
      </w:r>
      <w:r w:rsidR="001B252F" w:rsidRPr="00526F67">
        <w:rPr>
          <w:rFonts w:ascii="Times New Roman" w:hAnsi="Times New Roman"/>
          <w:sz w:val="24"/>
          <w:szCs w:val="24"/>
        </w:rPr>
        <w:t>；</w:t>
      </w:r>
    </w:p>
    <w:p w:rsidR="00F90693" w:rsidRDefault="004F1767" w:rsidP="00F90693">
      <w:pPr>
        <w:pStyle w:val="afff7"/>
        <w:adjustRightInd w:val="0"/>
        <w:snapToGrid w:val="0"/>
        <w:spacing w:line="360" w:lineRule="auto"/>
        <w:ind w:firstLine="452"/>
        <w:rPr>
          <w:rFonts w:ascii="Times New Roman"/>
          <w:sz w:val="24"/>
          <w:szCs w:val="24"/>
        </w:rPr>
      </w:pPr>
      <w:r>
        <w:rPr>
          <w:rFonts w:ascii="Times New Roman" w:eastAsiaTheme="minorEastAsia"/>
          <w:i/>
          <w:iCs/>
          <w:spacing w:val="-7"/>
          <w:sz w:val="24"/>
          <w:szCs w:val="28"/>
        </w:rPr>
        <w:t xml:space="preserve">m </w:t>
      </w:r>
      <w:r w:rsidR="00F90693" w:rsidRPr="002E7256">
        <w:rPr>
          <w:rFonts w:ascii="Times New Roman" w:eastAsiaTheme="minorEastAsia"/>
          <w:i/>
          <w:iCs/>
          <w:spacing w:val="-7"/>
          <w:sz w:val="24"/>
          <w:szCs w:val="28"/>
        </w:rPr>
        <w:t xml:space="preserve">── </w:t>
      </w:r>
      <w:r w:rsidR="00F90693">
        <w:rPr>
          <w:rFonts w:ascii="Times New Roman" w:hint="eastAsia"/>
          <w:sz w:val="24"/>
          <w:szCs w:val="24"/>
        </w:rPr>
        <w:t>生料计量</w:t>
      </w:r>
      <w:r w:rsidR="00ED1F63">
        <w:rPr>
          <w:rFonts w:ascii="Times New Roman" w:hint="eastAsia"/>
          <w:sz w:val="24"/>
          <w:szCs w:val="24"/>
        </w:rPr>
        <w:t>秤</w:t>
      </w:r>
      <w:r w:rsidR="00F90693">
        <w:rPr>
          <w:rFonts w:ascii="Times New Roman" w:hint="eastAsia"/>
          <w:sz w:val="24"/>
          <w:szCs w:val="24"/>
        </w:rPr>
        <w:t>校正</w:t>
      </w:r>
      <w:r w:rsidR="00F90693">
        <w:rPr>
          <w:rFonts w:ascii="Times New Roman"/>
          <w:sz w:val="24"/>
          <w:szCs w:val="24"/>
        </w:rPr>
        <w:t>系数，无量纲</w:t>
      </w:r>
      <w:r w:rsidR="00F90693">
        <w:rPr>
          <w:rFonts w:ascii="Times New Roman" w:hint="eastAsia"/>
          <w:sz w:val="24"/>
          <w:szCs w:val="24"/>
        </w:rPr>
        <w:t>。</w:t>
      </w:r>
    </w:p>
    <w:p w:rsidR="00527F09" w:rsidRDefault="00527F09" w:rsidP="00527F09">
      <w:pPr>
        <w:pStyle w:val="3"/>
      </w:pPr>
      <w:bookmarkStart w:id="89" w:name="_Toc210058678"/>
      <w:r>
        <w:t>5.</w:t>
      </w:r>
      <w:r w:rsidR="001D7559">
        <w:t>3</w:t>
      </w:r>
      <w:r w:rsidR="009B10F7">
        <w:t xml:space="preserve"> </w:t>
      </w:r>
      <w:r w:rsidRPr="00527F09">
        <w:rPr>
          <w:rFonts w:hint="eastAsia"/>
        </w:rPr>
        <w:t>斗式提升机功率法</w:t>
      </w:r>
      <w:bookmarkEnd w:id="89"/>
    </w:p>
    <w:p w:rsidR="00D2098A" w:rsidRDefault="00D2098A" w:rsidP="00D2098A">
      <w:pPr>
        <w:adjustRightInd w:val="0"/>
        <w:snapToGrid w:val="0"/>
        <w:spacing w:line="360" w:lineRule="auto"/>
        <w:ind w:firstLineChars="200" w:firstLine="480"/>
        <w:rPr>
          <w:rFonts w:ascii="Times New Roman"/>
        </w:rPr>
      </w:pPr>
      <w:r w:rsidRPr="001522D5">
        <w:rPr>
          <w:rFonts w:ascii="Times New Roman"/>
        </w:rPr>
        <w:t>水泥熟</w:t>
      </w:r>
      <w:r w:rsidRPr="006A3AAA">
        <w:rPr>
          <w:rFonts w:ascii="Times New Roman"/>
          <w:kern w:val="0"/>
        </w:rPr>
        <w:t>料生产过程中，</w:t>
      </w:r>
      <w:r>
        <w:rPr>
          <w:rFonts w:ascii="Times New Roman" w:hint="eastAsia"/>
        </w:rPr>
        <w:t>建立斗式提升机功率与入窑生料量关</w:t>
      </w:r>
      <w:r w:rsidR="00595B96">
        <w:rPr>
          <w:rFonts w:ascii="Times New Roman" w:hint="eastAsia"/>
        </w:rPr>
        <w:t>系，</w:t>
      </w:r>
      <w:r w:rsidR="007E0EB6">
        <w:rPr>
          <w:rFonts w:ascii="Times New Roman" w:hint="eastAsia"/>
        </w:rPr>
        <w:t>通过</w:t>
      </w:r>
      <w:r w:rsidR="00964C45">
        <w:rPr>
          <w:rFonts w:ascii="Times New Roman"/>
        </w:rPr>
        <w:t>4</w:t>
      </w:r>
      <w:r w:rsidR="00964C45">
        <w:rPr>
          <w:rFonts w:ascii="Times New Roman" w:hint="eastAsia"/>
        </w:rPr>
        <w:t>G</w:t>
      </w:r>
      <w:r w:rsidR="00964C45">
        <w:rPr>
          <w:rFonts w:ascii="Times New Roman" w:hint="eastAsia"/>
        </w:rPr>
        <w:t>电表或</w:t>
      </w:r>
      <w:r>
        <w:rPr>
          <w:rFonts w:ascii="Times New Roman" w:hint="eastAsia"/>
        </w:rPr>
        <w:t>DCS</w:t>
      </w:r>
      <w:r w:rsidR="007E0EB6">
        <w:rPr>
          <w:rFonts w:ascii="Times New Roman" w:hint="eastAsia"/>
        </w:rPr>
        <w:t>获得实时功率数据，计算</w:t>
      </w:r>
      <w:r w:rsidR="00595B96">
        <w:rPr>
          <w:rFonts w:ascii="Times New Roman" w:hint="eastAsia"/>
        </w:rPr>
        <w:t>入窑生料量</w:t>
      </w:r>
      <w:proofErr w:type="gramStart"/>
      <w:r w:rsidR="00595B96">
        <w:rPr>
          <w:rFonts w:ascii="Times New Roman" w:hint="eastAsia"/>
        </w:rPr>
        <w:t>实时值</w:t>
      </w:r>
      <w:proofErr w:type="gramEnd"/>
      <w:r w:rsidR="00595B96">
        <w:rPr>
          <w:rFonts w:ascii="Times New Roman" w:hint="eastAsia"/>
        </w:rPr>
        <w:t>与累计值。</w:t>
      </w:r>
    </w:p>
    <w:p w:rsidR="00D2098A" w:rsidRDefault="00D2098A" w:rsidP="00D2098A">
      <w:pPr>
        <w:pStyle w:val="afff7"/>
        <w:adjustRightInd w:val="0"/>
        <w:snapToGrid w:val="0"/>
        <w:spacing w:line="360" w:lineRule="auto"/>
        <w:ind w:firstLine="480"/>
        <w:rPr>
          <w:rFonts w:ascii="Times New Roman"/>
          <w:noProof w:val="0"/>
          <w:sz w:val="24"/>
          <w:szCs w:val="24"/>
        </w:rPr>
      </w:pPr>
      <w:r w:rsidRPr="005D5346">
        <w:rPr>
          <w:rFonts w:ascii="Times New Roman" w:hint="eastAsia"/>
          <w:noProof w:val="0"/>
          <w:sz w:val="24"/>
          <w:szCs w:val="24"/>
        </w:rPr>
        <w:t>单位</w:t>
      </w:r>
      <w:r>
        <w:rPr>
          <w:rFonts w:ascii="Times New Roman" w:hint="eastAsia"/>
          <w:noProof w:val="0"/>
          <w:sz w:val="24"/>
          <w:szCs w:val="24"/>
        </w:rPr>
        <w:t>功率</w:t>
      </w:r>
      <w:r w:rsidRPr="005D5346">
        <w:rPr>
          <w:rFonts w:ascii="Times New Roman" w:hint="eastAsia"/>
          <w:noProof w:val="0"/>
          <w:sz w:val="24"/>
          <w:szCs w:val="24"/>
        </w:rPr>
        <w:t>熟料</w:t>
      </w:r>
      <w:proofErr w:type="gramStart"/>
      <w:r w:rsidRPr="005D5346">
        <w:rPr>
          <w:rFonts w:ascii="Times New Roman" w:hint="eastAsia"/>
          <w:noProof w:val="0"/>
          <w:sz w:val="24"/>
          <w:szCs w:val="24"/>
        </w:rPr>
        <w:t>量</w:t>
      </w:r>
      <w:r>
        <w:rPr>
          <w:rFonts w:ascii="Times New Roman" w:hint="eastAsia"/>
          <w:noProof w:val="0"/>
          <w:sz w:val="24"/>
          <w:szCs w:val="24"/>
        </w:rPr>
        <w:t>通过</w:t>
      </w:r>
      <w:proofErr w:type="gramEnd"/>
      <w:r>
        <w:rPr>
          <w:rFonts w:ascii="Times New Roman" w:hint="eastAsia"/>
          <w:noProof w:val="0"/>
          <w:sz w:val="24"/>
          <w:szCs w:val="24"/>
        </w:rPr>
        <w:t>公式（</w:t>
      </w:r>
      <w:r w:rsidR="00F90693">
        <w:rPr>
          <w:rFonts w:ascii="Times New Roman"/>
          <w:noProof w:val="0"/>
          <w:sz w:val="24"/>
          <w:szCs w:val="24"/>
        </w:rPr>
        <w:t>2</w:t>
      </w:r>
      <w:r>
        <w:rPr>
          <w:rFonts w:ascii="Times New Roman" w:hint="eastAsia"/>
          <w:noProof w:val="0"/>
          <w:sz w:val="24"/>
          <w:szCs w:val="24"/>
        </w:rPr>
        <w:t>）进行计算。</w:t>
      </w:r>
    </w:p>
    <w:p w:rsidR="00D2098A" w:rsidRPr="002E7256" w:rsidRDefault="00D2098A" w:rsidP="00D2098A">
      <w:pPr>
        <w:pStyle w:val="afff8"/>
        <w:snapToGrid w:val="0"/>
        <w:spacing w:line="360" w:lineRule="auto"/>
        <w:jc w:val="right"/>
        <w:rPr>
          <w:rFonts w:ascii="Times New Roman" w:hAnsi="Times New Roman"/>
        </w:rPr>
      </w:pPr>
      <w:r>
        <w:rPr>
          <w:rFonts w:ascii="Times New Roman" w:hAnsi="Times New Roman" w:hint="eastAsia"/>
          <w:sz w:val="24"/>
          <w:szCs w:val="24"/>
        </w:rPr>
        <w:t>Q</w:t>
      </w:r>
      <w:r w:rsidRPr="00124F29">
        <w:rPr>
          <w:rFonts w:ascii="Times New Roman" w:hAnsi="Times New Roman"/>
          <w:sz w:val="22"/>
          <w:szCs w:val="24"/>
          <w:vertAlign w:val="subscript"/>
        </w:rPr>
        <w:t>P</w:t>
      </w:r>
      <w:r w:rsidRPr="00775053">
        <w:rPr>
          <w:rFonts w:ascii="Times New Roman" w:hAnsi="Times New Roman" w:hint="eastAsia"/>
          <w:sz w:val="24"/>
          <w:szCs w:val="24"/>
        </w:rPr>
        <w:t xml:space="preserve">= </w:t>
      </w:r>
      <w:r>
        <w:rPr>
          <w:rFonts w:ascii="Times New Roman" w:hAnsi="Times New Roman" w:hint="eastAsia"/>
          <w:sz w:val="24"/>
          <w:szCs w:val="24"/>
        </w:rPr>
        <w:t>Q</w:t>
      </w:r>
      <w:r w:rsidRPr="00775053">
        <w:rPr>
          <w:rFonts w:ascii="Times New Roman" w:hAnsi="Times New Roman" w:hint="eastAsia"/>
          <w:sz w:val="24"/>
          <w:szCs w:val="24"/>
          <w:vertAlign w:val="subscript"/>
        </w:rPr>
        <w:t>额</w:t>
      </w:r>
      <w:r w:rsidRPr="00775053">
        <w:rPr>
          <w:rFonts w:ascii="Times New Roman" w:hAnsi="Times New Roman" w:hint="eastAsia"/>
          <w:sz w:val="24"/>
          <w:szCs w:val="24"/>
        </w:rPr>
        <w:t xml:space="preserve"> /</w:t>
      </w:r>
      <w:r w:rsidRPr="00775053">
        <w:rPr>
          <w:rFonts w:ascii="Times New Roman" w:hAnsi="Times New Roman" w:hint="eastAsia"/>
          <w:sz w:val="24"/>
          <w:szCs w:val="24"/>
        </w:rPr>
        <w:t>（</w:t>
      </w:r>
      <w:r>
        <w:rPr>
          <w:rFonts w:ascii="Times New Roman" w:hAnsi="Times New Roman"/>
          <w:sz w:val="24"/>
          <w:szCs w:val="24"/>
        </w:rPr>
        <w:t>P</w:t>
      </w:r>
      <w:r w:rsidRPr="006F6041">
        <w:rPr>
          <w:rFonts w:ascii="Times New Roman" w:hAnsi="Times New Roman" w:hint="eastAsia"/>
          <w:sz w:val="24"/>
          <w:szCs w:val="24"/>
          <w:vertAlign w:val="subscript"/>
        </w:rPr>
        <w:t>额</w:t>
      </w:r>
      <w:r w:rsidRPr="00775053">
        <w:rPr>
          <w:rFonts w:ascii="Times New Roman" w:hAnsi="Times New Roman" w:hint="eastAsia"/>
          <w:sz w:val="24"/>
          <w:szCs w:val="24"/>
        </w:rPr>
        <w:t>-</w:t>
      </w:r>
      <w:r>
        <w:rPr>
          <w:rFonts w:ascii="Times New Roman" w:hAnsi="Times New Roman"/>
          <w:sz w:val="24"/>
          <w:szCs w:val="24"/>
        </w:rPr>
        <w:t>P</w:t>
      </w:r>
      <w:r w:rsidRPr="006F6041">
        <w:rPr>
          <w:rFonts w:ascii="Times New Roman" w:hAnsi="Times New Roman" w:hint="eastAsia"/>
          <w:sz w:val="24"/>
          <w:szCs w:val="24"/>
          <w:vertAlign w:val="subscript"/>
        </w:rPr>
        <w:t>空</w:t>
      </w:r>
      <w:r>
        <w:rPr>
          <w:rFonts w:ascii="Times New Roman" w:hAnsi="Times New Roman" w:hint="eastAsia"/>
          <w:sz w:val="24"/>
          <w:szCs w:val="24"/>
        </w:rPr>
        <w:t>）</w:t>
      </w:r>
      <w:r>
        <w:rPr>
          <w:rFonts w:ascii="Times New Roman" w:hAnsi="Times New Roman" w:hint="eastAsia"/>
          <w:sz w:val="24"/>
          <w:szCs w:val="24"/>
        </w:rPr>
        <w:t xml:space="preserve">   </w:t>
      </w:r>
      <w:r w:rsidRPr="002E7256">
        <w:rPr>
          <w:rFonts w:ascii="Times New Roman" w:eastAsia="微软雅黑" w:hAnsi="Times New Roman"/>
        </w:rPr>
        <w:tab/>
      </w:r>
      <w:r w:rsidRPr="002E7256">
        <w:rPr>
          <w:rFonts w:ascii="Times New Roman" w:hAnsi="Times New Roman"/>
          <w:sz w:val="24"/>
          <w:szCs w:val="24"/>
        </w:rPr>
        <w:t>（</w:t>
      </w:r>
      <w:r w:rsidR="00F90693">
        <w:rPr>
          <w:rFonts w:ascii="Times New Roman" w:hAnsi="Times New Roman"/>
          <w:sz w:val="24"/>
          <w:szCs w:val="24"/>
        </w:rPr>
        <w:t>2</w:t>
      </w:r>
      <w:r w:rsidRPr="002E7256">
        <w:rPr>
          <w:rFonts w:ascii="Times New Roman" w:hAnsi="Times New Roman"/>
          <w:sz w:val="24"/>
          <w:szCs w:val="24"/>
        </w:rPr>
        <w:t>）</w:t>
      </w:r>
    </w:p>
    <w:p w:rsidR="00D2098A" w:rsidRPr="002E7256" w:rsidRDefault="00D2098A" w:rsidP="00D2098A">
      <w:pPr>
        <w:pStyle w:val="afff6"/>
        <w:spacing w:line="360" w:lineRule="auto"/>
        <w:ind w:firstLine="480"/>
        <w:rPr>
          <w:rFonts w:ascii="Times New Roman" w:eastAsiaTheme="minorEastAsia" w:hAnsi="Times New Roman"/>
          <w:sz w:val="24"/>
          <w:szCs w:val="24"/>
        </w:rPr>
      </w:pPr>
      <w:r w:rsidRPr="002E7256">
        <w:rPr>
          <w:rFonts w:ascii="Times New Roman" w:hAnsi="Times New Roman"/>
          <w:sz w:val="24"/>
          <w:szCs w:val="24"/>
        </w:rPr>
        <w:t>式中：</w:t>
      </w:r>
    </w:p>
    <w:p w:rsidR="00D2098A" w:rsidRDefault="00D2098A" w:rsidP="00D2098A">
      <w:pPr>
        <w:spacing w:line="360" w:lineRule="auto"/>
        <w:ind w:firstLineChars="200" w:firstLine="480"/>
        <w:rPr>
          <w:rFonts w:ascii="Times New Roman"/>
        </w:rPr>
      </w:pPr>
      <w:r>
        <w:rPr>
          <w:rFonts w:ascii="Times New Roman" w:hint="eastAsia"/>
        </w:rPr>
        <w:t>Q</w:t>
      </w:r>
      <w:r>
        <w:rPr>
          <w:rFonts w:ascii="Times New Roman"/>
          <w:vertAlign w:val="subscript"/>
        </w:rPr>
        <w:t>P</w:t>
      </w:r>
      <w:r w:rsidRPr="002E7256">
        <w:rPr>
          <w:rFonts w:ascii="Times New Roman"/>
          <w:i/>
          <w:iCs/>
          <w:spacing w:val="-7"/>
          <w:szCs w:val="28"/>
        </w:rPr>
        <w:t>──</w:t>
      </w:r>
      <w:r w:rsidRPr="00775053">
        <w:rPr>
          <w:rFonts w:ascii="Times New Roman" w:hint="eastAsia"/>
        </w:rPr>
        <w:t>单位入窑斗式提升机</w:t>
      </w:r>
      <w:r>
        <w:rPr>
          <w:rFonts w:ascii="Times New Roman" w:hint="eastAsia"/>
        </w:rPr>
        <w:t>功率</w:t>
      </w:r>
      <w:r w:rsidRPr="00775053">
        <w:rPr>
          <w:rFonts w:ascii="Times New Roman" w:hint="eastAsia"/>
        </w:rPr>
        <w:t>对应的熟料量，单位</w:t>
      </w:r>
      <w:proofErr w:type="gramStart"/>
      <w:r w:rsidRPr="00775053">
        <w:rPr>
          <w:rFonts w:ascii="Times New Roman" w:hint="eastAsia"/>
        </w:rPr>
        <w:t>为吨每</w:t>
      </w:r>
      <w:proofErr w:type="gramEnd"/>
      <w:r>
        <w:rPr>
          <w:rFonts w:ascii="Times New Roman" w:hint="eastAsia"/>
        </w:rPr>
        <w:t>千瓦</w:t>
      </w:r>
      <w:r w:rsidRPr="00775053">
        <w:rPr>
          <w:rFonts w:ascii="Times New Roman" w:hint="eastAsia"/>
        </w:rPr>
        <w:t>小时（</w:t>
      </w:r>
      <w:r w:rsidRPr="00775053">
        <w:rPr>
          <w:rFonts w:ascii="Times New Roman" w:hint="eastAsia"/>
        </w:rPr>
        <w:t>t/(</w:t>
      </w:r>
      <w:r>
        <w:rPr>
          <w:rFonts w:ascii="Times New Roman" w:hint="eastAsia"/>
        </w:rPr>
        <w:t>kW</w:t>
      </w:r>
      <w:r w:rsidRPr="00775053">
        <w:rPr>
          <w:rFonts w:ascii="Times New Roman" w:hint="eastAsia"/>
        </w:rPr>
        <w:t>·</w:t>
      </w:r>
      <w:r w:rsidRPr="00775053">
        <w:rPr>
          <w:rFonts w:ascii="Times New Roman" w:hint="eastAsia"/>
        </w:rPr>
        <w:t>h)</w:t>
      </w:r>
      <w:r w:rsidRPr="00775053">
        <w:rPr>
          <w:rFonts w:ascii="Times New Roman" w:hint="eastAsia"/>
        </w:rPr>
        <w:t>）；</w:t>
      </w:r>
    </w:p>
    <w:p w:rsidR="00D2098A" w:rsidRPr="00775053" w:rsidRDefault="00D2098A" w:rsidP="00D2098A">
      <w:pPr>
        <w:spacing w:line="360" w:lineRule="auto"/>
        <w:ind w:firstLineChars="200" w:firstLine="480"/>
        <w:rPr>
          <w:rFonts w:ascii="Times New Roman"/>
        </w:rPr>
      </w:pPr>
      <w:r>
        <w:rPr>
          <w:rFonts w:ascii="Times New Roman" w:hint="eastAsia"/>
        </w:rPr>
        <w:t>Q</w:t>
      </w:r>
      <w:r w:rsidRPr="00775053">
        <w:rPr>
          <w:rFonts w:ascii="Times New Roman" w:hint="eastAsia"/>
          <w:vertAlign w:val="subscript"/>
        </w:rPr>
        <w:t>额</w:t>
      </w:r>
      <w:r>
        <w:rPr>
          <w:rFonts w:ascii="Times New Roman" w:hint="eastAsia"/>
          <w:vertAlign w:val="subscript"/>
        </w:rPr>
        <w:t xml:space="preserve"> </w:t>
      </w:r>
      <w:r w:rsidRPr="002E7256">
        <w:rPr>
          <w:rFonts w:ascii="Times New Roman"/>
          <w:i/>
          <w:iCs/>
          <w:spacing w:val="-7"/>
          <w:szCs w:val="28"/>
        </w:rPr>
        <w:t>──</w:t>
      </w:r>
      <w:r w:rsidRPr="00775053">
        <w:rPr>
          <w:rFonts w:ascii="Times New Roman" w:hint="eastAsia"/>
        </w:rPr>
        <w:t xml:space="preserve"> </w:t>
      </w:r>
      <w:r>
        <w:rPr>
          <w:rFonts w:ascii="Times New Roman" w:hint="eastAsia"/>
        </w:rPr>
        <w:t>额定</w:t>
      </w:r>
      <w:r w:rsidRPr="00775053">
        <w:rPr>
          <w:rFonts w:ascii="Times New Roman" w:hint="eastAsia"/>
        </w:rPr>
        <w:t>熟料产能，</w:t>
      </w:r>
      <w:r>
        <w:rPr>
          <w:rFonts w:ascii="Times New Roman" w:hint="eastAsia"/>
        </w:rPr>
        <w:t>以企业</w:t>
      </w:r>
      <w:r w:rsidR="0078467C">
        <w:rPr>
          <w:rFonts w:ascii="Times New Roman" w:hint="eastAsia"/>
        </w:rPr>
        <w:t>设计</w:t>
      </w:r>
      <w:r w:rsidRPr="00775053">
        <w:rPr>
          <w:rFonts w:ascii="Times New Roman" w:hint="eastAsia"/>
        </w:rPr>
        <w:t>产能为准</w:t>
      </w:r>
      <w:r>
        <w:rPr>
          <w:rFonts w:ascii="Times New Roman" w:hint="eastAsia"/>
        </w:rPr>
        <w:t>，</w:t>
      </w:r>
      <w:proofErr w:type="gramStart"/>
      <w:r w:rsidRPr="00775053">
        <w:rPr>
          <w:rFonts w:ascii="Times New Roman" w:hint="eastAsia"/>
        </w:rPr>
        <w:t>单位为吨每小时</w:t>
      </w:r>
      <w:proofErr w:type="gramEnd"/>
      <w:r w:rsidRPr="00775053">
        <w:rPr>
          <w:rFonts w:ascii="Times New Roman" w:hint="eastAsia"/>
        </w:rPr>
        <w:t>（</w:t>
      </w:r>
      <w:r w:rsidRPr="00775053">
        <w:rPr>
          <w:rFonts w:ascii="Times New Roman" w:hint="eastAsia"/>
        </w:rPr>
        <w:t>t/h</w:t>
      </w:r>
      <w:r w:rsidRPr="00775053">
        <w:rPr>
          <w:rFonts w:ascii="Times New Roman" w:hint="eastAsia"/>
        </w:rPr>
        <w:t>）；</w:t>
      </w:r>
    </w:p>
    <w:p w:rsidR="00D2098A" w:rsidRPr="00775053" w:rsidRDefault="00D2098A" w:rsidP="00D2098A">
      <w:pPr>
        <w:spacing w:line="360" w:lineRule="auto"/>
        <w:ind w:firstLineChars="200" w:firstLine="480"/>
        <w:rPr>
          <w:rFonts w:ascii="Times New Roman"/>
        </w:rPr>
      </w:pPr>
      <w:r>
        <w:rPr>
          <w:rFonts w:ascii="Times New Roman"/>
        </w:rPr>
        <w:t>P</w:t>
      </w:r>
      <w:r w:rsidRPr="006F6041">
        <w:rPr>
          <w:rFonts w:ascii="Times New Roman" w:hint="eastAsia"/>
          <w:vertAlign w:val="subscript"/>
        </w:rPr>
        <w:t>额</w:t>
      </w:r>
      <w:r>
        <w:rPr>
          <w:rFonts w:ascii="Times New Roman" w:hint="eastAsia"/>
          <w:vertAlign w:val="subscript"/>
        </w:rPr>
        <w:t xml:space="preserve"> </w:t>
      </w:r>
      <w:r w:rsidRPr="002E7256">
        <w:rPr>
          <w:rFonts w:ascii="Times New Roman"/>
          <w:i/>
          <w:iCs/>
          <w:spacing w:val="-7"/>
          <w:szCs w:val="28"/>
        </w:rPr>
        <w:t>──</w:t>
      </w:r>
      <w:r w:rsidRPr="00775053">
        <w:rPr>
          <w:rFonts w:ascii="Times New Roman" w:hint="eastAsia"/>
        </w:rPr>
        <w:t>额定</w:t>
      </w:r>
      <w:r>
        <w:rPr>
          <w:rFonts w:ascii="Times New Roman" w:hint="eastAsia"/>
        </w:rPr>
        <w:t>功率</w:t>
      </w:r>
      <w:r w:rsidRPr="00775053">
        <w:rPr>
          <w:rFonts w:ascii="Times New Roman" w:hint="eastAsia"/>
        </w:rPr>
        <w:t>，</w:t>
      </w:r>
      <w:r>
        <w:rPr>
          <w:rFonts w:ascii="Times New Roman" w:hint="eastAsia"/>
        </w:rPr>
        <w:t>根据额定熟料</w:t>
      </w:r>
      <w:r w:rsidRPr="00775053">
        <w:rPr>
          <w:rFonts w:ascii="Times New Roman" w:hint="eastAsia"/>
        </w:rPr>
        <w:t>产能工况下的斗式提升机运行</w:t>
      </w:r>
      <w:r>
        <w:rPr>
          <w:rFonts w:ascii="Times New Roman" w:hint="eastAsia"/>
        </w:rPr>
        <w:t>功率</w:t>
      </w:r>
      <w:r w:rsidRPr="00775053">
        <w:rPr>
          <w:rFonts w:ascii="Times New Roman" w:hint="eastAsia"/>
        </w:rPr>
        <w:t>实测值确定</w:t>
      </w:r>
      <w:r>
        <w:rPr>
          <w:rFonts w:ascii="Times New Roman" w:hint="eastAsia"/>
        </w:rPr>
        <w:t>，</w:t>
      </w:r>
      <w:r w:rsidRPr="00775053">
        <w:rPr>
          <w:rFonts w:ascii="Times New Roman" w:hint="eastAsia"/>
        </w:rPr>
        <w:t>单位为</w:t>
      </w:r>
      <w:r>
        <w:rPr>
          <w:rFonts w:ascii="Times New Roman" w:hint="eastAsia"/>
        </w:rPr>
        <w:t>千瓦</w:t>
      </w:r>
      <w:r w:rsidRPr="00775053">
        <w:rPr>
          <w:rFonts w:ascii="Times New Roman" w:hint="eastAsia"/>
        </w:rPr>
        <w:t>（</w:t>
      </w:r>
      <w:r>
        <w:rPr>
          <w:rFonts w:ascii="Times New Roman" w:hint="eastAsia"/>
        </w:rPr>
        <w:t>kW</w:t>
      </w:r>
      <w:r w:rsidRPr="00775053">
        <w:rPr>
          <w:rFonts w:ascii="Times New Roman" w:hint="eastAsia"/>
        </w:rPr>
        <w:t>）；</w:t>
      </w:r>
    </w:p>
    <w:p w:rsidR="00D2098A" w:rsidRPr="00775053" w:rsidRDefault="00D2098A" w:rsidP="00D2098A">
      <w:pPr>
        <w:spacing w:line="360" w:lineRule="auto"/>
        <w:ind w:firstLineChars="200" w:firstLine="480"/>
        <w:rPr>
          <w:rFonts w:ascii="Times New Roman"/>
        </w:rPr>
      </w:pPr>
      <w:r>
        <w:rPr>
          <w:rFonts w:ascii="Times New Roman"/>
        </w:rPr>
        <w:t>P</w:t>
      </w:r>
      <w:r w:rsidRPr="006F6041">
        <w:rPr>
          <w:rFonts w:ascii="Times New Roman" w:hint="eastAsia"/>
          <w:vertAlign w:val="subscript"/>
        </w:rPr>
        <w:t>空</w:t>
      </w:r>
      <w:r>
        <w:rPr>
          <w:rFonts w:ascii="Times New Roman" w:hint="eastAsia"/>
          <w:vertAlign w:val="subscript"/>
        </w:rPr>
        <w:t xml:space="preserve"> </w:t>
      </w:r>
      <w:r w:rsidRPr="002E7256">
        <w:rPr>
          <w:rFonts w:ascii="Times New Roman"/>
          <w:i/>
          <w:iCs/>
          <w:spacing w:val="-7"/>
          <w:szCs w:val="28"/>
        </w:rPr>
        <w:t>──</w:t>
      </w:r>
      <w:r w:rsidRPr="00775053">
        <w:rPr>
          <w:rFonts w:ascii="Times New Roman" w:hint="eastAsia"/>
        </w:rPr>
        <w:t>空载</w:t>
      </w:r>
      <w:r>
        <w:rPr>
          <w:rFonts w:ascii="Times New Roman" w:hint="eastAsia"/>
        </w:rPr>
        <w:t>功率</w:t>
      </w:r>
      <w:r w:rsidRPr="00775053">
        <w:rPr>
          <w:rFonts w:ascii="Times New Roman" w:hint="eastAsia"/>
        </w:rPr>
        <w:t>，通过中控系统记录入窑斗式提升机在空载状态下的运行</w:t>
      </w:r>
      <w:r>
        <w:rPr>
          <w:rFonts w:ascii="Times New Roman" w:hint="eastAsia"/>
        </w:rPr>
        <w:t>功率</w:t>
      </w:r>
      <w:r w:rsidRPr="00775053">
        <w:rPr>
          <w:rFonts w:ascii="Times New Roman" w:hint="eastAsia"/>
        </w:rPr>
        <w:t>平均值</w:t>
      </w:r>
      <w:r>
        <w:rPr>
          <w:rFonts w:ascii="Times New Roman" w:hint="eastAsia"/>
        </w:rPr>
        <w:t>，</w:t>
      </w:r>
      <w:r w:rsidRPr="00775053">
        <w:rPr>
          <w:rFonts w:ascii="Times New Roman" w:hint="eastAsia"/>
        </w:rPr>
        <w:t>单位为</w:t>
      </w:r>
      <w:r>
        <w:rPr>
          <w:rFonts w:ascii="Times New Roman" w:hint="eastAsia"/>
        </w:rPr>
        <w:t>千瓦</w:t>
      </w:r>
      <w:r w:rsidRPr="00775053">
        <w:rPr>
          <w:rFonts w:ascii="Times New Roman" w:hint="eastAsia"/>
        </w:rPr>
        <w:t>（</w:t>
      </w:r>
      <w:r>
        <w:rPr>
          <w:rFonts w:ascii="Times New Roman" w:hint="eastAsia"/>
        </w:rPr>
        <w:t>kW</w:t>
      </w:r>
      <w:r w:rsidRPr="00775053">
        <w:rPr>
          <w:rFonts w:ascii="Times New Roman" w:hint="eastAsia"/>
        </w:rPr>
        <w:t>）。</w:t>
      </w:r>
    </w:p>
    <w:p w:rsidR="00D2098A" w:rsidRDefault="00D2098A" w:rsidP="00D2098A">
      <w:pPr>
        <w:pStyle w:val="afff7"/>
        <w:adjustRightInd w:val="0"/>
        <w:snapToGrid w:val="0"/>
        <w:spacing w:line="360" w:lineRule="auto"/>
        <w:ind w:firstLine="480"/>
        <w:rPr>
          <w:rFonts w:ascii="Times New Roman"/>
          <w:noProof w:val="0"/>
          <w:sz w:val="24"/>
          <w:szCs w:val="24"/>
        </w:rPr>
      </w:pPr>
      <w:r w:rsidRPr="005D5346">
        <w:rPr>
          <w:rFonts w:ascii="Times New Roman" w:hint="eastAsia"/>
          <w:noProof w:val="0"/>
          <w:sz w:val="24"/>
          <w:szCs w:val="24"/>
        </w:rPr>
        <w:t>实时熟料产量核算</w:t>
      </w:r>
      <w:r>
        <w:rPr>
          <w:rFonts w:ascii="Times New Roman" w:hint="eastAsia"/>
          <w:noProof w:val="0"/>
          <w:sz w:val="24"/>
          <w:szCs w:val="24"/>
        </w:rPr>
        <w:t>可通过公式（</w:t>
      </w:r>
      <w:r w:rsidR="00F90693">
        <w:rPr>
          <w:rFonts w:ascii="Times New Roman"/>
          <w:noProof w:val="0"/>
          <w:sz w:val="24"/>
          <w:szCs w:val="24"/>
        </w:rPr>
        <w:t>3</w:t>
      </w:r>
      <w:r>
        <w:rPr>
          <w:rFonts w:ascii="Times New Roman" w:hint="eastAsia"/>
          <w:noProof w:val="0"/>
          <w:sz w:val="24"/>
          <w:szCs w:val="24"/>
        </w:rPr>
        <w:t>）进行计算。</w:t>
      </w:r>
    </w:p>
    <w:p w:rsidR="00D2098A" w:rsidRDefault="004B3A31" w:rsidP="00D2098A">
      <w:pPr>
        <w:pStyle w:val="afff7"/>
        <w:spacing w:line="360" w:lineRule="auto"/>
        <w:ind w:firstLine="480"/>
        <w:jc w:val="right"/>
        <w:rPr>
          <w:rFonts w:ascii="Times New Roman"/>
          <w:sz w:val="24"/>
          <w:szCs w:val="24"/>
        </w:rPr>
      </w:pPr>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SP</m:t>
            </m:r>
          </m:sub>
        </m:sSub>
        <m:r>
          <m:rPr>
            <m:sty m:val="p"/>
          </m:rPr>
          <w:rPr>
            <w:rFonts w:ascii="Cambria Math" w:hAnsi="Cambria Math" w:hint="eastAsia"/>
            <w:sz w:val="24"/>
            <w:szCs w:val="24"/>
          </w:rPr>
          <m:t xml:space="preserve">= </m:t>
        </m:r>
        <m:r>
          <m:rPr>
            <m:sty m:val="p"/>
          </m:rPr>
          <w:rPr>
            <w:rFonts w:ascii="Cambria Math" w:hAnsi="Cambria Math" w:hint="eastAsia"/>
            <w:sz w:val="24"/>
            <w:szCs w:val="24"/>
          </w:rPr>
          <m:t>（</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m:rPr>
                <m:sty m:val="p"/>
              </m:rPr>
              <w:rPr>
                <w:rFonts w:ascii="Cambria Math" w:hAnsi="Cambria Math" w:hint="eastAsia"/>
                <w:sz w:val="24"/>
                <w:szCs w:val="24"/>
                <w:vertAlign w:val="subscript"/>
              </w:rPr>
              <m:t>实</m:t>
            </m:r>
          </m:sub>
        </m:sSub>
        <m:r>
          <m:rPr>
            <m:sty m:val="p"/>
          </m:rPr>
          <w:rPr>
            <w:rFonts w:ascii="Cambria Math" w:hAnsi="Cambria Math" w:cs="Cambria Math"/>
            <w:sz w:val="24"/>
            <w:szCs w:val="24"/>
          </w:rPr>
          <m:t>-</m:t>
        </m:r>
        <m:sSub>
          <m:sSubPr>
            <m:ctrlPr>
              <w:rPr>
                <w:rFonts w:ascii="Cambria Math" w:hAnsi="Cambria Math" w:cs="Cambria Math"/>
                <w:sz w:val="24"/>
                <w:szCs w:val="24"/>
              </w:rPr>
            </m:ctrlPr>
          </m:sSubPr>
          <m:e>
            <m:r>
              <w:rPr>
                <w:rFonts w:ascii="Cambria Math" w:hAnsi="Cambria Math"/>
                <w:sz w:val="24"/>
                <w:szCs w:val="24"/>
              </w:rPr>
              <m:t>P</m:t>
            </m:r>
          </m:e>
          <m:sub>
            <m:r>
              <m:rPr>
                <m:sty m:val="p"/>
              </m:rPr>
              <w:rPr>
                <w:rFonts w:ascii="Cambria Math" w:hAnsi="Cambria Math" w:hint="eastAsia"/>
                <w:sz w:val="24"/>
                <w:szCs w:val="24"/>
                <w:vertAlign w:val="subscript"/>
              </w:rPr>
              <m:t>空</m:t>
            </m:r>
          </m:sub>
        </m:sSub>
        <m:r>
          <m:rPr>
            <m:sty m:val="p"/>
          </m:rPr>
          <w:rPr>
            <w:rFonts w:ascii="Cambria Math" w:hAnsi="Cambria Math" w:hint="eastAsia"/>
            <w:sz w:val="24"/>
            <w:szCs w:val="24"/>
          </w:rPr>
          <m:t>）×</m:t>
        </m:r>
        <m:sSub>
          <m:sSubPr>
            <m:ctrlPr>
              <w:rPr>
                <w:rFonts w:ascii="Cambria Math" w:hAnsi="Cambria Math"/>
                <w:sz w:val="24"/>
                <w:szCs w:val="24"/>
              </w:rPr>
            </m:ctrlPr>
          </m:sSubPr>
          <m:e>
            <m:r>
              <m:rPr>
                <m:sty m:val="p"/>
              </m:rPr>
              <w:rPr>
                <w:rFonts w:ascii="Cambria Math" w:hAnsi="Cambria Math" w:hint="eastAsia"/>
                <w:sz w:val="24"/>
                <w:szCs w:val="24"/>
              </w:rPr>
              <m:t>Q</m:t>
            </m:r>
          </m:e>
          <m:sub>
            <m:r>
              <w:rPr>
                <w:rFonts w:ascii="Cambria Math" w:hAnsi="Cambria Math" w:hint="eastAsia"/>
                <w:sz w:val="24"/>
                <w:szCs w:val="24"/>
              </w:rPr>
              <m:t>P</m:t>
            </m:r>
          </m:sub>
        </m:sSub>
        <m:r>
          <m:rPr>
            <m:sty m:val="p"/>
          </m:rPr>
          <w:rPr>
            <w:rFonts w:ascii="Cambria Math" w:hAnsi="Cambria Math" w:hint="eastAsia"/>
            <w:sz w:val="24"/>
            <w:szCs w:val="24"/>
          </w:rPr>
          <m:t xml:space="preserve">   </m:t>
        </m:r>
      </m:oMath>
      <w:r w:rsidR="00D2098A" w:rsidRPr="002E7256">
        <w:rPr>
          <w:rFonts w:ascii="Times New Roman" w:eastAsia="微软雅黑"/>
        </w:rPr>
        <w:tab/>
      </w:r>
      <w:r w:rsidR="00D2098A">
        <w:rPr>
          <w:rFonts w:ascii="Times New Roman" w:eastAsia="微软雅黑" w:hint="eastAsia"/>
        </w:rPr>
        <w:t xml:space="preserve">                    </w:t>
      </w:r>
      <w:r w:rsidR="00D2098A" w:rsidRPr="002E7256">
        <w:rPr>
          <w:rFonts w:ascii="Times New Roman"/>
          <w:sz w:val="24"/>
          <w:szCs w:val="24"/>
        </w:rPr>
        <w:t>（</w:t>
      </w:r>
      <w:r w:rsidR="00F90693">
        <w:rPr>
          <w:rFonts w:ascii="Times New Roman"/>
          <w:sz w:val="24"/>
          <w:szCs w:val="24"/>
        </w:rPr>
        <w:t>3</w:t>
      </w:r>
      <w:r w:rsidR="00D2098A" w:rsidRPr="002E7256">
        <w:rPr>
          <w:rFonts w:ascii="Times New Roman"/>
          <w:sz w:val="24"/>
          <w:szCs w:val="24"/>
        </w:rPr>
        <w:t>）</w:t>
      </w:r>
    </w:p>
    <w:p w:rsidR="00D2098A" w:rsidRPr="002E7256" w:rsidRDefault="00D2098A" w:rsidP="00D2098A">
      <w:pPr>
        <w:pStyle w:val="afff6"/>
        <w:spacing w:line="360" w:lineRule="auto"/>
        <w:ind w:firstLine="480"/>
        <w:rPr>
          <w:rFonts w:ascii="Times New Roman" w:eastAsiaTheme="minorEastAsia" w:hAnsi="Times New Roman"/>
          <w:sz w:val="24"/>
          <w:szCs w:val="24"/>
        </w:rPr>
      </w:pPr>
      <w:r w:rsidRPr="002E7256">
        <w:rPr>
          <w:rFonts w:ascii="Times New Roman" w:hAnsi="Times New Roman"/>
          <w:sz w:val="24"/>
          <w:szCs w:val="24"/>
        </w:rPr>
        <w:t>式中：</w:t>
      </w:r>
    </w:p>
    <w:p w:rsidR="00D2098A" w:rsidRPr="00F267D6" w:rsidRDefault="00D2098A" w:rsidP="00D2098A">
      <w:pPr>
        <w:spacing w:line="360" w:lineRule="auto"/>
        <w:ind w:firstLineChars="200" w:firstLine="480"/>
        <w:rPr>
          <w:rFonts w:ascii="Times New Roman"/>
        </w:rPr>
      </w:pPr>
      <w:r>
        <w:rPr>
          <w:rFonts w:ascii="Times New Roman" w:hint="eastAsia"/>
        </w:rPr>
        <w:t>Q</w:t>
      </w:r>
      <w:r w:rsidRPr="00124F29">
        <w:rPr>
          <w:rFonts w:ascii="Times New Roman" w:hint="eastAsia"/>
          <w:sz w:val="22"/>
          <w:vertAlign w:val="subscript"/>
        </w:rPr>
        <w:t>S</w:t>
      </w:r>
      <w:r w:rsidRPr="00124F29">
        <w:rPr>
          <w:rFonts w:ascii="Times New Roman"/>
          <w:sz w:val="22"/>
          <w:vertAlign w:val="subscript"/>
        </w:rPr>
        <w:t>P</w:t>
      </w:r>
      <w:r w:rsidRPr="002E7256">
        <w:rPr>
          <w:rFonts w:ascii="Times New Roman"/>
          <w:i/>
          <w:iCs/>
          <w:spacing w:val="-7"/>
          <w:szCs w:val="28"/>
        </w:rPr>
        <w:t>──</w:t>
      </w:r>
      <w:r w:rsidRPr="00775053">
        <w:rPr>
          <w:rFonts w:ascii="Times New Roman" w:hint="eastAsia"/>
        </w:rPr>
        <w:t>实时熟料产量，</w:t>
      </w:r>
      <w:proofErr w:type="gramStart"/>
      <w:r w:rsidRPr="00775053">
        <w:rPr>
          <w:rFonts w:ascii="Times New Roman" w:hint="eastAsia"/>
        </w:rPr>
        <w:t>单位为吨每小时</w:t>
      </w:r>
      <w:proofErr w:type="gramEnd"/>
      <w:r w:rsidRPr="00775053">
        <w:rPr>
          <w:rFonts w:ascii="Times New Roman" w:hint="eastAsia"/>
        </w:rPr>
        <w:t>（</w:t>
      </w:r>
      <w:r w:rsidRPr="00775053">
        <w:rPr>
          <w:rFonts w:ascii="Times New Roman" w:hint="eastAsia"/>
        </w:rPr>
        <w:t>t/h</w:t>
      </w:r>
      <w:r w:rsidRPr="00775053">
        <w:rPr>
          <w:rFonts w:ascii="Times New Roman" w:hint="eastAsia"/>
        </w:rPr>
        <w:t>）；</w:t>
      </w:r>
    </w:p>
    <w:p w:rsidR="00D2098A" w:rsidRDefault="00D2098A" w:rsidP="00D2098A">
      <w:pPr>
        <w:pStyle w:val="afff6"/>
        <w:spacing w:line="360" w:lineRule="auto"/>
        <w:ind w:firstLine="480"/>
        <w:rPr>
          <w:rFonts w:ascii="Times New Roman" w:hAnsi="Times New Roman"/>
          <w:sz w:val="24"/>
          <w:szCs w:val="24"/>
        </w:rPr>
      </w:pPr>
      <w:r>
        <w:rPr>
          <w:rFonts w:ascii="Times New Roman" w:hAnsi="Times New Roman"/>
          <w:sz w:val="24"/>
          <w:szCs w:val="24"/>
        </w:rPr>
        <w:t>P</w:t>
      </w:r>
      <w:r w:rsidRPr="006F6041">
        <w:rPr>
          <w:rFonts w:ascii="Times New Roman" w:hAnsi="Times New Roman" w:hint="eastAsia"/>
          <w:sz w:val="24"/>
          <w:szCs w:val="24"/>
          <w:vertAlign w:val="subscript"/>
        </w:rPr>
        <w:t>实</w:t>
      </w:r>
      <w:r w:rsidRPr="002E7256">
        <w:rPr>
          <w:rFonts w:ascii="Times New Roman" w:hAnsi="Times New Roman"/>
          <w:i/>
          <w:iCs/>
          <w:spacing w:val="-7"/>
          <w:sz w:val="24"/>
          <w:szCs w:val="28"/>
        </w:rPr>
        <w:t>──</w:t>
      </w:r>
      <w:r w:rsidRPr="00775053">
        <w:rPr>
          <w:rFonts w:ascii="Times New Roman" w:hAnsi="Times New Roman" w:hint="eastAsia"/>
          <w:sz w:val="24"/>
          <w:szCs w:val="24"/>
        </w:rPr>
        <w:t>实时斗式提升机运行</w:t>
      </w:r>
      <w:r w:rsidR="00ED1F63">
        <w:rPr>
          <w:rFonts w:ascii="Times New Roman" w:hAnsi="Times New Roman" w:hint="eastAsia"/>
          <w:sz w:val="24"/>
          <w:szCs w:val="24"/>
        </w:rPr>
        <w:t>功率</w:t>
      </w:r>
      <w:r w:rsidRPr="00775053">
        <w:rPr>
          <w:rFonts w:ascii="Times New Roman" w:hAnsi="Times New Roman" w:hint="eastAsia"/>
          <w:sz w:val="24"/>
          <w:szCs w:val="24"/>
        </w:rPr>
        <w:t>，单位为</w:t>
      </w:r>
      <w:r>
        <w:rPr>
          <w:rFonts w:ascii="Times New Roman" w:hAnsi="Times New Roman" w:hint="eastAsia"/>
          <w:sz w:val="24"/>
          <w:szCs w:val="24"/>
        </w:rPr>
        <w:t>千瓦</w:t>
      </w:r>
      <w:r w:rsidRPr="00775053">
        <w:rPr>
          <w:rFonts w:ascii="Times New Roman" w:hAnsi="Times New Roman" w:hint="eastAsia"/>
          <w:sz w:val="24"/>
          <w:szCs w:val="24"/>
        </w:rPr>
        <w:t>（</w:t>
      </w:r>
      <w:r>
        <w:rPr>
          <w:rFonts w:ascii="Times New Roman" w:hAnsi="Times New Roman" w:hint="eastAsia"/>
          <w:sz w:val="24"/>
          <w:szCs w:val="24"/>
        </w:rPr>
        <w:t>kW</w:t>
      </w:r>
      <w:r w:rsidRPr="00775053">
        <w:rPr>
          <w:rFonts w:ascii="Times New Roman" w:hAnsi="Times New Roman" w:hint="eastAsia"/>
          <w:sz w:val="24"/>
          <w:szCs w:val="24"/>
        </w:rPr>
        <w:t>）</w:t>
      </w:r>
      <w:r>
        <w:rPr>
          <w:rFonts w:ascii="Times New Roman" w:hAnsi="Times New Roman" w:hint="eastAsia"/>
          <w:sz w:val="24"/>
          <w:szCs w:val="24"/>
        </w:rPr>
        <w:t>。</w:t>
      </w:r>
    </w:p>
    <w:p w:rsidR="001D7559" w:rsidRDefault="001D7559" w:rsidP="001D7559">
      <w:pPr>
        <w:pStyle w:val="3"/>
      </w:pPr>
      <w:bookmarkStart w:id="90" w:name="_Toc210058679"/>
      <w:r>
        <w:t xml:space="preserve">5.4  </w:t>
      </w:r>
      <w:r w:rsidRPr="00527F09">
        <w:rPr>
          <w:rFonts w:hint="eastAsia"/>
        </w:rPr>
        <w:t>斗式提升机电流法</w:t>
      </w:r>
      <w:bookmarkEnd w:id="90"/>
    </w:p>
    <w:p w:rsidR="007E0EB6" w:rsidRDefault="007E0EB6" w:rsidP="007E0EB6">
      <w:pPr>
        <w:adjustRightInd w:val="0"/>
        <w:snapToGrid w:val="0"/>
        <w:spacing w:line="360" w:lineRule="auto"/>
        <w:ind w:firstLineChars="200" w:firstLine="480"/>
        <w:rPr>
          <w:rFonts w:ascii="Times New Roman"/>
        </w:rPr>
      </w:pPr>
      <w:r w:rsidRPr="001522D5">
        <w:rPr>
          <w:rFonts w:ascii="Times New Roman"/>
        </w:rPr>
        <w:t>水泥熟</w:t>
      </w:r>
      <w:r w:rsidRPr="006A3AAA">
        <w:rPr>
          <w:rFonts w:ascii="Times New Roman"/>
          <w:kern w:val="0"/>
        </w:rPr>
        <w:t>料生产过程中，</w:t>
      </w:r>
      <w:r>
        <w:rPr>
          <w:rFonts w:ascii="Times New Roman" w:hint="eastAsia"/>
        </w:rPr>
        <w:t>建立斗式提升机电流与入窑生料量关系，通过</w:t>
      </w:r>
      <w:r>
        <w:rPr>
          <w:rFonts w:ascii="Times New Roman"/>
        </w:rPr>
        <w:t>4</w:t>
      </w:r>
      <w:r>
        <w:rPr>
          <w:rFonts w:ascii="Times New Roman" w:hint="eastAsia"/>
        </w:rPr>
        <w:t>G</w:t>
      </w:r>
      <w:r>
        <w:rPr>
          <w:rFonts w:ascii="Times New Roman" w:hint="eastAsia"/>
        </w:rPr>
        <w:t>电表或</w:t>
      </w:r>
      <w:r>
        <w:rPr>
          <w:rFonts w:ascii="Times New Roman" w:hint="eastAsia"/>
        </w:rPr>
        <w:t>DCS</w:t>
      </w:r>
      <w:r>
        <w:rPr>
          <w:rFonts w:ascii="Times New Roman" w:hint="eastAsia"/>
        </w:rPr>
        <w:t>获</w:t>
      </w:r>
      <w:r>
        <w:rPr>
          <w:rFonts w:ascii="Times New Roman" w:hint="eastAsia"/>
        </w:rPr>
        <w:lastRenderedPageBreak/>
        <w:t>得实时电流数据，计算入窑生料量</w:t>
      </w:r>
      <w:proofErr w:type="gramStart"/>
      <w:r>
        <w:rPr>
          <w:rFonts w:ascii="Times New Roman" w:hint="eastAsia"/>
        </w:rPr>
        <w:t>实时值</w:t>
      </w:r>
      <w:proofErr w:type="gramEnd"/>
      <w:r>
        <w:rPr>
          <w:rFonts w:ascii="Times New Roman" w:hint="eastAsia"/>
        </w:rPr>
        <w:t>与累计值。</w:t>
      </w:r>
    </w:p>
    <w:p w:rsidR="001D7559" w:rsidRDefault="001D7559" w:rsidP="001D7559">
      <w:pPr>
        <w:pStyle w:val="afff7"/>
        <w:adjustRightInd w:val="0"/>
        <w:snapToGrid w:val="0"/>
        <w:spacing w:line="360" w:lineRule="auto"/>
        <w:ind w:firstLine="480"/>
        <w:rPr>
          <w:rFonts w:ascii="Times New Roman"/>
          <w:noProof w:val="0"/>
          <w:sz w:val="24"/>
          <w:szCs w:val="24"/>
        </w:rPr>
      </w:pPr>
      <w:r w:rsidRPr="005D5346">
        <w:rPr>
          <w:rFonts w:ascii="Times New Roman" w:hint="eastAsia"/>
          <w:noProof w:val="0"/>
          <w:sz w:val="24"/>
          <w:szCs w:val="24"/>
        </w:rPr>
        <w:t>单位电流熟料</w:t>
      </w:r>
      <w:proofErr w:type="gramStart"/>
      <w:r w:rsidRPr="005D5346">
        <w:rPr>
          <w:rFonts w:ascii="Times New Roman" w:hint="eastAsia"/>
          <w:noProof w:val="0"/>
          <w:sz w:val="24"/>
          <w:szCs w:val="24"/>
        </w:rPr>
        <w:t>量</w:t>
      </w:r>
      <w:r>
        <w:rPr>
          <w:rFonts w:ascii="Times New Roman" w:hint="eastAsia"/>
          <w:noProof w:val="0"/>
          <w:sz w:val="24"/>
          <w:szCs w:val="24"/>
        </w:rPr>
        <w:t>通过</w:t>
      </w:r>
      <w:proofErr w:type="gramEnd"/>
      <w:r>
        <w:rPr>
          <w:rFonts w:ascii="Times New Roman" w:hint="eastAsia"/>
          <w:noProof w:val="0"/>
          <w:sz w:val="24"/>
          <w:szCs w:val="24"/>
        </w:rPr>
        <w:t>公式（</w:t>
      </w:r>
      <w:r w:rsidR="00F90693">
        <w:rPr>
          <w:rFonts w:ascii="Times New Roman"/>
          <w:noProof w:val="0"/>
          <w:sz w:val="24"/>
          <w:szCs w:val="24"/>
        </w:rPr>
        <w:t>4</w:t>
      </w:r>
      <w:r>
        <w:rPr>
          <w:rFonts w:ascii="Times New Roman" w:hint="eastAsia"/>
          <w:noProof w:val="0"/>
          <w:sz w:val="24"/>
          <w:szCs w:val="24"/>
        </w:rPr>
        <w:t>）进行计算。</w:t>
      </w:r>
    </w:p>
    <w:p w:rsidR="001D7559" w:rsidRPr="002E7256" w:rsidRDefault="001D7559" w:rsidP="001D7559">
      <w:pPr>
        <w:pStyle w:val="afff8"/>
        <w:snapToGrid w:val="0"/>
        <w:spacing w:line="360" w:lineRule="auto"/>
        <w:jc w:val="right"/>
        <w:rPr>
          <w:rFonts w:ascii="Times New Roman" w:hAnsi="Times New Roman"/>
        </w:rPr>
      </w:pPr>
      <w:r>
        <w:rPr>
          <w:rFonts w:ascii="Times New Roman" w:hAnsi="Times New Roman" w:hint="eastAsia"/>
          <w:sz w:val="24"/>
          <w:szCs w:val="24"/>
        </w:rPr>
        <w:t>Q</w:t>
      </w:r>
      <w:r w:rsidRPr="00F267D6">
        <w:rPr>
          <w:rFonts w:ascii="Times New Roman" w:hAnsi="Times New Roman" w:hint="eastAsia"/>
          <w:sz w:val="24"/>
          <w:szCs w:val="24"/>
          <w:vertAlign w:val="subscript"/>
        </w:rPr>
        <w:t>I</w:t>
      </w:r>
      <w:r w:rsidRPr="00775053">
        <w:rPr>
          <w:rFonts w:ascii="Times New Roman" w:hAnsi="Times New Roman" w:hint="eastAsia"/>
          <w:sz w:val="24"/>
          <w:szCs w:val="24"/>
        </w:rPr>
        <w:t xml:space="preserve">= </w:t>
      </w:r>
      <w:r>
        <w:rPr>
          <w:rFonts w:ascii="Times New Roman" w:hAnsi="Times New Roman" w:hint="eastAsia"/>
          <w:sz w:val="24"/>
          <w:szCs w:val="24"/>
        </w:rPr>
        <w:t>Q</w:t>
      </w:r>
      <w:r w:rsidRPr="00775053">
        <w:rPr>
          <w:rFonts w:ascii="Times New Roman" w:hAnsi="Times New Roman" w:hint="eastAsia"/>
          <w:sz w:val="24"/>
          <w:szCs w:val="24"/>
          <w:vertAlign w:val="subscript"/>
        </w:rPr>
        <w:t>额</w:t>
      </w:r>
      <w:r w:rsidRPr="00775053">
        <w:rPr>
          <w:rFonts w:ascii="Times New Roman" w:hAnsi="Times New Roman" w:hint="eastAsia"/>
          <w:sz w:val="24"/>
          <w:szCs w:val="24"/>
        </w:rPr>
        <w:t xml:space="preserve"> /</w:t>
      </w:r>
      <w:r w:rsidRPr="00775053">
        <w:rPr>
          <w:rFonts w:ascii="Times New Roman" w:hAnsi="Times New Roman" w:hint="eastAsia"/>
          <w:sz w:val="24"/>
          <w:szCs w:val="24"/>
        </w:rPr>
        <w:t>（</w:t>
      </w:r>
      <w:r>
        <w:rPr>
          <w:rFonts w:ascii="Times New Roman" w:hAnsi="Times New Roman" w:hint="eastAsia"/>
          <w:sz w:val="24"/>
          <w:szCs w:val="24"/>
        </w:rPr>
        <w:t>I</w:t>
      </w:r>
      <w:r w:rsidRPr="006F6041">
        <w:rPr>
          <w:rFonts w:ascii="Times New Roman" w:hAnsi="Times New Roman" w:hint="eastAsia"/>
          <w:sz w:val="24"/>
          <w:szCs w:val="24"/>
          <w:vertAlign w:val="subscript"/>
        </w:rPr>
        <w:t>额</w:t>
      </w:r>
      <w:r w:rsidRPr="00775053">
        <w:rPr>
          <w:rFonts w:ascii="Times New Roman" w:hAnsi="Times New Roman" w:hint="eastAsia"/>
          <w:sz w:val="24"/>
          <w:szCs w:val="24"/>
        </w:rPr>
        <w:t>-I</w:t>
      </w:r>
      <w:r w:rsidRPr="006F6041">
        <w:rPr>
          <w:rFonts w:ascii="Times New Roman" w:hAnsi="Times New Roman" w:hint="eastAsia"/>
          <w:sz w:val="24"/>
          <w:szCs w:val="24"/>
          <w:vertAlign w:val="subscript"/>
        </w:rPr>
        <w:t>空</w:t>
      </w:r>
      <w:r>
        <w:rPr>
          <w:rFonts w:ascii="Times New Roman" w:hAnsi="Times New Roman" w:hint="eastAsia"/>
          <w:sz w:val="24"/>
          <w:szCs w:val="24"/>
        </w:rPr>
        <w:t>）</w:t>
      </w:r>
      <w:r>
        <w:rPr>
          <w:rFonts w:ascii="Times New Roman" w:hAnsi="Times New Roman" w:hint="eastAsia"/>
          <w:sz w:val="24"/>
          <w:szCs w:val="24"/>
        </w:rPr>
        <w:t xml:space="preserve">   </w:t>
      </w:r>
      <w:r w:rsidRPr="002E7256">
        <w:rPr>
          <w:rFonts w:ascii="Times New Roman" w:eastAsia="微软雅黑" w:hAnsi="Times New Roman"/>
        </w:rPr>
        <w:tab/>
      </w:r>
      <w:r w:rsidRPr="002E7256">
        <w:rPr>
          <w:rFonts w:ascii="Times New Roman" w:hAnsi="Times New Roman"/>
          <w:sz w:val="24"/>
          <w:szCs w:val="24"/>
        </w:rPr>
        <w:t>（</w:t>
      </w:r>
      <w:r w:rsidR="00F90693">
        <w:rPr>
          <w:rFonts w:ascii="Times New Roman" w:hAnsi="Times New Roman"/>
          <w:sz w:val="24"/>
          <w:szCs w:val="24"/>
        </w:rPr>
        <w:t>4</w:t>
      </w:r>
      <w:r w:rsidRPr="002E7256">
        <w:rPr>
          <w:rFonts w:ascii="Times New Roman" w:hAnsi="Times New Roman"/>
          <w:sz w:val="24"/>
          <w:szCs w:val="24"/>
        </w:rPr>
        <w:t>）</w:t>
      </w:r>
    </w:p>
    <w:p w:rsidR="001D7559" w:rsidRPr="002E7256" w:rsidRDefault="001D7559" w:rsidP="001D7559">
      <w:pPr>
        <w:pStyle w:val="afff6"/>
        <w:spacing w:line="360" w:lineRule="auto"/>
        <w:ind w:firstLine="480"/>
        <w:rPr>
          <w:rFonts w:ascii="Times New Roman" w:eastAsiaTheme="minorEastAsia" w:hAnsi="Times New Roman"/>
          <w:sz w:val="24"/>
          <w:szCs w:val="24"/>
        </w:rPr>
      </w:pPr>
      <w:r w:rsidRPr="002E7256">
        <w:rPr>
          <w:rFonts w:ascii="Times New Roman" w:hAnsi="Times New Roman"/>
          <w:sz w:val="24"/>
          <w:szCs w:val="24"/>
        </w:rPr>
        <w:t>式中：</w:t>
      </w:r>
    </w:p>
    <w:p w:rsidR="001D7559" w:rsidRDefault="001D7559" w:rsidP="001D7559">
      <w:pPr>
        <w:spacing w:line="360" w:lineRule="auto"/>
        <w:ind w:firstLineChars="200" w:firstLine="480"/>
        <w:rPr>
          <w:rFonts w:ascii="Times New Roman"/>
        </w:rPr>
      </w:pPr>
      <w:r>
        <w:rPr>
          <w:rFonts w:ascii="Times New Roman" w:hint="eastAsia"/>
        </w:rPr>
        <w:t>Q</w:t>
      </w:r>
      <w:r w:rsidRPr="00F267D6">
        <w:rPr>
          <w:rFonts w:ascii="Times New Roman" w:hint="eastAsia"/>
          <w:vertAlign w:val="subscript"/>
        </w:rPr>
        <w:t>I</w:t>
      </w:r>
      <w:r w:rsidRPr="002E7256">
        <w:rPr>
          <w:rFonts w:ascii="Times New Roman"/>
          <w:i/>
          <w:iCs/>
          <w:spacing w:val="-7"/>
          <w:szCs w:val="28"/>
        </w:rPr>
        <w:t>──</w:t>
      </w:r>
      <w:r w:rsidRPr="00775053">
        <w:rPr>
          <w:rFonts w:ascii="Times New Roman" w:hint="eastAsia"/>
        </w:rPr>
        <w:t>单位入窑斗式提升机电流对应的熟料量，单位</w:t>
      </w:r>
      <w:proofErr w:type="gramStart"/>
      <w:r w:rsidRPr="00775053">
        <w:rPr>
          <w:rFonts w:ascii="Times New Roman" w:hint="eastAsia"/>
        </w:rPr>
        <w:t>为吨每安培</w:t>
      </w:r>
      <w:proofErr w:type="gramEnd"/>
      <w:r w:rsidRPr="00775053">
        <w:rPr>
          <w:rFonts w:ascii="Times New Roman" w:hint="eastAsia"/>
        </w:rPr>
        <w:t>小时（</w:t>
      </w:r>
      <w:r w:rsidRPr="00775053">
        <w:rPr>
          <w:rFonts w:ascii="Times New Roman" w:hint="eastAsia"/>
        </w:rPr>
        <w:t>t/(A</w:t>
      </w:r>
      <w:r w:rsidRPr="00775053">
        <w:rPr>
          <w:rFonts w:ascii="Times New Roman" w:hint="eastAsia"/>
        </w:rPr>
        <w:t>·</w:t>
      </w:r>
      <w:r w:rsidRPr="00775053">
        <w:rPr>
          <w:rFonts w:ascii="Times New Roman" w:hint="eastAsia"/>
        </w:rPr>
        <w:t>h)</w:t>
      </w:r>
      <w:r w:rsidRPr="00775053">
        <w:rPr>
          <w:rFonts w:ascii="Times New Roman" w:hint="eastAsia"/>
        </w:rPr>
        <w:t>）；</w:t>
      </w:r>
    </w:p>
    <w:p w:rsidR="001D7559" w:rsidRPr="00775053" w:rsidRDefault="001D7559" w:rsidP="001D7559">
      <w:pPr>
        <w:spacing w:line="360" w:lineRule="auto"/>
        <w:ind w:firstLineChars="200" w:firstLine="480"/>
        <w:rPr>
          <w:rFonts w:ascii="Times New Roman"/>
        </w:rPr>
      </w:pPr>
      <w:r>
        <w:rPr>
          <w:rFonts w:ascii="Times New Roman" w:hint="eastAsia"/>
        </w:rPr>
        <w:t>Q</w:t>
      </w:r>
      <w:r w:rsidRPr="00775053">
        <w:rPr>
          <w:rFonts w:ascii="Times New Roman" w:hint="eastAsia"/>
          <w:vertAlign w:val="subscript"/>
        </w:rPr>
        <w:t>额</w:t>
      </w:r>
      <w:r w:rsidRPr="002E7256">
        <w:rPr>
          <w:rFonts w:ascii="Times New Roman"/>
          <w:i/>
          <w:iCs/>
          <w:spacing w:val="-7"/>
          <w:szCs w:val="28"/>
        </w:rPr>
        <w:t>──</w:t>
      </w:r>
      <w:r w:rsidRPr="00775053">
        <w:rPr>
          <w:rFonts w:ascii="Times New Roman" w:hint="eastAsia"/>
        </w:rPr>
        <w:t xml:space="preserve"> </w:t>
      </w:r>
      <w:r>
        <w:rPr>
          <w:rFonts w:ascii="Times New Roman" w:hint="eastAsia"/>
        </w:rPr>
        <w:t>额定</w:t>
      </w:r>
      <w:r w:rsidRPr="00775053">
        <w:rPr>
          <w:rFonts w:ascii="Times New Roman" w:hint="eastAsia"/>
        </w:rPr>
        <w:t>熟料产能，</w:t>
      </w:r>
      <w:r>
        <w:rPr>
          <w:rFonts w:ascii="Times New Roman" w:hint="eastAsia"/>
        </w:rPr>
        <w:t>以企业设计</w:t>
      </w:r>
      <w:r w:rsidRPr="00775053">
        <w:rPr>
          <w:rFonts w:ascii="Times New Roman" w:hint="eastAsia"/>
        </w:rPr>
        <w:t>产能为准</w:t>
      </w:r>
      <w:r>
        <w:rPr>
          <w:rFonts w:ascii="Times New Roman" w:hint="eastAsia"/>
        </w:rPr>
        <w:t>，</w:t>
      </w:r>
      <w:proofErr w:type="gramStart"/>
      <w:r w:rsidRPr="00775053">
        <w:rPr>
          <w:rFonts w:ascii="Times New Roman" w:hint="eastAsia"/>
        </w:rPr>
        <w:t>单位为吨每小时</w:t>
      </w:r>
      <w:proofErr w:type="gramEnd"/>
      <w:r w:rsidRPr="00775053">
        <w:rPr>
          <w:rFonts w:ascii="Times New Roman" w:hint="eastAsia"/>
        </w:rPr>
        <w:t>（</w:t>
      </w:r>
      <w:r w:rsidRPr="00775053">
        <w:rPr>
          <w:rFonts w:ascii="Times New Roman" w:hint="eastAsia"/>
        </w:rPr>
        <w:t>t/h</w:t>
      </w:r>
      <w:r w:rsidRPr="00775053">
        <w:rPr>
          <w:rFonts w:ascii="Times New Roman" w:hint="eastAsia"/>
        </w:rPr>
        <w:t>）；</w:t>
      </w:r>
    </w:p>
    <w:p w:rsidR="001D7559" w:rsidRPr="00775053" w:rsidRDefault="001D7559" w:rsidP="001D7559">
      <w:pPr>
        <w:spacing w:line="360" w:lineRule="auto"/>
        <w:ind w:firstLineChars="200" w:firstLine="480"/>
        <w:rPr>
          <w:rFonts w:ascii="Times New Roman"/>
        </w:rPr>
      </w:pPr>
      <w:r>
        <w:rPr>
          <w:rFonts w:ascii="Times New Roman" w:hint="eastAsia"/>
        </w:rPr>
        <w:t>I</w:t>
      </w:r>
      <w:r w:rsidRPr="006F6041">
        <w:rPr>
          <w:rFonts w:ascii="Times New Roman" w:hint="eastAsia"/>
          <w:vertAlign w:val="subscript"/>
        </w:rPr>
        <w:t>额</w:t>
      </w:r>
      <w:r w:rsidRPr="002E7256">
        <w:rPr>
          <w:rFonts w:ascii="Times New Roman"/>
          <w:i/>
          <w:iCs/>
          <w:spacing w:val="-7"/>
          <w:szCs w:val="28"/>
        </w:rPr>
        <w:t>──</w:t>
      </w:r>
      <w:r w:rsidRPr="00775053">
        <w:rPr>
          <w:rFonts w:ascii="Times New Roman" w:hint="eastAsia"/>
        </w:rPr>
        <w:t>额定电流，</w:t>
      </w:r>
      <w:r>
        <w:rPr>
          <w:rFonts w:ascii="Times New Roman" w:hint="eastAsia"/>
        </w:rPr>
        <w:t>根据额定熟料</w:t>
      </w:r>
      <w:r w:rsidRPr="00775053">
        <w:rPr>
          <w:rFonts w:ascii="Times New Roman" w:hint="eastAsia"/>
        </w:rPr>
        <w:t>产能工况下的斗式提升机运行电流实测值确定</w:t>
      </w:r>
      <w:r>
        <w:rPr>
          <w:rFonts w:ascii="Times New Roman" w:hint="eastAsia"/>
        </w:rPr>
        <w:t>，</w:t>
      </w:r>
      <w:r w:rsidRPr="00775053">
        <w:rPr>
          <w:rFonts w:ascii="Times New Roman" w:hint="eastAsia"/>
        </w:rPr>
        <w:t>单位为安培（</w:t>
      </w:r>
      <w:r w:rsidRPr="00775053">
        <w:rPr>
          <w:rFonts w:ascii="Times New Roman" w:hint="eastAsia"/>
        </w:rPr>
        <w:t>A</w:t>
      </w:r>
      <w:r w:rsidRPr="00775053">
        <w:rPr>
          <w:rFonts w:ascii="Times New Roman" w:hint="eastAsia"/>
        </w:rPr>
        <w:t>）；</w:t>
      </w:r>
    </w:p>
    <w:p w:rsidR="001D7559" w:rsidRPr="00775053" w:rsidRDefault="001D7559" w:rsidP="001D7559">
      <w:pPr>
        <w:spacing w:line="360" w:lineRule="auto"/>
        <w:ind w:firstLineChars="200" w:firstLine="480"/>
        <w:rPr>
          <w:rFonts w:ascii="Times New Roman"/>
        </w:rPr>
      </w:pPr>
      <w:r w:rsidRPr="00775053">
        <w:rPr>
          <w:rFonts w:ascii="Times New Roman" w:hint="eastAsia"/>
        </w:rPr>
        <w:t>I</w:t>
      </w:r>
      <w:r w:rsidRPr="006F6041">
        <w:rPr>
          <w:rFonts w:ascii="Times New Roman" w:hint="eastAsia"/>
          <w:vertAlign w:val="subscript"/>
        </w:rPr>
        <w:t>空</w:t>
      </w:r>
      <w:r w:rsidRPr="002E7256">
        <w:rPr>
          <w:rFonts w:ascii="Times New Roman"/>
          <w:i/>
          <w:iCs/>
          <w:spacing w:val="-7"/>
          <w:szCs w:val="28"/>
        </w:rPr>
        <w:t>──</w:t>
      </w:r>
      <w:r w:rsidRPr="00775053">
        <w:rPr>
          <w:rFonts w:ascii="Times New Roman" w:hint="eastAsia"/>
        </w:rPr>
        <w:t>空载电流，通过中控系统记录入窑斗式提升机在空载状态下的运行电流平均值</w:t>
      </w:r>
      <w:r>
        <w:rPr>
          <w:rFonts w:ascii="Times New Roman" w:hint="eastAsia"/>
        </w:rPr>
        <w:t>，</w:t>
      </w:r>
      <w:r w:rsidRPr="00775053">
        <w:rPr>
          <w:rFonts w:ascii="Times New Roman" w:hint="eastAsia"/>
        </w:rPr>
        <w:t>单位为安培（</w:t>
      </w:r>
      <w:r w:rsidRPr="00775053">
        <w:rPr>
          <w:rFonts w:ascii="Times New Roman" w:hint="eastAsia"/>
        </w:rPr>
        <w:t>A</w:t>
      </w:r>
      <w:r w:rsidRPr="00775053">
        <w:rPr>
          <w:rFonts w:ascii="Times New Roman" w:hint="eastAsia"/>
        </w:rPr>
        <w:t>）。</w:t>
      </w:r>
    </w:p>
    <w:p w:rsidR="001D7559" w:rsidRDefault="001D7559" w:rsidP="001D7559">
      <w:pPr>
        <w:pStyle w:val="afff7"/>
        <w:adjustRightInd w:val="0"/>
        <w:snapToGrid w:val="0"/>
        <w:spacing w:line="360" w:lineRule="auto"/>
        <w:ind w:firstLine="480"/>
        <w:rPr>
          <w:rFonts w:ascii="Times New Roman"/>
          <w:noProof w:val="0"/>
          <w:sz w:val="24"/>
          <w:szCs w:val="24"/>
        </w:rPr>
      </w:pPr>
      <w:r w:rsidRPr="005D5346">
        <w:rPr>
          <w:rFonts w:ascii="Times New Roman" w:hint="eastAsia"/>
          <w:noProof w:val="0"/>
          <w:sz w:val="24"/>
          <w:szCs w:val="24"/>
        </w:rPr>
        <w:t>实时熟料产量核算</w:t>
      </w:r>
      <w:r>
        <w:rPr>
          <w:rFonts w:ascii="Times New Roman" w:hint="eastAsia"/>
          <w:noProof w:val="0"/>
          <w:sz w:val="24"/>
          <w:szCs w:val="24"/>
        </w:rPr>
        <w:t>可通过公式（</w:t>
      </w:r>
      <w:r w:rsidR="00F90693">
        <w:rPr>
          <w:rFonts w:ascii="Times New Roman"/>
          <w:noProof w:val="0"/>
          <w:sz w:val="24"/>
          <w:szCs w:val="24"/>
        </w:rPr>
        <w:t>5</w:t>
      </w:r>
      <w:r>
        <w:rPr>
          <w:rFonts w:ascii="Times New Roman" w:hint="eastAsia"/>
          <w:noProof w:val="0"/>
          <w:sz w:val="24"/>
          <w:szCs w:val="24"/>
        </w:rPr>
        <w:t>）进行计算。</w:t>
      </w:r>
    </w:p>
    <w:p w:rsidR="001D7559" w:rsidRDefault="004B3A31" w:rsidP="001D7559">
      <w:pPr>
        <w:pStyle w:val="afff7"/>
        <w:spacing w:line="360" w:lineRule="auto"/>
        <w:ind w:firstLine="480"/>
        <w:jc w:val="right"/>
        <w:rPr>
          <w:rFonts w:ascii="Times New Roman"/>
          <w:sz w:val="24"/>
          <w:szCs w:val="24"/>
        </w:rPr>
      </w:pPr>
      <m:oMath>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SJ</m:t>
            </m:r>
          </m:sub>
        </m:sSub>
        <m:r>
          <m:rPr>
            <m:sty m:val="p"/>
          </m:rPr>
          <w:rPr>
            <w:rFonts w:ascii="Cambria Math" w:hAnsi="Cambria Math" w:hint="eastAsia"/>
            <w:sz w:val="24"/>
            <w:szCs w:val="24"/>
          </w:rPr>
          <m:t xml:space="preserve">= </m:t>
        </m:r>
        <m:r>
          <m:rPr>
            <m:sty m:val="p"/>
          </m:rPr>
          <w:rPr>
            <w:rFonts w:ascii="Cambria Math" w:hAnsi="Cambria Math" w:hint="eastAsia"/>
            <w:sz w:val="24"/>
            <w:szCs w:val="24"/>
          </w:rPr>
          <m:t>（</m:t>
        </m:r>
        <m:sSub>
          <m:sSubPr>
            <m:ctrlPr>
              <w:rPr>
                <w:rFonts w:ascii="Cambria Math" w:hAnsi="Cambria Math"/>
                <w:sz w:val="24"/>
                <w:szCs w:val="24"/>
                <w:vertAlign w:val="subscript"/>
              </w:rPr>
            </m:ctrlPr>
          </m:sSubPr>
          <m:e>
            <m:r>
              <m:rPr>
                <m:sty m:val="p"/>
              </m:rPr>
              <w:rPr>
                <w:rFonts w:ascii="Cambria Math" w:hAnsi="Cambria Math" w:hint="eastAsia"/>
                <w:sz w:val="24"/>
                <w:szCs w:val="24"/>
              </w:rPr>
              <m:t>I</m:t>
            </m:r>
          </m:e>
          <m:sub>
            <m:r>
              <m:rPr>
                <m:sty m:val="p"/>
              </m:rPr>
              <w:rPr>
                <w:rFonts w:ascii="Cambria Math" w:hAnsi="Cambria Math" w:hint="eastAsia"/>
                <w:sz w:val="24"/>
                <w:szCs w:val="24"/>
                <w:vertAlign w:val="subscript"/>
              </w:rPr>
              <m:t>实</m:t>
            </m:r>
          </m:sub>
        </m:sSub>
        <m:r>
          <m:rPr>
            <m:sty m:val="p"/>
          </m:rPr>
          <w:rPr>
            <w:rFonts w:ascii="Cambria Math" w:hAnsi="Cambria Math" w:cs="Cambria Math"/>
            <w:sz w:val="24"/>
            <w:szCs w:val="24"/>
          </w:rPr>
          <m:t>-</m:t>
        </m:r>
        <m:sSub>
          <m:sSubPr>
            <m:ctrlPr>
              <w:rPr>
                <w:rFonts w:ascii="Cambria Math" w:hAnsi="Cambria Math" w:cs="Cambria Math"/>
                <w:sz w:val="24"/>
                <w:szCs w:val="24"/>
              </w:rPr>
            </m:ctrlPr>
          </m:sSubPr>
          <m:e>
            <m:r>
              <m:rPr>
                <m:sty m:val="p"/>
              </m:rPr>
              <w:rPr>
                <w:rFonts w:ascii="Cambria Math" w:hAnsi="Cambria Math" w:hint="eastAsia"/>
                <w:sz w:val="24"/>
                <w:szCs w:val="24"/>
              </w:rPr>
              <m:t>I</m:t>
            </m:r>
          </m:e>
          <m:sub>
            <m:r>
              <m:rPr>
                <m:sty m:val="p"/>
              </m:rPr>
              <w:rPr>
                <w:rFonts w:ascii="Cambria Math" w:hAnsi="Cambria Math" w:hint="eastAsia"/>
                <w:sz w:val="24"/>
                <w:szCs w:val="24"/>
                <w:vertAlign w:val="subscript"/>
              </w:rPr>
              <m:t>空</m:t>
            </m:r>
          </m:sub>
        </m:sSub>
        <m:r>
          <m:rPr>
            <m:sty m:val="p"/>
          </m:rPr>
          <w:rPr>
            <w:rFonts w:ascii="Cambria Math" w:hAnsi="Cambria Math" w:hint="eastAsia"/>
            <w:sz w:val="24"/>
            <w:szCs w:val="24"/>
          </w:rPr>
          <m:t>）×</m:t>
        </m:r>
        <m:sSub>
          <m:sSubPr>
            <m:ctrlPr>
              <w:rPr>
                <w:rFonts w:ascii="Cambria Math" w:hAnsi="Cambria Math"/>
                <w:sz w:val="24"/>
                <w:szCs w:val="24"/>
              </w:rPr>
            </m:ctrlPr>
          </m:sSubPr>
          <m:e>
            <m:r>
              <m:rPr>
                <m:sty m:val="p"/>
              </m:rPr>
              <w:rPr>
                <w:rFonts w:ascii="Cambria Math" w:hAnsi="Cambria Math" w:hint="eastAsia"/>
                <w:sz w:val="24"/>
                <w:szCs w:val="24"/>
              </w:rPr>
              <m:t>Q</m:t>
            </m:r>
          </m:e>
          <m:sub>
            <m:r>
              <w:rPr>
                <w:rFonts w:ascii="Cambria Math" w:hAnsi="Cambria Math"/>
                <w:sz w:val="24"/>
                <w:szCs w:val="24"/>
              </w:rPr>
              <m:t>I</m:t>
            </m:r>
          </m:sub>
        </m:sSub>
        <m:r>
          <m:rPr>
            <m:sty m:val="p"/>
          </m:rPr>
          <w:rPr>
            <w:rFonts w:ascii="Cambria Math" w:hAnsi="Cambria Math" w:hint="eastAsia"/>
            <w:sz w:val="24"/>
            <w:szCs w:val="24"/>
          </w:rPr>
          <m:t xml:space="preserve">   </m:t>
        </m:r>
      </m:oMath>
      <w:r w:rsidR="001D7559" w:rsidRPr="002E7256">
        <w:rPr>
          <w:rFonts w:ascii="Times New Roman" w:eastAsia="微软雅黑"/>
        </w:rPr>
        <w:tab/>
      </w:r>
      <w:r w:rsidR="001D7559">
        <w:rPr>
          <w:rFonts w:ascii="Times New Roman" w:eastAsia="微软雅黑" w:hint="eastAsia"/>
        </w:rPr>
        <w:t xml:space="preserve">                    </w:t>
      </w:r>
      <w:r w:rsidR="001D7559" w:rsidRPr="002E7256">
        <w:rPr>
          <w:rFonts w:ascii="Times New Roman"/>
          <w:sz w:val="24"/>
          <w:szCs w:val="24"/>
        </w:rPr>
        <w:t>（</w:t>
      </w:r>
      <w:r w:rsidR="00F90693">
        <w:rPr>
          <w:rFonts w:ascii="Times New Roman"/>
          <w:sz w:val="24"/>
          <w:szCs w:val="24"/>
        </w:rPr>
        <w:t>5</w:t>
      </w:r>
      <w:r w:rsidR="001D7559" w:rsidRPr="002E7256">
        <w:rPr>
          <w:rFonts w:ascii="Times New Roman"/>
          <w:sz w:val="24"/>
          <w:szCs w:val="24"/>
        </w:rPr>
        <w:t>）</w:t>
      </w:r>
    </w:p>
    <w:p w:rsidR="001D7559" w:rsidRPr="002E7256" w:rsidRDefault="001D7559" w:rsidP="001D7559">
      <w:pPr>
        <w:pStyle w:val="afff6"/>
        <w:spacing w:line="360" w:lineRule="auto"/>
        <w:ind w:firstLine="480"/>
        <w:rPr>
          <w:rFonts w:ascii="Times New Roman" w:eastAsiaTheme="minorEastAsia" w:hAnsi="Times New Roman"/>
          <w:sz w:val="24"/>
          <w:szCs w:val="24"/>
        </w:rPr>
      </w:pPr>
      <w:r w:rsidRPr="002E7256">
        <w:rPr>
          <w:rFonts w:ascii="Times New Roman" w:hAnsi="Times New Roman"/>
          <w:sz w:val="24"/>
          <w:szCs w:val="24"/>
        </w:rPr>
        <w:t>式中：</w:t>
      </w:r>
    </w:p>
    <w:p w:rsidR="001D7559" w:rsidRPr="00F267D6" w:rsidRDefault="001D7559" w:rsidP="001D7559">
      <w:pPr>
        <w:spacing w:line="360" w:lineRule="auto"/>
        <w:ind w:firstLineChars="200" w:firstLine="480"/>
        <w:rPr>
          <w:rFonts w:ascii="Times New Roman"/>
        </w:rPr>
      </w:pPr>
      <w:r>
        <w:rPr>
          <w:rFonts w:ascii="Times New Roman" w:hint="eastAsia"/>
        </w:rPr>
        <w:t>Q</w:t>
      </w:r>
      <w:r>
        <w:rPr>
          <w:rFonts w:ascii="Times New Roman" w:hint="eastAsia"/>
          <w:vertAlign w:val="subscript"/>
        </w:rPr>
        <w:t>S</w:t>
      </w:r>
      <w:r>
        <w:rPr>
          <w:rFonts w:ascii="Times New Roman"/>
          <w:vertAlign w:val="subscript"/>
        </w:rPr>
        <w:t>J</w:t>
      </w:r>
      <w:r w:rsidRPr="002E7256">
        <w:rPr>
          <w:rFonts w:ascii="Times New Roman"/>
          <w:i/>
          <w:iCs/>
          <w:spacing w:val="-7"/>
          <w:szCs w:val="28"/>
        </w:rPr>
        <w:t>──</w:t>
      </w:r>
      <w:r w:rsidRPr="00775053">
        <w:rPr>
          <w:rFonts w:ascii="Times New Roman" w:hint="eastAsia"/>
        </w:rPr>
        <w:t>实时熟料产量，</w:t>
      </w:r>
      <w:proofErr w:type="gramStart"/>
      <w:r w:rsidRPr="00775053">
        <w:rPr>
          <w:rFonts w:ascii="Times New Roman" w:hint="eastAsia"/>
        </w:rPr>
        <w:t>单位为吨每小时</w:t>
      </w:r>
      <w:proofErr w:type="gramEnd"/>
      <w:r w:rsidRPr="00775053">
        <w:rPr>
          <w:rFonts w:ascii="Times New Roman" w:hint="eastAsia"/>
        </w:rPr>
        <w:t>（</w:t>
      </w:r>
      <w:r w:rsidRPr="00775053">
        <w:rPr>
          <w:rFonts w:ascii="Times New Roman" w:hint="eastAsia"/>
        </w:rPr>
        <w:t>t/h</w:t>
      </w:r>
      <w:r w:rsidRPr="00775053">
        <w:rPr>
          <w:rFonts w:ascii="Times New Roman" w:hint="eastAsia"/>
        </w:rPr>
        <w:t>）；</w:t>
      </w:r>
    </w:p>
    <w:p w:rsidR="001D7559" w:rsidRDefault="001D7559" w:rsidP="001D7559">
      <w:pPr>
        <w:pStyle w:val="afff6"/>
        <w:spacing w:line="360" w:lineRule="auto"/>
        <w:ind w:firstLine="480"/>
        <w:rPr>
          <w:rFonts w:ascii="Times New Roman" w:hAnsi="Times New Roman"/>
          <w:sz w:val="24"/>
          <w:szCs w:val="24"/>
        </w:rPr>
      </w:pPr>
      <w:r>
        <w:rPr>
          <w:rFonts w:ascii="Times New Roman" w:hAnsi="Times New Roman" w:hint="eastAsia"/>
          <w:sz w:val="24"/>
          <w:szCs w:val="24"/>
        </w:rPr>
        <w:t>I</w:t>
      </w:r>
      <w:r w:rsidRPr="006F6041">
        <w:rPr>
          <w:rFonts w:ascii="Times New Roman" w:hAnsi="Times New Roman" w:hint="eastAsia"/>
          <w:sz w:val="24"/>
          <w:szCs w:val="24"/>
          <w:vertAlign w:val="subscript"/>
        </w:rPr>
        <w:t>实</w:t>
      </w:r>
      <w:r w:rsidRPr="002E7256">
        <w:rPr>
          <w:rFonts w:ascii="Times New Roman" w:hAnsi="Times New Roman"/>
          <w:i/>
          <w:iCs/>
          <w:spacing w:val="-7"/>
          <w:sz w:val="24"/>
          <w:szCs w:val="28"/>
        </w:rPr>
        <w:t>──</w:t>
      </w:r>
      <w:r w:rsidRPr="00775053">
        <w:rPr>
          <w:rFonts w:ascii="Times New Roman" w:hAnsi="Times New Roman" w:hint="eastAsia"/>
          <w:sz w:val="24"/>
          <w:szCs w:val="24"/>
        </w:rPr>
        <w:t>实时斗式提升机运行电流，单位为安培（</w:t>
      </w:r>
      <w:r>
        <w:rPr>
          <w:rFonts w:ascii="Times New Roman" w:hAnsi="Times New Roman" w:hint="eastAsia"/>
          <w:sz w:val="24"/>
          <w:szCs w:val="24"/>
        </w:rPr>
        <w:t>A</w:t>
      </w:r>
      <w:r w:rsidRPr="00775053">
        <w:rPr>
          <w:rFonts w:ascii="Times New Roman" w:hAnsi="Times New Roman" w:hint="eastAsia"/>
          <w:sz w:val="24"/>
          <w:szCs w:val="24"/>
        </w:rPr>
        <w:t>）；</w:t>
      </w:r>
    </w:p>
    <w:p w:rsidR="00527F09" w:rsidRPr="001D7559" w:rsidRDefault="00527F09" w:rsidP="00527F09">
      <w:pPr>
        <w:pStyle w:val="afff6"/>
        <w:ind w:firstLine="420"/>
      </w:pPr>
    </w:p>
    <w:p w:rsidR="00A30245" w:rsidRDefault="00A30245" w:rsidP="00A30245">
      <w:pPr>
        <w:pStyle w:val="3"/>
      </w:pPr>
      <w:bookmarkStart w:id="91" w:name="_Toc210058680"/>
      <w:r>
        <w:t>5.</w:t>
      </w:r>
      <w:r w:rsidR="00527F09">
        <w:t>5</w:t>
      </w:r>
      <w:r>
        <w:t xml:space="preserve"> </w:t>
      </w:r>
      <w:r>
        <w:rPr>
          <w:rFonts w:hint="eastAsia"/>
        </w:rPr>
        <w:t>核查方法</w:t>
      </w:r>
      <w:bookmarkEnd w:id="91"/>
    </w:p>
    <w:p w:rsidR="0031109E" w:rsidRDefault="001D5A27" w:rsidP="0031109E">
      <w:pPr>
        <w:pStyle w:val="afff5"/>
        <w:shd w:val="clear" w:color="auto" w:fill="FFFFFF"/>
        <w:spacing w:beforeAutospacing="0" w:afterAutospacing="0" w:line="360" w:lineRule="auto"/>
      </w:pPr>
      <w:r>
        <w:t>5</w:t>
      </w:r>
      <w:r>
        <w:rPr>
          <w:rFonts w:hint="eastAsia"/>
        </w:rPr>
        <w:t>.</w:t>
      </w:r>
      <w:r>
        <w:t>5.</w:t>
      </w:r>
      <w:r w:rsidR="0031109E">
        <w:t>1</w:t>
      </w:r>
      <w:r w:rsidRPr="00AC011E">
        <w:rPr>
          <w:rFonts w:hint="eastAsia"/>
        </w:rPr>
        <w:t xml:space="preserve">　</w:t>
      </w:r>
      <w:r w:rsidR="0031109E">
        <w:rPr>
          <w:rFonts w:hint="eastAsia"/>
        </w:rPr>
        <w:t>生熟料折合系数法宜为确定</w:t>
      </w:r>
      <w:r w:rsidR="00B704C9">
        <w:rPr>
          <w:rFonts w:hint="eastAsia"/>
        </w:rPr>
        <w:t>熟料实时产量</w:t>
      </w:r>
      <w:r w:rsidR="00054705">
        <w:rPr>
          <w:rFonts w:hint="eastAsia"/>
        </w:rPr>
        <w:t>和日产量</w:t>
      </w:r>
      <w:r w:rsidR="00B704C9">
        <w:rPr>
          <w:rFonts w:hint="eastAsia"/>
        </w:rPr>
        <w:t>的标准</w:t>
      </w:r>
      <w:r w:rsidR="00F203E4">
        <w:rPr>
          <w:rFonts w:hint="eastAsia"/>
        </w:rPr>
        <w:t>方法，斗式提升机功率/电流法宜为</w:t>
      </w:r>
      <w:r w:rsidR="00B704C9">
        <w:rPr>
          <w:rFonts w:hint="eastAsia"/>
        </w:rPr>
        <w:t>参</w:t>
      </w:r>
      <w:r w:rsidR="009B10F7">
        <w:rPr>
          <w:rFonts w:hint="eastAsia"/>
        </w:rPr>
        <w:t>比</w:t>
      </w:r>
      <w:r w:rsidR="00F203E4">
        <w:rPr>
          <w:rFonts w:hint="eastAsia"/>
        </w:rPr>
        <w:t>方法。</w:t>
      </w:r>
      <w:r w:rsidR="005E5894">
        <w:rPr>
          <w:rFonts w:hint="eastAsia"/>
        </w:rPr>
        <w:t>熟料实时产量宜基于在线监测平台进行数据</w:t>
      </w:r>
      <w:r w:rsidR="0031109E">
        <w:rPr>
          <w:rFonts w:hint="eastAsia"/>
        </w:rPr>
        <w:t>采集、分析和管理</w:t>
      </w:r>
      <w:r w:rsidR="005E5894">
        <w:rPr>
          <w:rFonts w:hint="eastAsia"/>
        </w:rPr>
        <w:t>，</w:t>
      </w:r>
      <w:r w:rsidR="0031109E">
        <w:rPr>
          <w:rFonts w:ascii="Times New Roman" w:hAnsi="Times New Roman" w:cs="Times New Roman" w:hint="eastAsia"/>
        </w:rPr>
        <w:t>企业应对干扰数据有效性的工况进行数据标记</w:t>
      </w:r>
      <w:r w:rsidR="00945E9C">
        <w:rPr>
          <w:rFonts w:ascii="Times New Roman" w:hAnsi="Times New Roman" w:cs="Times New Roman" w:hint="eastAsia"/>
        </w:rPr>
        <w:t>，</w:t>
      </w:r>
      <w:r w:rsidR="00945E9C" w:rsidRPr="004061AC">
        <w:t>异常波动需标注说明并留存核查记录</w:t>
      </w:r>
      <w:r w:rsidR="00AF4F1F">
        <w:rPr>
          <w:rFonts w:ascii="Times New Roman" w:hAnsi="Times New Roman" w:cs="Times New Roman" w:hint="eastAsia"/>
        </w:rPr>
        <w:t>。</w:t>
      </w:r>
    </w:p>
    <w:p w:rsidR="00685640" w:rsidRDefault="0031109E" w:rsidP="001D5A27">
      <w:pPr>
        <w:pStyle w:val="afff5"/>
        <w:shd w:val="clear" w:color="auto" w:fill="FFFFFF"/>
        <w:spacing w:beforeAutospacing="0" w:afterAutospacing="0" w:line="360" w:lineRule="auto"/>
      </w:pPr>
      <w:r>
        <w:t>5</w:t>
      </w:r>
      <w:r>
        <w:rPr>
          <w:rFonts w:hint="eastAsia"/>
        </w:rPr>
        <w:t>.</w:t>
      </w:r>
      <w:r>
        <w:t>5.2</w:t>
      </w:r>
      <w:r>
        <w:rPr>
          <w:rFonts w:ascii="Times New Roman"/>
          <w:color w:val="333333"/>
          <w:szCs w:val="28"/>
          <w:shd w:val="clear" w:color="auto" w:fill="FFFFFF"/>
        </w:rPr>
        <w:t xml:space="preserve">　</w:t>
      </w:r>
      <w:r>
        <w:t>熟料实时产量</w:t>
      </w:r>
      <w:r w:rsidRPr="004061AC">
        <w:t>的计算结果</w:t>
      </w:r>
      <w:r w:rsidRPr="004061AC">
        <w:rPr>
          <w:rFonts w:hint="eastAsia"/>
        </w:rPr>
        <w:t>宜</w:t>
      </w:r>
      <w:r w:rsidRPr="004061AC">
        <w:t>结合统计期内的生料投料量、窑灰处理量及熟料库存变化量，验证实时产量与物料流动的匹配性，偏差超过±</w:t>
      </w:r>
      <w:r>
        <w:t>5</w:t>
      </w:r>
      <w:r w:rsidRPr="004061AC">
        <w:t>%时</w:t>
      </w:r>
      <w:r>
        <w:rPr>
          <w:rFonts w:hint="eastAsia"/>
        </w:rPr>
        <w:t>应</w:t>
      </w:r>
      <w:r w:rsidRPr="004061AC">
        <w:t>重新审计数据源。</w:t>
      </w:r>
    </w:p>
    <w:p w:rsidR="00945E9C" w:rsidRDefault="00945E9C" w:rsidP="00945E9C">
      <w:pPr>
        <w:pStyle w:val="afff5"/>
        <w:shd w:val="clear" w:color="auto" w:fill="FFFFFF"/>
        <w:spacing w:beforeAutospacing="0" w:afterAutospacing="0" w:line="360" w:lineRule="auto"/>
      </w:pPr>
      <w:r>
        <w:t>5</w:t>
      </w:r>
      <w:r>
        <w:rPr>
          <w:rFonts w:hint="eastAsia"/>
        </w:rPr>
        <w:t>.</w:t>
      </w:r>
      <w:r>
        <w:t xml:space="preserve">5.3 </w:t>
      </w:r>
      <w:r>
        <w:rPr>
          <w:rFonts w:ascii="Times New Roman" w:hAnsi="Times New Roman" w:cs="Times New Roman" w:hint="eastAsia"/>
        </w:rPr>
        <w:t>企业连续发生</w:t>
      </w:r>
      <w:r w:rsidR="00054705">
        <w:rPr>
          <w:rFonts w:ascii="Times New Roman" w:hAnsi="Times New Roman" w:cs="Times New Roman" w:hint="eastAsia"/>
        </w:rPr>
        <w:t>日</w:t>
      </w:r>
      <w:r w:rsidR="0029203A">
        <w:t>熟料产量</w:t>
      </w:r>
      <w:r>
        <w:rPr>
          <w:rFonts w:ascii="Times New Roman" w:hAnsi="Times New Roman" w:cs="Times New Roman" w:hint="eastAsia"/>
        </w:rPr>
        <w:t>偏差较大</w:t>
      </w:r>
      <w:r w:rsidR="0029203A">
        <w:rPr>
          <w:rFonts w:ascii="Times New Roman" w:hAnsi="Times New Roman" w:cs="Times New Roman" w:hint="eastAsia"/>
        </w:rPr>
        <w:t>（大于</w:t>
      </w:r>
      <w:r w:rsidR="0029203A" w:rsidRPr="004061AC">
        <w:t>±</w:t>
      </w:r>
      <w:r w:rsidR="0029203A">
        <w:t>5</w:t>
      </w:r>
      <w:r w:rsidR="0029203A" w:rsidRPr="004061AC">
        <w:t>%</w:t>
      </w:r>
      <w:r w:rsidR="0029203A">
        <w:rPr>
          <w:rFonts w:ascii="Times New Roman" w:hAnsi="Times New Roman" w:cs="Times New Roman" w:hint="eastAsia"/>
        </w:rPr>
        <w:t>）</w:t>
      </w:r>
      <w:r>
        <w:rPr>
          <w:rFonts w:ascii="Times New Roman" w:hAnsi="Times New Roman" w:cs="Times New Roman" w:hint="eastAsia"/>
        </w:rPr>
        <w:t>且未进行数据标记时，</w:t>
      </w:r>
      <w:r w:rsidRPr="00EA6503">
        <w:rPr>
          <w:rFonts w:ascii="Times New Roman" w:hAnsi="Times New Roman"/>
          <w:color w:val="333333"/>
          <w:szCs w:val="28"/>
          <w:shd w:val="clear" w:color="auto" w:fill="FFFFFF"/>
        </w:rPr>
        <w:t>核查专家组</w:t>
      </w:r>
      <w:r>
        <w:rPr>
          <w:rFonts w:ascii="Times New Roman" w:hAnsi="Times New Roman" w:hint="eastAsia"/>
          <w:color w:val="333333"/>
          <w:szCs w:val="28"/>
          <w:shd w:val="clear" w:color="auto" w:fill="FFFFFF"/>
        </w:rPr>
        <w:t>可</w:t>
      </w:r>
      <w:r w:rsidRPr="00EA6503">
        <w:rPr>
          <w:rFonts w:ascii="Times New Roman" w:hAnsi="Times New Roman"/>
          <w:color w:val="333333"/>
          <w:szCs w:val="28"/>
          <w:shd w:val="clear" w:color="auto" w:fill="FFFFFF"/>
        </w:rPr>
        <w:t>通过</w:t>
      </w:r>
      <w:r>
        <w:rPr>
          <w:rFonts w:ascii="Times New Roman" w:hAnsi="Times New Roman" w:hint="eastAsia"/>
          <w:color w:val="333333"/>
          <w:szCs w:val="28"/>
          <w:shd w:val="clear" w:color="auto" w:fill="FFFFFF"/>
        </w:rPr>
        <w:t>远程或现场</w:t>
      </w:r>
      <w:r w:rsidRPr="00EA6503">
        <w:rPr>
          <w:rFonts w:ascii="Times New Roman" w:hAnsi="Times New Roman"/>
          <w:color w:val="333333"/>
          <w:szCs w:val="28"/>
          <w:shd w:val="clear" w:color="auto" w:fill="FFFFFF"/>
        </w:rPr>
        <w:t>调取与核实</w:t>
      </w:r>
      <w:r w:rsidRPr="004061AC">
        <w:t>窑转速、</w:t>
      </w:r>
      <w:r>
        <w:rPr>
          <w:rFonts w:hint="eastAsia"/>
        </w:rPr>
        <w:t>电流、头尾煤耗、分解炉出口温度</w:t>
      </w:r>
      <w:r w:rsidR="00C23BC7">
        <w:rPr>
          <w:rFonts w:hint="eastAsia"/>
        </w:rPr>
        <w:t>、窑灰入窑入库信号</w:t>
      </w:r>
      <w:r>
        <w:rPr>
          <w:rFonts w:hint="eastAsia"/>
        </w:rPr>
        <w:t>等</w:t>
      </w:r>
      <w:r w:rsidRPr="004061AC">
        <w:t>关键运行参数的历史趋势，分析</w:t>
      </w:r>
      <w:r>
        <w:rPr>
          <w:rFonts w:hint="eastAsia"/>
        </w:rPr>
        <w:t>熟料</w:t>
      </w:r>
      <w:r>
        <w:t>实时产量的合理性</w:t>
      </w:r>
      <w:r w:rsidRPr="004061AC">
        <w:t>。</w:t>
      </w:r>
    </w:p>
    <w:p w:rsidR="00A30245" w:rsidRPr="00A30245" w:rsidRDefault="00D56024" w:rsidP="00D56024">
      <w:pPr>
        <w:pStyle w:val="afff5"/>
        <w:shd w:val="clear" w:color="auto" w:fill="FFFFFF"/>
        <w:spacing w:beforeAutospacing="0" w:afterAutospacing="0" w:line="360" w:lineRule="auto"/>
      </w:pPr>
      <w:r>
        <w:lastRenderedPageBreak/>
        <w:t>5</w:t>
      </w:r>
      <w:r>
        <w:rPr>
          <w:rFonts w:hint="eastAsia"/>
        </w:rPr>
        <w:t>.</w:t>
      </w:r>
      <w:r w:rsidR="000317DD">
        <w:t>5</w:t>
      </w:r>
      <w:r w:rsidR="00945E9C">
        <w:t>.4</w:t>
      </w:r>
      <w:r>
        <w:rPr>
          <w:rFonts w:ascii="Times New Roman" w:hAnsi="Times New Roman"/>
          <w:color w:val="333333"/>
          <w:szCs w:val="28"/>
          <w:shd w:val="clear" w:color="auto" w:fill="FFFFFF"/>
        </w:rPr>
        <w:t xml:space="preserve">　</w:t>
      </w:r>
      <w:r w:rsidRPr="00EA6503">
        <w:rPr>
          <w:rFonts w:ascii="Times New Roman" w:hAnsi="Times New Roman"/>
          <w:color w:val="333333"/>
          <w:szCs w:val="28"/>
          <w:shd w:val="clear" w:color="auto" w:fill="FFFFFF"/>
        </w:rPr>
        <w:t>现场核查专家组提交核查意见，经过组织讨论、专家审核、企业确认，形成核查报告。核查组</w:t>
      </w:r>
      <w:r w:rsidRPr="00EA6503">
        <w:rPr>
          <w:rFonts w:ascii="Times New Roman" w:hAnsi="Times New Roman" w:hint="eastAsia"/>
          <w:color w:val="333333"/>
          <w:szCs w:val="28"/>
          <w:shd w:val="clear" w:color="auto" w:fill="FFFFFF"/>
        </w:rPr>
        <w:t>应</w:t>
      </w:r>
      <w:r w:rsidRPr="00EA6503">
        <w:rPr>
          <w:rFonts w:ascii="Times New Roman" w:hAnsi="Times New Roman"/>
          <w:color w:val="333333"/>
          <w:szCs w:val="28"/>
          <w:shd w:val="clear" w:color="auto" w:fill="FFFFFF"/>
        </w:rPr>
        <w:t>提出企业产能产量管理整改要求，整改完成情况应登记备查。相关资料存档备查</w:t>
      </w:r>
      <w:r w:rsidRPr="00EA6503">
        <w:rPr>
          <w:rFonts w:ascii="Times New Roman" w:hAnsi="Times New Roman" w:hint="eastAsia"/>
          <w:color w:val="333333"/>
          <w:szCs w:val="28"/>
          <w:shd w:val="clear" w:color="auto" w:fill="FFFFFF"/>
        </w:rPr>
        <w:t xml:space="preserve"> </w:t>
      </w:r>
      <w:r w:rsidR="00A02708">
        <w:rPr>
          <w:rFonts w:ascii="Times New Roman" w:hAnsi="Times New Roman"/>
          <w:color w:val="333333"/>
          <w:szCs w:val="28"/>
          <w:shd w:val="clear" w:color="auto" w:fill="FFFFFF"/>
        </w:rPr>
        <w:t>2</w:t>
      </w:r>
      <w:r w:rsidRPr="00EA6503">
        <w:rPr>
          <w:rFonts w:ascii="Times New Roman" w:hAnsi="Times New Roman"/>
          <w:color w:val="333333"/>
          <w:szCs w:val="28"/>
          <w:shd w:val="clear" w:color="auto" w:fill="FFFFFF"/>
        </w:rPr>
        <w:t>年。</w:t>
      </w:r>
    </w:p>
    <w:p w:rsidR="005A4C1F" w:rsidRDefault="005A4C1F" w:rsidP="005A4C1F">
      <w:pPr>
        <w:pStyle w:val="2"/>
        <w:rPr>
          <w:color w:val="000000" w:themeColor="text1"/>
        </w:rPr>
      </w:pPr>
      <w:bookmarkStart w:id="92" w:name="_Toc191301588"/>
      <w:bookmarkStart w:id="93" w:name="_Toc210058681"/>
      <w:bookmarkStart w:id="94" w:name="_Toc51250614"/>
      <w:bookmarkStart w:id="95" w:name="_Toc51682098"/>
      <w:bookmarkStart w:id="96" w:name="_Toc51856847"/>
      <w:bookmarkStart w:id="97" w:name="_Toc53233927"/>
      <w:bookmarkStart w:id="98" w:name="_Toc44504655"/>
      <w:bookmarkStart w:id="99" w:name="_Toc50542847"/>
      <w:r>
        <w:rPr>
          <w:color w:val="000000" w:themeColor="text1"/>
        </w:rPr>
        <w:t>6</w:t>
      </w:r>
      <w:r w:rsidRPr="00B070EB">
        <w:rPr>
          <w:color w:val="000000" w:themeColor="text1"/>
        </w:rPr>
        <w:t xml:space="preserve">  </w:t>
      </w:r>
      <w:r w:rsidR="00EB2A27">
        <w:rPr>
          <w:rFonts w:hint="eastAsia"/>
          <w:color w:val="000000" w:themeColor="text1"/>
        </w:rPr>
        <w:t>水泥</w:t>
      </w:r>
      <w:r>
        <w:rPr>
          <w:rFonts w:hint="eastAsia"/>
          <w:color w:val="000000" w:themeColor="text1"/>
        </w:rPr>
        <w:t>熟料</w:t>
      </w:r>
      <w:r w:rsidR="00AD5362">
        <w:rPr>
          <w:rFonts w:hint="eastAsia"/>
          <w:color w:val="000000" w:themeColor="text1"/>
        </w:rPr>
        <w:t>月度、年度</w:t>
      </w:r>
      <w:r w:rsidR="00EB2A27">
        <w:rPr>
          <w:rFonts w:hint="eastAsia"/>
          <w:color w:val="000000" w:themeColor="text1"/>
        </w:rPr>
        <w:t>产量</w:t>
      </w:r>
      <w:r w:rsidR="00A02708">
        <w:rPr>
          <w:rFonts w:hint="eastAsia"/>
          <w:color w:val="000000" w:themeColor="text1"/>
        </w:rPr>
        <w:t>核算</w:t>
      </w:r>
      <w:r>
        <w:rPr>
          <w:rFonts w:hint="eastAsia"/>
          <w:color w:val="000000" w:themeColor="text1"/>
        </w:rPr>
        <w:t>核查</w:t>
      </w:r>
      <w:r w:rsidRPr="00926372">
        <w:rPr>
          <w:rFonts w:hint="eastAsia"/>
          <w:color w:val="000000" w:themeColor="text1"/>
        </w:rPr>
        <w:t>方法</w:t>
      </w:r>
      <w:bookmarkEnd w:id="92"/>
      <w:bookmarkEnd w:id="93"/>
    </w:p>
    <w:p w:rsidR="000F0915" w:rsidRDefault="000F0915" w:rsidP="000F0915">
      <w:pPr>
        <w:pStyle w:val="3"/>
      </w:pPr>
      <w:bookmarkStart w:id="100" w:name="_Toc210058682"/>
      <w:r>
        <w:t>6</w:t>
      </w:r>
      <w:r>
        <w:rPr>
          <w:rFonts w:hint="eastAsia"/>
        </w:rPr>
        <w:t>.1</w:t>
      </w:r>
      <w:r w:rsidRPr="00AC011E">
        <w:rPr>
          <w:rFonts w:hint="eastAsia"/>
        </w:rPr>
        <w:t xml:space="preserve">　</w:t>
      </w:r>
      <w:r>
        <w:rPr>
          <w:rFonts w:hint="eastAsia"/>
        </w:rPr>
        <w:t>数据获取</w:t>
      </w:r>
      <w:bookmarkEnd w:id="100"/>
    </w:p>
    <w:p w:rsidR="000F0915" w:rsidRDefault="000F0915" w:rsidP="000F0915">
      <w:pPr>
        <w:adjustRightInd w:val="0"/>
        <w:snapToGrid w:val="0"/>
        <w:spacing w:line="360" w:lineRule="auto"/>
        <w:ind w:firstLineChars="200" w:firstLine="480"/>
        <w:rPr>
          <w:rFonts w:ascii="Times New Roman"/>
          <w:bCs/>
        </w:rPr>
      </w:pPr>
      <w:r w:rsidRPr="000C05CD">
        <w:rPr>
          <w:rFonts w:ascii="Times New Roman" w:hint="eastAsia"/>
          <w:bCs/>
        </w:rPr>
        <w:t>熟料</w:t>
      </w:r>
      <w:r w:rsidR="001528B1">
        <w:rPr>
          <w:rFonts w:ascii="Times New Roman" w:hint="eastAsia"/>
          <w:bCs/>
        </w:rPr>
        <w:t>出厂量</w:t>
      </w:r>
      <w:r w:rsidRPr="000C05CD">
        <w:rPr>
          <w:rFonts w:ascii="Times New Roman" w:hint="eastAsia"/>
          <w:bCs/>
        </w:rPr>
        <w:t>和</w:t>
      </w:r>
      <w:r w:rsidR="001528B1">
        <w:rPr>
          <w:rFonts w:ascii="Times New Roman" w:hint="eastAsia"/>
          <w:bCs/>
        </w:rPr>
        <w:t>进厂</w:t>
      </w:r>
      <w:r w:rsidRPr="000C05CD">
        <w:rPr>
          <w:rFonts w:ascii="Times New Roman" w:hint="eastAsia"/>
          <w:bCs/>
        </w:rPr>
        <w:t>量应采用电子汽车衡等贸易</w:t>
      </w:r>
      <w:r w:rsidR="002A0791">
        <w:rPr>
          <w:rFonts w:ascii="Times New Roman" w:hint="eastAsia"/>
          <w:bCs/>
        </w:rPr>
        <w:t>结算计量</w:t>
      </w:r>
      <w:r w:rsidRPr="000C05CD">
        <w:rPr>
          <w:rFonts w:ascii="Times New Roman" w:hint="eastAsia"/>
          <w:bCs/>
        </w:rPr>
        <w:t>数据；</w:t>
      </w:r>
    </w:p>
    <w:p w:rsidR="000F0915" w:rsidRDefault="001528B1" w:rsidP="000F0915">
      <w:pPr>
        <w:adjustRightInd w:val="0"/>
        <w:snapToGrid w:val="0"/>
        <w:spacing w:line="360" w:lineRule="auto"/>
        <w:ind w:firstLineChars="200" w:firstLine="480"/>
        <w:rPr>
          <w:rFonts w:ascii="Times New Roman"/>
          <w:bCs/>
        </w:rPr>
      </w:pPr>
      <w:r>
        <w:rPr>
          <w:rFonts w:ascii="Times New Roman" w:hint="eastAsia"/>
          <w:bCs/>
        </w:rPr>
        <w:t>水泥出厂</w:t>
      </w:r>
      <w:r w:rsidR="002A0791">
        <w:rPr>
          <w:rFonts w:ascii="Times New Roman" w:hint="eastAsia"/>
          <w:bCs/>
        </w:rPr>
        <w:t>量应采用电子汽车衡等贸易结算计量</w:t>
      </w:r>
      <w:r w:rsidR="000F0915" w:rsidRPr="000C05CD">
        <w:rPr>
          <w:rFonts w:ascii="Times New Roman" w:hint="eastAsia"/>
          <w:bCs/>
        </w:rPr>
        <w:t>数据；</w:t>
      </w:r>
    </w:p>
    <w:p w:rsidR="000F0915" w:rsidRDefault="000F0915" w:rsidP="000F0915">
      <w:pPr>
        <w:adjustRightInd w:val="0"/>
        <w:snapToGrid w:val="0"/>
        <w:spacing w:line="360" w:lineRule="auto"/>
        <w:ind w:firstLineChars="200" w:firstLine="480"/>
        <w:rPr>
          <w:rFonts w:ascii="Times New Roman"/>
          <w:bCs/>
        </w:rPr>
      </w:pPr>
      <w:r>
        <w:rPr>
          <w:rFonts w:ascii="Times New Roman" w:hint="eastAsia"/>
          <w:bCs/>
        </w:rPr>
        <w:t>水泥熟料系数应采用熟料与混合材的连续计量皮带秤等计量数据，</w:t>
      </w:r>
      <w:r w:rsidR="00054705">
        <w:rPr>
          <w:rFonts w:ascii="Times New Roman" w:hint="eastAsia"/>
          <w:bCs/>
        </w:rPr>
        <w:t>通过</w:t>
      </w:r>
      <w:r w:rsidR="001528B1">
        <w:rPr>
          <w:rFonts w:ascii="Times New Roman" w:hint="eastAsia"/>
          <w:bCs/>
        </w:rPr>
        <w:t>计算得到</w:t>
      </w:r>
      <w:r>
        <w:rPr>
          <w:rFonts w:ascii="Times New Roman" w:hint="eastAsia"/>
          <w:bCs/>
        </w:rPr>
        <w:t>。</w:t>
      </w:r>
    </w:p>
    <w:p w:rsidR="00400C4E" w:rsidRPr="004656B8" w:rsidRDefault="000F0915" w:rsidP="00FD3CFD">
      <w:pPr>
        <w:adjustRightInd w:val="0"/>
        <w:snapToGrid w:val="0"/>
        <w:spacing w:line="360" w:lineRule="auto"/>
        <w:ind w:firstLineChars="200" w:firstLine="480"/>
        <w:rPr>
          <w:rFonts w:ascii="Times New Roman"/>
        </w:rPr>
      </w:pPr>
      <w:r w:rsidRPr="000C05CD">
        <w:rPr>
          <w:rFonts w:ascii="Times New Roman" w:hint="eastAsia"/>
          <w:bCs/>
        </w:rPr>
        <w:t>熟料与水泥库存量应至少每月实际盘存，并做好盘存记录备查。</w:t>
      </w:r>
      <w:r w:rsidR="00400C4E">
        <w:rPr>
          <w:rFonts w:hint="eastAsia"/>
        </w:rPr>
        <w:t>水泥熟料生产企业月度数据表见附录</w:t>
      </w:r>
      <w:r w:rsidR="00B77296">
        <w:rPr>
          <w:rFonts w:hint="eastAsia"/>
        </w:rPr>
        <w:t>B</w:t>
      </w:r>
      <w:r w:rsidR="00400C4E">
        <w:rPr>
          <w:rFonts w:hint="eastAsia"/>
        </w:rPr>
        <w:t>。</w:t>
      </w:r>
    </w:p>
    <w:p w:rsidR="005A4C1F" w:rsidRDefault="00AD5362" w:rsidP="005A4C1F">
      <w:pPr>
        <w:pStyle w:val="3"/>
      </w:pPr>
      <w:bookmarkStart w:id="101" w:name="_Toc191301590"/>
      <w:bookmarkStart w:id="102" w:name="_Toc210058683"/>
      <w:r>
        <w:t>6</w:t>
      </w:r>
      <w:r w:rsidR="00647CC1">
        <w:rPr>
          <w:rFonts w:hint="eastAsia"/>
        </w:rPr>
        <w:t>.</w:t>
      </w:r>
      <w:r w:rsidR="000F0915">
        <w:t>2</w:t>
      </w:r>
      <w:r w:rsidR="005A4C1F" w:rsidRPr="00AC011E">
        <w:rPr>
          <w:rFonts w:hint="eastAsia"/>
        </w:rPr>
        <w:t xml:space="preserve">　</w:t>
      </w:r>
      <w:bookmarkEnd w:id="101"/>
      <w:r w:rsidR="00EB2A27">
        <w:rPr>
          <w:rFonts w:hint="eastAsia"/>
        </w:rPr>
        <w:t>水泥</w:t>
      </w:r>
      <w:r w:rsidR="00EB2A27" w:rsidRPr="00BE4CE5">
        <w:t>熟料</w:t>
      </w:r>
      <w:r w:rsidR="00BE4CE5" w:rsidRPr="00BE4CE5">
        <w:t>月度、年度产量的</w:t>
      </w:r>
      <w:bookmarkEnd w:id="102"/>
      <w:r w:rsidR="00DE1EF2">
        <w:rPr>
          <w:rFonts w:hint="eastAsia"/>
        </w:rPr>
        <w:t>核算方法</w:t>
      </w:r>
    </w:p>
    <w:p w:rsidR="00057EBB" w:rsidRDefault="00E57119" w:rsidP="004C2972">
      <w:pPr>
        <w:spacing w:line="360" w:lineRule="auto"/>
        <w:ind w:firstLineChars="200" w:firstLine="480"/>
      </w:pPr>
      <w:r w:rsidRPr="001522D5">
        <w:rPr>
          <w:rFonts w:ascii="Times New Roman"/>
        </w:rPr>
        <w:t>水泥熟料生产过程中，</w:t>
      </w:r>
      <w:r>
        <w:rPr>
          <w:rFonts w:ascii="Times New Roman" w:hint="eastAsia"/>
        </w:rPr>
        <w:t>熟料产量应至少每月进行实际盘存。</w:t>
      </w:r>
      <w:r w:rsidRPr="001522D5">
        <w:rPr>
          <w:rFonts w:ascii="Times New Roman"/>
        </w:rPr>
        <w:t>熟料</w:t>
      </w:r>
      <w:r>
        <w:rPr>
          <w:rFonts w:ascii="Times New Roman" w:hint="eastAsia"/>
        </w:rPr>
        <w:t>累计</w:t>
      </w:r>
      <w:r w:rsidRPr="001522D5">
        <w:rPr>
          <w:rFonts w:ascii="Times New Roman"/>
        </w:rPr>
        <w:t>产量</w:t>
      </w:r>
      <w:r>
        <w:rPr>
          <w:rFonts w:ascii="Times New Roman" w:hint="eastAsia"/>
        </w:rPr>
        <w:t>盘存</w:t>
      </w:r>
      <w:r>
        <w:rPr>
          <w:rFonts w:ascii="Times New Roman"/>
        </w:rPr>
        <w:t>核算</w:t>
      </w:r>
      <w:r>
        <w:rPr>
          <w:rFonts w:ascii="Times New Roman" w:hint="eastAsia"/>
        </w:rPr>
        <w:t>根据熟料</w:t>
      </w:r>
      <w:r w:rsidR="002A0791">
        <w:rPr>
          <w:rFonts w:ascii="Times New Roman" w:hint="eastAsia"/>
        </w:rPr>
        <w:t>进</w:t>
      </w:r>
      <w:r>
        <w:rPr>
          <w:rFonts w:ascii="Times New Roman" w:hint="eastAsia"/>
        </w:rPr>
        <w:t>、</w:t>
      </w:r>
      <w:r w:rsidR="002A0791">
        <w:rPr>
          <w:rFonts w:ascii="Times New Roman" w:hint="eastAsia"/>
        </w:rPr>
        <w:t>出厂、</w:t>
      </w:r>
      <w:r>
        <w:rPr>
          <w:rFonts w:ascii="Times New Roman" w:hint="eastAsia"/>
        </w:rPr>
        <w:t>熟料储库的库存变化、水泥</w:t>
      </w:r>
      <w:r w:rsidR="002A0791">
        <w:rPr>
          <w:rFonts w:ascii="Times New Roman" w:hint="eastAsia"/>
        </w:rPr>
        <w:t>出厂</w:t>
      </w:r>
      <w:r>
        <w:rPr>
          <w:rFonts w:ascii="Times New Roman" w:hint="eastAsia"/>
        </w:rPr>
        <w:t>与熟料系数、水泥储库的库存变化进行熟料产量核算</w:t>
      </w:r>
      <w:r w:rsidR="00057EBB" w:rsidRPr="00057EBB">
        <w:rPr>
          <w:rFonts w:hint="eastAsia"/>
        </w:rPr>
        <w:t>。</w:t>
      </w:r>
      <w:r w:rsidR="004C2972">
        <w:rPr>
          <w:rFonts w:hint="eastAsia"/>
        </w:rPr>
        <w:t>多条生产线共用熟料库时，各生产线</w:t>
      </w:r>
      <w:r w:rsidR="00290AF8">
        <w:rPr>
          <w:rFonts w:hint="eastAsia"/>
        </w:rPr>
        <w:t>的</w:t>
      </w:r>
      <w:r w:rsidR="00F82902" w:rsidRPr="00F82902">
        <w:rPr>
          <w:rFonts w:hint="eastAsia"/>
        </w:rPr>
        <w:t>熟料产量</w:t>
      </w:r>
      <w:r w:rsidR="004C2972">
        <w:rPr>
          <w:rFonts w:hint="eastAsia"/>
        </w:rPr>
        <w:t>根据生产线的入窑生料消耗量分摊计算，入窑生料消耗量采用</w:t>
      </w:r>
      <w:r w:rsidR="0045469B">
        <w:rPr>
          <w:rFonts w:hint="eastAsia"/>
        </w:rPr>
        <w:t>现场</w:t>
      </w:r>
      <w:proofErr w:type="gramStart"/>
      <w:r w:rsidR="0045469B">
        <w:rPr>
          <w:rFonts w:hint="eastAsia"/>
        </w:rPr>
        <w:t>直采数据</w:t>
      </w:r>
      <w:proofErr w:type="gramEnd"/>
      <w:r w:rsidR="0045469B">
        <w:rPr>
          <w:rFonts w:hint="eastAsia"/>
        </w:rPr>
        <w:t>或</w:t>
      </w:r>
      <w:r w:rsidR="004C2972">
        <w:rPr>
          <w:rFonts w:hint="eastAsia"/>
        </w:rPr>
        <w:t>生产系统记录的生料秤计量数据。</w:t>
      </w:r>
    </w:p>
    <w:p w:rsidR="00057EBB" w:rsidRDefault="00057EBB" w:rsidP="00EE06F3">
      <w:pPr>
        <w:pStyle w:val="aff4"/>
        <w:spacing w:before="209"/>
        <w:ind w:firstLineChars="200" w:firstLine="482"/>
        <w:rPr>
          <w:rFonts w:ascii="Times New Roman" w:eastAsiaTheme="minorEastAsia"/>
          <w:color w:val="333333"/>
          <w:sz w:val="24"/>
          <w:szCs w:val="28"/>
          <w:shd w:val="clear" w:color="auto" w:fill="FFFFFF"/>
        </w:rPr>
      </w:pPr>
      <w:r w:rsidRPr="00057EBB">
        <w:rPr>
          <w:rFonts w:ascii="Times New Roman" w:eastAsiaTheme="minorEastAsia"/>
          <w:b/>
          <w:color w:val="333333"/>
          <w:sz w:val="24"/>
          <w:szCs w:val="28"/>
          <w:shd w:val="clear" w:color="auto" w:fill="FFFFFF"/>
        </w:rPr>
        <w:t>水泥生产中熟料消耗总量</w:t>
      </w:r>
      <w:r w:rsidRPr="00057EBB">
        <w:rPr>
          <w:rFonts w:ascii="Times New Roman" w:eastAsiaTheme="minorEastAsia"/>
          <w:color w:val="333333"/>
          <w:sz w:val="24"/>
          <w:szCs w:val="28"/>
          <w:shd w:val="clear" w:color="auto" w:fill="FFFFFF"/>
        </w:rPr>
        <w:t>按式（</w:t>
      </w:r>
      <w:r w:rsidR="00F55D64">
        <w:rPr>
          <w:rFonts w:ascii="Times New Roman" w:eastAsiaTheme="minorEastAsia"/>
          <w:color w:val="333333"/>
          <w:sz w:val="24"/>
          <w:szCs w:val="28"/>
          <w:shd w:val="clear" w:color="auto" w:fill="FFFFFF"/>
        </w:rPr>
        <w:t>6</w:t>
      </w:r>
      <w:r w:rsidRPr="00057EBB">
        <w:rPr>
          <w:rFonts w:ascii="Times New Roman" w:eastAsiaTheme="minorEastAsia"/>
          <w:color w:val="333333"/>
          <w:sz w:val="24"/>
          <w:szCs w:val="28"/>
          <w:shd w:val="clear" w:color="auto" w:fill="FFFFFF"/>
        </w:rPr>
        <w:t>）计算：</w:t>
      </w:r>
    </w:p>
    <w:p w:rsidR="00057EBB" w:rsidRPr="00057EBB" w:rsidRDefault="004B3A31" w:rsidP="00052BE7">
      <w:pPr>
        <w:pStyle w:val="aff4"/>
        <w:spacing w:before="209" w:line="222" w:lineRule="auto"/>
        <w:ind w:firstLineChars="1050" w:firstLine="2520"/>
        <w:jc w:val="center"/>
        <w:rPr>
          <w:rFonts w:ascii="Times New Roman" w:eastAsiaTheme="minorEastAsia"/>
          <w:color w:val="333333"/>
          <w:sz w:val="24"/>
          <w:szCs w:val="28"/>
          <w:shd w:val="clear" w:color="auto" w:fill="FFFFFF"/>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Q</m:t>
            </m:r>
          </m:e>
          <m:sub>
            <m:r>
              <w:rPr>
                <w:rFonts w:ascii="Cambria Math" w:eastAsiaTheme="minorEastAsia" w:hAnsi="Cambria Math"/>
                <w:sz w:val="24"/>
                <w:szCs w:val="28"/>
              </w:rPr>
              <m:t>cl</m:t>
            </m:r>
          </m:sub>
        </m:sSub>
        <m:r>
          <w:rPr>
            <w:rFonts w:ascii="Cambria Math" w:eastAsiaTheme="minorEastAsia" w:hAnsi="Cambria Math"/>
            <w:sz w:val="24"/>
            <w:szCs w:val="28"/>
          </w:rPr>
          <m:t>=</m:t>
        </m:r>
        <m:d>
          <m:dPr>
            <m:ctrlPr>
              <w:rPr>
                <w:rFonts w:ascii="Cambria Math" w:eastAsiaTheme="minorEastAsia" w:hAnsi="Cambria Math"/>
                <w:i/>
                <w:sz w:val="24"/>
                <w:szCs w:val="28"/>
              </w:rPr>
            </m:ctrlPr>
          </m:dPr>
          <m:e>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a</m:t>
                </m:r>
              </m:sub>
            </m:sSub>
            <m:r>
              <w:rPr>
                <w:rFonts w:ascii="Cambria Math" w:eastAsia="微软雅黑"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ca</m:t>
                </m:r>
              </m:sub>
            </m:sSub>
            <m:r>
              <w:rPr>
                <w:rFonts w:ascii="Cambria Math" w:eastAsia="微软雅黑"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cd</m:t>
                </m:r>
              </m:sub>
            </m:sSub>
          </m:e>
        </m:d>
        <m:r>
          <w:rPr>
            <w:rFonts w:ascii="Cambria Math" w:eastAsiaTheme="minorEastAsia" w:hAnsi="Cambria Math"/>
            <w:sz w:val="24"/>
            <w:szCs w:val="28"/>
          </w:rPr>
          <m:t xml:space="preserve"> </m:t>
        </m:r>
        <m:r>
          <w:rPr>
            <w:rFonts w:ascii="Cambria Math" w:eastAsia="微软雅黑" w:hAnsi="Cambria Math"/>
            <w:sz w:val="24"/>
            <w:szCs w:val="28"/>
          </w:rPr>
          <m:t>×w</m:t>
        </m:r>
        <m:r>
          <w:rPr>
            <w:rFonts w:ascii="Cambria Math" w:eastAsiaTheme="minorEastAsia" w:hAnsi="Cambria Math"/>
            <w:sz w:val="24"/>
            <w:szCs w:val="28"/>
          </w:rPr>
          <m:t xml:space="preserve">    </m:t>
        </m:r>
      </m:oMath>
      <w:r w:rsidR="00052BE7" w:rsidRPr="00057EBB">
        <w:rPr>
          <w:rFonts w:ascii="Times New Roman" w:eastAsiaTheme="minorEastAsia"/>
          <w:spacing w:val="-8"/>
          <w:position w:val="1"/>
          <w:sz w:val="24"/>
          <w:szCs w:val="28"/>
        </w:rPr>
        <w:t>…………………………………</w:t>
      </w:r>
      <w:r w:rsidR="00052BE7">
        <w:rPr>
          <w:sz w:val="24"/>
        </w:rPr>
        <w:t>（</w:t>
      </w:r>
      <w:r w:rsidR="00F55D64">
        <w:rPr>
          <w:sz w:val="24"/>
        </w:rPr>
        <w:t>6</w:t>
      </w:r>
      <w:r w:rsidR="00052BE7">
        <w:rPr>
          <w:sz w:val="24"/>
        </w:rPr>
        <w:t>）</w:t>
      </w:r>
    </w:p>
    <w:p w:rsidR="00057EBB" w:rsidRDefault="00057EBB" w:rsidP="00057EBB">
      <w:pPr>
        <w:pStyle w:val="aff4"/>
        <w:spacing w:before="209" w:line="180" w:lineRule="auto"/>
        <w:ind w:firstLine="420"/>
        <w:rPr>
          <w:rFonts w:ascii="Times New Roman" w:eastAsiaTheme="minorEastAsia"/>
          <w:spacing w:val="-8"/>
          <w:position w:val="1"/>
          <w:sz w:val="24"/>
          <w:szCs w:val="28"/>
        </w:rPr>
      </w:pPr>
      <w:r w:rsidRPr="00057EBB">
        <w:rPr>
          <w:rFonts w:ascii="Times New Roman" w:eastAsiaTheme="minorEastAsia"/>
          <w:spacing w:val="-8"/>
          <w:position w:val="1"/>
          <w:sz w:val="24"/>
          <w:szCs w:val="28"/>
        </w:rPr>
        <w:t>式中：</w:t>
      </w:r>
    </w:p>
    <w:p w:rsidR="00E81D61" w:rsidRPr="00057EBB" w:rsidRDefault="004B3A31" w:rsidP="00E81D61">
      <w:pPr>
        <w:pStyle w:val="aff4"/>
        <w:spacing w:before="209" w:line="222" w:lineRule="auto"/>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 xml:space="preserve">    Q</m:t>
            </m:r>
          </m:e>
          <m:sub>
            <m:r>
              <w:rPr>
                <w:rFonts w:ascii="Cambria Math" w:eastAsiaTheme="minorEastAsia" w:hAnsi="Cambria Math"/>
                <w:sz w:val="24"/>
                <w:szCs w:val="28"/>
              </w:rPr>
              <m:t>cl</m:t>
            </m:r>
          </m:sub>
        </m:sSub>
      </m:oMath>
      <w:r w:rsidR="00E81D61" w:rsidRPr="00057EBB">
        <w:rPr>
          <w:rFonts w:ascii="Times New Roman" w:eastAsiaTheme="minorEastAsia"/>
          <w:i/>
          <w:iCs/>
          <w:position w:val="2"/>
          <w:sz w:val="24"/>
          <w:szCs w:val="28"/>
        </w:rPr>
        <w:t xml:space="preserve"> </w:t>
      </w:r>
      <w:r w:rsidR="00E81D61" w:rsidRPr="00CB094A">
        <w:rPr>
          <w:rFonts w:ascii="Times New Roman" w:eastAsiaTheme="minorEastAsia" w:hint="eastAsia"/>
          <w:i/>
          <w:iCs/>
          <w:spacing w:val="-7"/>
          <w:sz w:val="24"/>
          <w:szCs w:val="28"/>
        </w:rPr>
        <w:t>──</w:t>
      </w:r>
      <w:r w:rsidR="00E81D61">
        <w:rPr>
          <w:rFonts w:ascii="Times New Roman" w:eastAsiaTheme="minorEastAsia" w:hint="eastAsia"/>
          <w:i/>
          <w:iCs/>
          <w:spacing w:val="-7"/>
          <w:sz w:val="24"/>
          <w:szCs w:val="28"/>
        </w:rPr>
        <w:t xml:space="preserve"> </w:t>
      </w:r>
      <w:r w:rsidR="00E81D61" w:rsidRPr="00057EBB">
        <w:rPr>
          <w:rFonts w:ascii="Times New Roman" w:eastAsiaTheme="minorEastAsia"/>
          <w:spacing w:val="-8"/>
          <w:position w:val="1"/>
          <w:sz w:val="24"/>
          <w:szCs w:val="28"/>
        </w:rPr>
        <w:t>统计期内熟料消耗总量，</w:t>
      </w:r>
      <w:proofErr w:type="gramStart"/>
      <w:r w:rsidR="00E81D61" w:rsidRPr="00057EBB">
        <w:rPr>
          <w:rFonts w:ascii="Times New Roman" w:eastAsiaTheme="minorEastAsia"/>
          <w:spacing w:val="-8"/>
          <w:position w:val="1"/>
          <w:sz w:val="24"/>
          <w:szCs w:val="28"/>
        </w:rPr>
        <w:t>单位为吨</w:t>
      </w:r>
      <w:proofErr w:type="gramEnd"/>
      <w:r w:rsidR="00E81D61" w:rsidRPr="00057EBB">
        <w:rPr>
          <w:rFonts w:ascii="Times New Roman" w:eastAsiaTheme="minorEastAsia"/>
          <w:spacing w:val="-8"/>
          <w:position w:val="1"/>
          <w:sz w:val="24"/>
          <w:szCs w:val="28"/>
        </w:rPr>
        <w:t xml:space="preserve"> </w:t>
      </w:r>
      <w:r w:rsidR="00E81D61">
        <w:rPr>
          <w:rFonts w:ascii="Times New Roman" w:eastAsiaTheme="minorEastAsia"/>
          <w:spacing w:val="-8"/>
          <w:position w:val="1"/>
          <w:sz w:val="24"/>
          <w:szCs w:val="28"/>
        </w:rPr>
        <w:t>（</w:t>
      </w:r>
      <w:r w:rsidR="00E81D61" w:rsidRPr="00057EBB">
        <w:rPr>
          <w:rFonts w:ascii="Times New Roman" w:eastAsiaTheme="minorEastAsia"/>
          <w:spacing w:val="-8"/>
          <w:position w:val="1"/>
          <w:sz w:val="24"/>
          <w:szCs w:val="28"/>
        </w:rPr>
        <w:t>t</w:t>
      </w:r>
      <w:r w:rsidR="00E81D61">
        <w:rPr>
          <w:rFonts w:ascii="Times New Roman" w:eastAsiaTheme="minorEastAsia"/>
          <w:spacing w:val="-8"/>
          <w:position w:val="1"/>
          <w:sz w:val="24"/>
          <w:szCs w:val="28"/>
        </w:rPr>
        <w:t>）</w:t>
      </w:r>
      <w:r w:rsidR="00E81D61">
        <w:rPr>
          <w:rFonts w:ascii="Times New Roman" w:eastAsiaTheme="minorEastAsia" w:hint="eastAsia"/>
          <w:spacing w:val="-8"/>
          <w:position w:val="1"/>
          <w:sz w:val="24"/>
          <w:szCs w:val="28"/>
        </w:rPr>
        <w:t>；</w:t>
      </w:r>
    </w:p>
    <w:p w:rsidR="00057EBB" w:rsidRPr="00057EBB" w:rsidRDefault="004B3A31" w:rsidP="00057EBB">
      <w:pPr>
        <w:pStyle w:val="aff4"/>
        <w:spacing w:before="209"/>
        <w:ind w:firstLine="420"/>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a</m:t>
            </m:r>
          </m:sub>
        </m:sSub>
      </m:oMath>
      <w:r w:rsidR="00057EBB" w:rsidRPr="00057EBB">
        <w:rPr>
          <w:rFonts w:ascii="Times New Roman" w:eastAsiaTheme="minorEastAsia"/>
          <w:i/>
          <w:iCs/>
          <w:spacing w:val="-7"/>
          <w:sz w:val="24"/>
          <w:szCs w:val="28"/>
        </w:rPr>
        <w:t xml:space="preserve"> </w:t>
      </w:r>
      <w:r w:rsidR="00CB094A" w:rsidRPr="00CB094A">
        <w:rPr>
          <w:rFonts w:ascii="Times New Roman" w:eastAsiaTheme="minorEastAsia" w:hint="eastAsia"/>
          <w:i/>
          <w:iCs/>
          <w:spacing w:val="-7"/>
          <w:sz w:val="24"/>
          <w:szCs w:val="28"/>
        </w:rPr>
        <w:t>──</w:t>
      </w:r>
      <w:r w:rsidR="00CB094A">
        <w:rPr>
          <w:rFonts w:ascii="Times New Roman" w:eastAsiaTheme="minorEastAsia" w:hint="eastAsia"/>
          <w:i/>
          <w:iCs/>
          <w:spacing w:val="-7"/>
          <w:sz w:val="24"/>
          <w:szCs w:val="28"/>
        </w:rPr>
        <w:t xml:space="preserve"> </w:t>
      </w:r>
      <w:r w:rsidR="00057EBB" w:rsidRPr="00057EBB">
        <w:rPr>
          <w:rFonts w:ascii="Times New Roman" w:eastAsiaTheme="minorEastAsia"/>
          <w:spacing w:val="-8"/>
          <w:position w:val="1"/>
          <w:sz w:val="24"/>
          <w:szCs w:val="28"/>
        </w:rPr>
        <w:t>统计期内水</w:t>
      </w:r>
      <w:r w:rsidR="00057EBB" w:rsidRPr="001F62C3">
        <w:rPr>
          <w:rFonts w:ascii="Times New Roman" w:eastAsiaTheme="minorEastAsia"/>
          <w:spacing w:val="-8"/>
          <w:position w:val="1"/>
          <w:sz w:val="24"/>
          <w:szCs w:val="28"/>
        </w:rPr>
        <w:t>泥</w:t>
      </w:r>
      <w:r w:rsidR="006353DC">
        <w:rPr>
          <w:rFonts w:ascii="Times New Roman" w:eastAsiaTheme="minorEastAsia" w:hint="eastAsia"/>
          <w:spacing w:val="-8"/>
          <w:position w:val="1"/>
          <w:sz w:val="24"/>
          <w:szCs w:val="28"/>
        </w:rPr>
        <w:t>出厂</w:t>
      </w:r>
      <w:r w:rsidR="00057EBB" w:rsidRPr="00057EBB">
        <w:rPr>
          <w:rFonts w:ascii="Times New Roman" w:eastAsiaTheme="minorEastAsia"/>
          <w:spacing w:val="-8"/>
          <w:position w:val="1"/>
          <w:sz w:val="24"/>
          <w:szCs w:val="28"/>
        </w:rPr>
        <w:t>总量，</w:t>
      </w:r>
      <w:proofErr w:type="gramStart"/>
      <w:r w:rsidR="00057EBB" w:rsidRPr="00057EBB">
        <w:rPr>
          <w:rFonts w:ascii="Times New Roman" w:eastAsiaTheme="minorEastAsia"/>
          <w:spacing w:val="-8"/>
          <w:position w:val="1"/>
          <w:sz w:val="24"/>
          <w:szCs w:val="28"/>
        </w:rPr>
        <w:t>单位为吨</w:t>
      </w:r>
      <w:proofErr w:type="gramEnd"/>
      <w:r w:rsidR="00057EBB">
        <w:rPr>
          <w:rFonts w:ascii="Times New Roman" w:eastAsiaTheme="minorEastAsia" w:hint="eastAsia"/>
          <w:spacing w:val="-8"/>
          <w:position w:val="1"/>
          <w:sz w:val="24"/>
          <w:szCs w:val="28"/>
        </w:rPr>
        <w:t xml:space="preserve"> </w:t>
      </w:r>
      <w:r w:rsidR="005C3702">
        <w:rPr>
          <w:rFonts w:ascii="Times New Roman" w:eastAsiaTheme="minorEastAsia"/>
          <w:spacing w:val="-8"/>
          <w:position w:val="1"/>
          <w:sz w:val="24"/>
          <w:szCs w:val="28"/>
        </w:rPr>
        <w:t>（</w:t>
      </w:r>
      <w:r w:rsidR="00057EBB" w:rsidRPr="00057EBB">
        <w:rPr>
          <w:rFonts w:ascii="Times New Roman" w:eastAsiaTheme="minorEastAsia"/>
          <w:spacing w:val="-8"/>
          <w:position w:val="1"/>
          <w:sz w:val="24"/>
          <w:szCs w:val="28"/>
        </w:rPr>
        <w:t>t</w:t>
      </w:r>
      <w:r w:rsidR="005C3702">
        <w:rPr>
          <w:rFonts w:ascii="Times New Roman" w:eastAsiaTheme="minorEastAsia"/>
          <w:spacing w:val="-8"/>
          <w:position w:val="1"/>
          <w:sz w:val="24"/>
          <w:szCs w:val="28"/>
        </w:rPr>
        <w:t>）</w:t>
      </w:r>
      <w:r w:rsidR="00325F19">
        <w:rPr>
          <w:rFonts w:ascii="Times New Roman" w:eastAsiaTheme="minorEastAsia" w:hint="eastAsia"/>
          <w:spacing w:val="-8"/>
          <w:position w:val="1"/>
          <w:sz w:val="24"/>
          <w:szCs w:val="28"/>
        </w:rPr>
        <w:t>；</w:t>
      </w:r>
    </w:p>
    <w:p w:rsidR="00057EBB" w:rsidRPr="00057EBB" w:rsidRDefault="004B3A31" w:rsidP="00057EBB">
      <w:pPr>
        <w:pStyle w:val="aff4"/>
        <w:spacing w:before="209" w:line="180" w:lineRule="auto"/>
        <w:ind w:firstLine="420"/>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ca</m:t>
            </m:r>
          </m:sub>
        </m:sSub>
      </m:oMath>
      <w:r w:rsidR="00057EBB" w:rsidRPr="00057EBB">
        <w:rPr>
          <w:rFonts w:ascii="Times New Roman" w:eastAsiaTheme="minorEastAsia"/>
          <w:spacing w:val="-8"/>
          <w:position w:val="1"/>
          <w:sz w:val="24"/>
          <w:szCs w:val="28"/>
        </w:rPr>
        <w:t xml:space="preserve"> </w:t>
      </w:r>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057EBB" w:rsidRPr="00057EBB">
        <w:rPr>
          <w:rFonts w:ascii="Times New Roman" w:eastAsiaTheme="minorEastAsia"/>
          <w:spacing w:val="-8"/>
          <w:position w:val="1"/>
          <w:sz w:val="24"/>
          <w:szCs w:val="28"/>
        </w:rPr>
        <w:t>统计期期末水泥库存量，</w:t>
      </w:r>
      <w:proofErr w:type="gramStart"/>
      <w:r w:rsidR="00057EBB" w:rsidRPr="00057EBB">
        <w:rPr>
          <w:rFonts w:ascii="Times New Roman" w:eastAsiaTheme="minorEastAsia"/>
          <w:spacing w:val="-8"/>
          <w:position w:val="1"/>
          <w:sz w:val="24"/>
          <w:szCs w:val="28"/>
        </w:rPr>
        <w:t>单位为吨</w:t>
      </w:r>
      <w:proofErr w:type="gramEnd"/>
      <w:r w:rsidR="00057EBB">
        <w:rPr>
          <w:rFonts w:ascii="Times New Roman" w:eastAsiaTheme="minorEastAsia" w:hint="eastAsia"/>
          <w:spacing w:val="-8"/>
          <w:position w:val="1"/>
          <w:sz w:val="24"/>
          <w:szCs w:val="28"/>
        </w:rPr>
        <w:t xml:space="preserve"> </w:t>
      </w:r>
      <w:r w:rsidR="005C3702">
        <w:rPr>
          <w:rFonts w:ascii="Times New Roman" w:eastAsiaTheme="minorEastAsia"/>
          <w:spacing w:val="-8"/>
          <w:position w:val="1"/>
          <w:sz w:val="24"/>
          <w:szCs w:val="28"/>
        </w:rPr>
        <w:t>（</w:t>
      </w:r>
      <w:r w:rsidR="00057EBB" w:rsidRPr="00057EBB">
        <w:rPr>
          <w:rFonts w:ascii="Times New Roman" w:eastAsiaTheme="minorEastAsia"/>
          <w:spacing w:val="-8"/>
          <w:position w:val="1"/>
          <w:sz w:val="24"/>
          <w:szCs w:val="28"/>
        </w:rPr>
        <w:t>t</w:t>
      </w:r>
      <w:r w:rsidR="005C3702">
        <w:rPr>
          <w:rFonts w:ascii="Times New Roman" w:eastAsiaTheme="minorEastAsia"/>
          <w:spacing w:val="-8"/>
          <w:position w:val="1"/>
          <w:sz w:val="24"/>
          <w:szCs w:val="28"/>
        </w:rPr>
        <w:t>）</w:t>
      </w:r>
      <w:r w:rsidR="00325F19">
        <w:rPr>
          <w:rFonts w:ascii="Times New Roman" w:eastAsiaTheme="minorEastAsia" w:hint="eastAsia"/>
          <w:spacing w:val="-8"/>
          <w:position w:val="1"/>
          <w:sz w:val="24"/>
          <w:szCs w:val="28"/>
        </w:rPr>
        <w:t>；</w:t>
      </w:r>
    </w:p>
    <w:p w:rsidR="00E81D61" w:rsidRDefault="004B3A31" w:rsidP="00057EBB">
      <w:pPr>
        <w:pStyle w:val="aff4"/>
        <w:spacing w:before="209" w:line="180" w:lineRule="auto"/>
        <w:ind w:firstLineChars="150" w:firstLine="360"/>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cd</m:t>
            </m:r>
          </m:sub>
        </m:sSub>
      </m:oMath>
      <w:r w:rsidR="00057EBB" w:rsidRPr="00057EBB">
        <w:rPr>
          <w:rFonts w:ascii="Times New Roman" w:eastAsiaTheme="minorEastAsia"/>
          <w:spacing w:val="-8"/>
          <w:position w:val="1"/>
          <w:sz w:val="24"/>
          <w:szCs w:val="28"/>
        </w:rPr>
        <w:t xml:space="preserve"> </w:t>
      </w:r>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057EBB" w:rsidRPr="00057EBB">
        <w:rPr>
          <w:rFonts w:ascii="Times New Roman" w:eastAsiaTheme="minorEastAsia"/>
          <w:spacing w:val="-8"/>
          <w:position w:val="1"/>
          <w:sz w:val="24"/>
          <w:szCs w:val="28"/>
        </w:rPr>
        <w:t>统计期期初水泥库存量，</w:t>
      </w:r>
      <w:proofErr w:type="gramStart"/>
      <w:r w:rsidR="00057EBB" w:rsidRPr="00057EBB">
        <w:rPr>
          <w:rFonts w:ascii="Times New Roman" w:eastAsiaTheme="minorEastAsia"/>
          <w:spacing w:val="-8"/>
          <w:position w:val="1"/>
          <w:sz w:val="24"/>
          <w:szCs w:val="28"/>
        </w:rPr>
        <w:t>单位为吨</w:t>
      </w:r>
      <w:proofErr w:type="gramEnd"/>
      <w:r w:rsidR="00057EBB">
        <w:rPr>
          <w:rFonts w:ascii="Times New Roman" w:eastAsiaTheme="minorEastAsia" w:hint="eastAsia"/>
          <w:spacing w:val="-8"/>
          <w:position w:val="1"/>
          <w:sz w:val="24"/>
          <w:szCs w:val="28"/>
        </w:rPr>
        <w:t xml:space="preserve"> </w:t>
      </w:r>
      <w:r w:rsidR="005C3702">
        <w:rPr>
          <w:rFonts w:ascii="Times New Roman" w:eastAsiaTheme="minorEastAsia"/>
          <w:spacing w:val="-8"/>
          <w:position w:val="1"/>
          <w:sz w:val="24"/>
          <w:szCs w:val="28"/>
        </w:rPr>
        <w:t>（</w:t>
      </w:r>
      <w:r w:rsidR="00057EBB" w:rsidRPr="00057EBB">
        <w:rPr>
          <w:rFonts w:ascii="Times New Roman" w:eastAsiaTheme="minorEastAsia"/>
          <w:spacing w:val="-8"/>
          <w:position w:val="1"/>
          <w:sz w:val="24"/>
          <w:szCs w:val="28"/>
        </w:rPr>
        <w:t>t</w:t>
      </w:r>
      <w:r w:rsidR="005C3702">
        <w:rPr>
          <w:rFonts w:ascii="Times New Roman" w:eastAsiaTheme="minorEastAsia"/>
          <w:spacing w:val="-8"/>
          <w:position w:val="1"/>
          <w:sz w:val="24"/>
          <w:szCs w:val="28"/>
        </w:rPr>
        <w:t>）</w:t>
      </w:r>
      <w:r w:rsidR="00E81D61">
        <w:rPr>
          <w:rFonts w:ascii="Times New Roman" w:eastAsiaTheme="minorEastAsia" w:hint="eastAsia"/>
          <w:spacing w:val="-8"/>
          <w:position w:val="1"/>
          <w:sz w:val="24"/>
          <w:szCs w:val="28"/>
        </w:rPr>
        <w:t>；</w:t>
      </w:r>
    </w:p>
    <w:p w:rsidR="00E81D61" w:rsidRPr="006634E0" w:rsidRDefault="00E81D61" w:rsidP="006634E0">
      <w:pPr>
        <w:pStyle w:val="aff4"/>
        <w:spacing w:before="209" w:line="180" w:lineRule="auto"/>
        <w:ind w:firstLineChars="250" w:firstLine="560"/>
        <w:rPr>
          <w:rFonts w:ascii="Times New Roman" w:eastAsiaTheme="minorEastAsia"/>
          <w:spacing w:val="-8"/>
          <w:position w:val="1"/>
          <w:sz w:val="24"/>
        </w:rPr>
      </w:pPr>
      <w:r w:rsidRPr="006634E0">
        <w:rPr>
          <w:rFonts w:ascii="Times New Roman" w:eastAsiaTheme="minorEastAsia"/>
          <w:i/>
          <w:iCs/>
          <w:spacing w:val="-8"/>
          <w:position w:val="1"/>
          <w:sz w:val="24"/>
        </w:rPr>
        <w:t xml:space="preserve">w </w:t>
      </w:r>
      <w:r w:rsidRPr="006634E0">
        <w:rPr>
          <w:rFonts w:ascii="Times New Roman" w:eastAsiaTheme="minorEastAsia" w:hint="eastAsia"/>
          <w:i/>
          <w:iCs/>
          <w:spacing w:val="-8"/>
          <w:position w:val="1"/>
          <w:sz w:val="24"/>
        </w:rPr>
        <w:t>──</w:t>
      </w:r>
      <w:r w:rsidRPr="006634E0">
        <w:rPr>
          <w:rFonts w:ascii="Times New Roman" w:eastAsiaTheme="minorEastAsia" w:hint="eastAsia"/>
          <w:i/>
          <w:iCs/>
          <w:spacing w:val="-8"/>
          <w:position w:val="1"/>
          <w:sz w:val="24"/>
        </w:rPr>
        <w:t xml:space="preserve"> </w:t>
      </w:r>
      <w:r w:rsidRPr="009D1899">
        <w:rPr>
          <w:rFonts w:ascii="Times New Roman" w:eastAsiaTheme="minorEastAsia"/>
          <w:spacing w:val="-8"/>
          <w:position w:val="1"/>
          <w:sz w:val="24"/>
        </w:rPr>
        <w:t>统计期内</w:t>
      </w:r>
      <w:r w:rsidRPr="009D1899">
        <w:rPr>
          <w:rFonts w:ascii="Times New Roman" w:eastAsiaTheme="minorEastAsia" w:hint="eastAsia"/>
          <w:spacing w:val="-8"/>
          <w:position w:val="1"/>
          <w:sz w:val="24"/>
        </w:rPr>
        <w:t>水泥熟料系数</w:t>
      </w:r>
      <w:r w:rsidRPr="009D1899">
        <w:rPr>
          <w:rFonts w:ascii="Times New Roman" w:eastAsiaTheme="minorEastAsia"/>
          <w:spacing w:val="-8"/>
          <w:position w:val="1"/>
          <w:sz w:val="24"/>
        </w:rPr>
        <w:t>，无量纲</w:t>
      </w:r>
      <w:r w:rsidR="006634E0" w:rsidRPr="009D1899">
        <w:rPr>
          <w:rFonts w:ascii="Times New Roman" w:eastAsiaTheme="minorEastAsia" w:hint="eastAsia"/>
          <w:spacing w:val="-8"/>
          <w:position w:val="1"/>
          <w:sz w:val="24"/>
        </w:rPr>
        <w:t>。</w:t>
      </w:r>
    </w:p>
    <w:p w:rsidR="00057EBB" w:rsidRPr="00057EBB" w:rsidRDefault="00057EBB" w:rsidP="006634E0">
      <w:pPr>
        <w:pStyle w:val="aff4"/>
        <w:spacing w:before="209" w:line="180" w:lineRule="auto"/>
        <w:ind w:firstLineChars="150" w:firstLine="336"/>
        <w:rPr>
          <w:rFonts w:ascii="Times New Roman" w:eastAsiaTheme="minorEastAsia"/>
          <w:sz w:val="24"/>
          <w:szCs w:val="28"/>
        </w:rPr>
      </w:pPr>
      <w:r w:rsidRPr="00057EBB">
        <w:rPr>
          <w:rFonts w:ascii="Times New Roman" w:eastAsiaTheme="minorEastAsia"/>
          <w:spacing w:val="-8"/>
          <w:position w:val="1"/>
          <w:sz w:val="24"/>
          <w:szCs w:val="28"/>
        </w:rPr>
        <w:t xml:space="preserve"> </w:t>
      </w:r>
      <w:r w:rsidRPr="00057EBB">
        <w:rPr>
          <w:rFonts w:ascii="Times New Roman" w:eastAsiaTheme="minorEastAsia"/>
          <w:b/>
          <w:sz w:val="24"/>
          <w:szCs w:val="28"/>
        </w:rPr>
        <w:t>熟料生产总量</w:t>
      </w:r>
      <w:r w:rsidRPr="00057EBB">
        <w:rPr>
          <w:rFonts w:ascii="Times New Roman" w:eastAsiaTheme="minorEastAsia"/>
          <w:sz w:val="24"/>
          <w:szCs w:val="28"/>
        </w:rPr>
        <w:t>按式（</w:t>
      </w:r>
      <w:r w:rsidR="00F55D64">
        <w:rPr>
          <w:rFonts w:ascii="Times New Roman" w:eastAsiaTheme="minorEastAsia"/>
          <w:sz w:val="24"/>
          <w:szCs w:val="28"/>
        </w:rPr>
        <w:t>7</w:t>
      </w:r>
      <w:r w:rsidRPr="00057EBB">
        <w:rPr>
          <w:rFonts w:ascii="Times New Roman" w:eastAsiaTheme="minorEastAsia"/>
          <w:sz w:val="24"/>
          <w:szCs w:val="28"/>
        </w:rPr>
        <w:t>）计算：</w:t>
      </w:r>
    </w:p>
    <w:p w:rsidR="00057EBB" w:rsidRPr="00057EBB" w:rsidRDefault="004B3A31" w:rsidP="00052BE7">
      <w:pPr>
        <w:pStyle w:val="aff4"/>
        <w:spacing w:before="209" w:line="222" w:lineRule="auto"/>
        <w:ind w:firstLineChars="600" w:firstLine="1440"/>
        <w:jc w:val="center"/>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cl</m:t>
            </m:r>
          </m:sub>
        </m:sSub>
        <m:r>
          <w:rPr>
            <w:rFonts w:ascii="Cambria Math" w:eastAsiaTheme="minorEastAsia"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x</m:t>
            </m:r>
          </m:sub>
        </m:sSub>
        <m:r>
          <w:rPr>
            <w:rFonts w:ascii="Cambria Math" w:eastAsiaTheme="minorEastAsia"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Q</m:t>
            </m:r>
          </m:e>
          <m:sub>
            <m:r>
              <w:rPr>
                <w:rFonts w:ascii="Cambria Math" w:eastAsiaTheme="minorEastAsia" w:hAnsi="Cambria Math"/>
                <w:sz w:val="24"/>
                <w:szCs w:val="28"/>
              </w:rPr>
              <m:t>cl</m:t>
            </m:r>
          </m:sub>
        </m:sSub>
        <m:r>
          <w:rPr>
            <w:rFonts w:ascii="Cambria Math" w:eastAsiaTheme="minorEastAsia"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qm</m:t>
            </m:r>
          </m:sub>
        </m:sSub>
        <m:r>
          <w:rPr>
            <w:rFonts w:ascii="Cambria Math" w:eastAsia="微软雅黑"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qc</m:t>
            </m:r>
          </m:sub>
        </m:sSub>
        <m:r>
          <w:rPr>
            <w:rFonts w:ascii="Cambria Math" w:eastAsia="微软雅黑" w:hAnsi="Cambria Math"/>
            <w:sz w:val="24"/>
            <w:szCs w:val="28"/>
          </w:rPr>
          <m:t>-</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w</m:t>
            </m:r>
          </m:sub>
        </m:sSub>
        <m:r>
          <w:rPr>
            <w:rFonts w:ascii="Cambria Math" w:eastAsiaTheme="minorEastAsia" w:hAnsi="Cambria Math"/>
            <w:sz w:val="24"/>
            <w:szCs w:val="28"/>
          </w:rPr>
          <m:t xml:space="preserve"> </m:t>
        </m:r>
      </m:oMath>
      <w:r w:rsidR="00057EBB" w:rsidRPr="00057EBB">
        <w:rPr>
          <w:rFonts w:ascii="Times New Roman" w:eastAsiaTheme="minorEastAsia"/>
          <w:spacing w:val="-8"/>
          <w:position w:val="1"/>
          <w:sz w:val="24"/>
          <w:szCs w:val="28"/>
        </w:rPr>
        <w:t>………</w:t>
      </w:r>
      <w:r w:rsidR="00052BE7" w:rsidRPr="00057EBB">
        <w:rPr>
          <w:rFonts w:ascii="Times New Roman" w:eastAsiaTheme="minorEastAsia"/>
          <w:spacing w:val="-8"/>
          <w:position w:val="1"/>
          <w:sz w:val="24"/>
          <w:szCs w:val="28"/>
        </w:rPr>
        <w:t>………………</w:t>
      </w:r>
      <w:r w:rsidR="00F55D64" w:rsidRPr="00057EBB">
        <w:rPr>
          <w:rFonts w:ascii="Times New Roman" w:eastAsiaTheme="minorEastAsia"/>
          <w:spacing w:val="-8"/>
          <w:position w:val="1"/>
          <w:sz w:val="24"/>
          <w:szCs w:val="28"/>
        </w:rPr>
        <w:t>…………</w:t>
      </w:r>
      <w:r w:rsidR="00052BE7">
        <w:rPr>
          <w:sz w:val="24"/>
        </w:rPr>
        <w:t>（</w:t>
      </w:r>
      <w:r w:rsidR="00F55D64">
        <w:rPr>
          <w:sz w:val="24"/>
        </w:rPr>
        <w:t>7</w:t>
      </w:r>
      <w:r w:rsidR="00052BE7">
        <w:rPr>
          <w:sz w:val="24"/>
        </w:rPr>
        <w:t>）</w:t>
      </w:r>
    </w:p>
    <w:p w:rsidR="00057EBB" w:rsidRPr="00057EBB" w:rsidRDefault="00057EBB" w:rsidP="00057EBB">
      <w:pPr>
        <w:pStyle w:val="aff4"/>
        <w:spacing w:before="209" w:line="180" w:lineRule="auto"/>
        <w:ind w:firstLine="420"/>
        <w:rPr>
          <w:rFonts w:ascii="Times New Roman" w:eastAsiaTheme="minorEastAsia"/>
          <w:spacing w:val="-8"/>
          <w:position w:val="1"/>
          <w:sz w:val="24"/>
          <w:szCs w:val="28"/>
        </w:rPr>
      </w:pPr>
      <w:r w:rsidRPr="00057EBB">
        <w:rPr>
          <w:rFonts w:ascii="Times New Roman" w:eastAsiaTheme="minorEastAsia"/>
          <w:spacing w:val="-8"/>
          <w:position w:val="1"/>
          <w:sz w:val="24"/>
          <w:szCs w:val="28"/>
        </w:rPr>
        <w:t>式中：</w:t>
      </w:r>
    </w:p>
    <w:p w:rsidR="00057EBB" w:rsidRPr="00057EBB" w:rsidRDefault="004B3A31" w:rsidP="00057EBB">
      <w:pPr>
        <w:pStyle w:val="aff4"/>
        <w:spacing w:before="209" w:line="180" w:lineRule="auto"/>
        <w:ind w:firstLine="420"/>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cl</m:t>
            </m:r>
          </m:sub>
        </m:sSub>
      </m:oMath>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057EBB" w:rsidRPr="00057EBB">
        <w:rPr>
          <w:rFonts w:ascii="Times New Roman" w:eastAsiaTheme="minorEastAsia"/>
          <w:spacing w:val="-8"/>
          <w:position w:val="1"/>
          <w:sz w:val="24"/>
          <w:szCs w:val="28"/>
        </w:rPr>
        <w:t>熟料生产总量，</w:t>
      </w:r>
      <w:proofErr w:type="gramStart"/>
      <w:r w:rsidR="00057EBB" w:rsidRPr="00057EBB">
        <w:rPr>
          <w:rFonts w:ascii="Times New Roman" w:eastAsiaTheme="minorEastAsia"/>
          <w:spacing w:val="-8"/>
          <w:position w:val="1"/>
          <w:sz w:val="24"/>
          <w:szCs w:val="28"/>
        </w:rPr>
        <w:t>单位为吨</w:t>
      </w:r>
      <w:proofErr w:type="gramEnd"/>
      <w:r w:rsidR="00057EBB" w:rsidRPr="00057EBB">
        <w:rPr>
          <w:rFonts w:ascii="Times New Roman" w:eastAsiaTheme="minorEastAsia"/>
          <w:spacing w:val="-8"/>
          <w:position w:val="1"/>
          <w:sz w:val="24"/>
          <w:szCs w:val="28"/>
        </w:rPr>
        <w:t xml:space="preserve"> </w:t>
      </w:r>
      <w:r w:rsidR="005C3702">
        <w:rPr>
          <w:rFonts w:ascii="Times New Roman" w:eastAsiaTheme="minorEastAsia"/>
          <w:spacing w:val="-8"/>
          <w:position w:val="1"/>
          <w:sz w:val="24"/>
          <w:szCs w:val="28"/>
        </w:rPr>
        <w:t>（</w:t>
      </w:r>
      <w:r w:rsidR="00057EBB" w:rsidRPr="00057EBB">
        <w:rPr>
          <w:rFonts w:ascii="Times New Roman" w:eastAsiaTheme="minorEastAsia"/>
          <w:spacing w:val="-8"/>
          <w:position w:val="1"/>
          <w:sz w:val="24"/>
          <w:szCs w:val="28"/>
        </w:rPr>
        <w:t>t</w:t>
      </w:r>
      <w:r w:rsidR="005C3702">
        <w:rPr>
          <w:rFonts w:ascii="Times New Roman" w:eastAsiaTheme="minorEastAsia"/>
          <w:spacing w:val="-8"/>
          <w:position w:val="1"/>
          <w:sz w:val="24"/>
          <w:szCs w:val="28"/>
        </w:rPr>
        <w:t>）</w:t>
      </w:r>
      <w:r w:rsidR="00325F19">
        <w:rPr>
          <w:rFonts w:ascii="Times New Roman" w:eastAsiaTheme="minorEastAsia" w:hint="eastAsia"/>
          <w:spacing w:val="-8"/>
          <w:position w:val="1"/>
          <w:sz w:val="24"/>
          <w:szCs w:val="28"/>
        </w:rPr>
        <w:t>；</w:t>
      </w:r>
    </w:p>
    <w:p w:rsidR="00057EBB" w:rsidRPr="00057EBB" w:rsidRDefault="004B3A31" w:rsidP="00057EBB">
      <w:pPr>
        <w:pStyle w:val="aff4"/>
        <w:spacing w:before="209" w:line="180" w:lineRule="auto"/>
        <w:ind w:firstLine="420"/>
        <w:rPr>
          <w:rFonts w:ascii="Times New Roman" w:eastAsiaTheme="minorEastAsia"/>
          <w:spacing w:val="-8"/>
          <w:position w:val="1"/>
          <w:sz w:val="24"/>
          <w:szCs w:val="28"/>
        </w:rPr>
      </w:pPr>
      <m:oMath>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x</m:t>
            </m:r>
          </m:sub>
        </m:sSub>
      </m:oMath>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057EBB" w:rsidRPr="00057EBB">
        <w:rPr>
          <w:rFonts w:ascii="Times New Roman" w:eastAsiaTheme="minorEastAsia"/>
          <w:spacing w:val="-8"/>
          <w:position w:val="1"/>
          <w:sz w:val="24"/>
          <w:szCs w:val="28"/>
        </w:rPr>
        <w:t>熟料</w:t>
      </w:r>
      <w:r w:rsidR="00972664">
        <w:rPr>
          <w:rFonts w:ascii="Times New Roman" w:eastAsiaTheme="minorEastAsia" w:hint="eastAsia"/>
          <w:spacing w:val="-8"/>
          <w:position w:val="1"/>
          <w:sz w:val="24"/>
          <w:szCs w:val="28"/>
        </w:rPr>
        <w:t>出厂</w:t>
      </w:r>
      <w:r w:rsidR="00057EBB" w:rsidRPr="00057EBB">
        <w:rPr>
          <w:rFonts w:ascii="Times New Roman" w:eastAsiaTheme="minorEastAsia"/>
          <w:spacing w:val="-8"/>
          <w:position w:val="1"/>
          <w:sz w:val="24"/>
          <w:szCs w:val="28"/>
        </w:rPr>
        <w:t>总量，</w:t>
      </w:r>
      <w:proofErr w:type="gramStart"/>
      <w:r w:rsidR="00057EBB" w:rsidRPr="00057EBB">
        <w:rPr>
          <w:rFonts w:ascii="Times New Roman" w:eastAsiaTheme="minorEastAsia"/>
          <w:spacing w:val="-8"/>
          <w:position w:val="1"/>
          <w:sz w:val="24"/>
          <w:szCs w:val="28"/>
        </w:rPr>
        <w:t>单位为吨</w:t>
      </w:r>
      <w:proofErr w:type="gramEnd"/>
      <w:r w:rsidR="00057EBB" w:rsidRPr="00057EBB">
        <w:rPr>
          <w:rFonts w:ascii="Times New Roman" w:eastAsiaTheme="minorEastAsia"/>
          <w:spacing w:val="-8"/>
          <w:position w:val="1"/>
          <w:sz w:val="24"/>
          <w:szCs w:val="28"/>
        </w:rPr>
        <w:t xml:space="preserve"> </w:t>
      </w:r>
      <w:r w:rsidR="005C3702">
        <w:rPr>
          <w:rFonts w:ascii="Times New Roman" w:eastAsiaTheme="minorEastAsia"/>
          <w:spacing w:val="-8"/>
          <w:position w:val="1"/>
          <w:sz w:val="24"/>
          <w:szCs w:val="28"/>
        </w:rPr>
        <w:t>（</w:t>
      </w:r>
      <w:r w:rsidR="00057EBB" w:rsidRPr="00057EBB">
        <w:rPr>
          <w:rFonts w:ascii="Times New Roman" w:eastAsiaTheme="minorEastAsia"/>
          <w:spacing w:val="-8"/>
          <w:position w:val="1"/>
          <w:sz w:val="24"/>
          <w:szCs w:val="28"/>
        </w:rPr>
        <w:t>t</w:t>
      </w:r>
      <w:r w:rsidR="005C3702">
        <w:rPr>
          <w:rFonts w:ascii="Times New Roman" w:eastAsiaTheme="minorEastAsia"/>
          <w:spacing w:val="-8"/>
          <w:position w:val="1"/>
          <w:sz w:val="24"/>
          <w:szCs w:val="28"/>
        </w:rPr>
        <w:t>）</w:t>
      </w:r>
      <w:r w:rsidR="00325F19">
        <w:rPr>
          <w:rFonts w:ascii="Times New Roman" w:eastAsiaTheme="minorEastAsia" w:hint="eastAsia"/>
          <w:spacing w:val="-8"/>
          <w:position w:val="1"/>
          <w:sz w:val="24"/>
          <w:szCs w:val="28"/>
        </w:rPr>
        <w:t>；</w:t>
      </w:r>
    </w:p>
    <w:p w:rsidR="00057EBB" w:rsidRPr="00CB094A" w:rsidRDefault="00EE06F3" w:rsidP="00EE06F3">
      <w:pPr>
        <w:pStyle w:val="aff4"/>
        <w:spacing w:before="209" w:line="180" w:lineRule="auto"/>
        <w:rPr>
          <w:rFonts w:ascii="Cambria Math" w:eastAsiaTheme="minorEastAsia" w:hAnsi="Cambria Math"/>
          <w:sz w:val="24"/>
          <w:szCs w:val="28"/>
        </w:rPr>
      </w:pPr>
      <m:oMath>
        <m:r>
          <m:rPr>
            <m:sty m:val="p"/>
          </m:rPr>
          <w:rPr>
            <w:rFonts w:ascii="Cambria Math" w:eastAsiaTheme="minorEastAsia" w:hAnsi="Cambria Math"/>
            <w:sz w:val="24"/>
            <w:szCs w:val="28"/>
          </w:rPr>
          <m:t xml:space="preserve">   </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hint="eastAsia"/>
                <w:sz w:val="24"/>
                <w:szCs w:val="28"/>
              </w:rPr>
              <m:t>q</m:t>
            </m:r>
            <m:r>
              <w:rPr>
                <w:rFonts w:ascii="Cambria Math" w:eastAsiaTheme="minorEastAsia" w:hAnsi="Cambria Math"/>
                <w:sz w:val="24"/>
                <w:szCs w:val="28"/>
              </w:rPr>
              <m:t>m</m:t>
            </m:r>
          </m:sub>
        </m:sSub>
      </m:oMath>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325F19">
        <w:rPr>
          <w:rFonts w:ascii="Cambria Math" w:eastAsiaTheme="minorEastAsia" w:hAnsi="Cambria Math"/>
          <w:sz w:val="24"/>
          <w:szCs w:val="28"/>
        </w:rPr>
        <w:t>期末库存量</w:t>
      </w:r>
      <w:r w:rsidR="000D4A29" w:rsidRPr="00CB094A">
        <w:rPr>
          <w:rFonts w:ascii="Cambria Math" w:eastAsiaTheme="minorEastAsia" w:hAnsi="Cambria Math"/>
          <w:sz w:val="24"/>
          <w:szCs w:val="28"/>
        </w:rPr>
        <w:t>，单位为吨</w:t>
      </w:r>
      <w:r w:rsidR="00EE47EB" w:rsidRPr="00CB094A">
        <w:rPr>
          <w:rFonts w:ascii="Cambria Math" w:eastAsiaTheme="minorEastAsia" w:hAnsi="Cambria Math"/>
          <w:sz w:val="24"/>
          <w:szCs w:val="28"/>
        </w:rPr>
        <w:t>（</w:t>
      </w:r>
      <w:r w:rsidR="00EE47EB" w:rsidRPr="00CB094A">
        <w:rPr>
          <w:rFonts w:ascii="Cambria Math" w:eastAsiaTheme="minorEastAsia" w:hAnsi="Cambria Math"/>
          <w:sz w:val="24"/>
          <w:szCs w:val="28"/>
        </w:rPr>
        <w:t>t</w:t>
      </w:r>
      <w:r w:rsidR="00EE47EB" w:rsidRPr="00CB094A">
        <w:rPr>
          <w:rFonts w:ascii="Cambria Math" w:eastAsiaTheme="minorEastAsia" w:hAnsi="Cambria Math"/>
          <w:sz w:val="24"/>
          <w:szCs w:val="28"/>
        </w:rPr>
        <w:t>）</w:t>
      </w:r>
      <w:r w:rsidR="00325F19">
        <w:rPr>
          <w:rFonts w:ascii="Cambria Math" w:eastAsiaTheme="minorEastAsia" w:hAnsi="Cambria Math" w:hint="eastAsia"/>
          <w:sz w:val="24"/>
          <w:szCs w:val="28"/>
        </w:rPr>
        <w:t>；</w:t>
      </w:r>
    </w:p>
    <w:p w:rsidR="00FD1D08" w:rsidRDefault="00EE06F3" w:rsidP="00FD1D08">
      <w:pPr>
        <w:pStyle w:val="aff4"/>
        <w:spacing w:before="209" w:line="180" w:lineRule="auto"/>
        <w:rPr>
          <w:rFonts w:ascii="Cambria Math" w:eastAsiaTheme="minorEastAsia" w:hAnsi="Cambria Math"/>
          <w:sz w:val="24"/>
          <w:szCs w:val="28"/>
        </w:rPr>
      </w:pPr>
      <m:oMath>
        <m:r>
          <w:rPr>
            <w:rFonts w:ascii="Cambria Math" w:eastAsiaTheme="minorEastAsia" w:hAnsi="Cambria Math"/>
            <w:sz w:val="24"/>
            <w:szCs w:val="28"/>
          </w:rPr>
          <m:t xml:space="preserve">   </m:t>
        </m:r>
        <m:sSub>
          <m:sSubPr>
            <m:ctrlPr>
              <w:rPr>
                <w:rFonts w:ascii="Cambria Math" w:eastAsiaTheme="minorEastAsia" w:hAnsi="Cambria Math"/>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qc</m:t>
            </m:r>
          </m:sub>
        </m:sSub>
      </m:oMath>
      <w:r w:rsidR="00F84E6B" w:rsidRPr="00CB094A">
        <w:rPr>
          <w:rFonts w:ascii="Times New Roman" w:eastAsiaTheme="minorEastAsia" w:hint="eastAsia"/>
          <w:i/>
          <w:iCs/>
          <w:spacing w:val="-7"/>
          <w:sz w:val="24"/>
          <w:szCs w:val="28"/>
        </w:rPr>
        <w:t>──</w:t>
      </w:r>
      <w:r w:rsidR="00F84E6B">
        <w:rPr>
          <w:rFonts w:ascii="Times New Roman" w:eastAsiaTheme="minorEastAsia" w:hint="eastAsia"/>
          <w:i/>
          <w:iCs/>
          <w:spacing w:val="-7"/>
          <w:sz w:val="24"/>
          <w:szCs w:val="28"/>
        </w:rPr>
        <w:t xml:space="preserve"> </w:t>
      </w:r>
      <w:r w:rsidR="00057EBB" w:rsidRPr="00CB094A">
        <w:rPr>
          <w:rFonts w:ascii="Cambria Math" w:eastAsiaTheme="minorEastAsia" w:hAnsi="Cambria Math"/>
          <w:sz w:val="24"/>
          <w:szCs w:val="28"/>
        </w:rPr>
        <w:t>期初库存量</w:t>
      </w:r>
      <w:r w:rsidR="000D4A29" w:rsidRPr="00CB094A">
        <w:rPr>
          <w:rFonts w:ascii="Cambria Math" w:eastAsiaTheme="minorEastAsia" w:hAnsi="Cambria Math"/>
          <w:sz w:val="24"/>
          <w:szCs w:val="28"/>
        </w:rPr>
        <w:t>，单位为吨</w:t>
      </w:r>
      <w:r w:rsidR="00EE47EB" w:rsidRPr="00CB094A">
        <w:rPr>
          <w:rFonts w:ascii="Cambria Math" w:eastAsiaTheme="minorEastAsia" w:hAnsi="Cambria Math"/>
          <w:sz w:val="24"/>
          <w:szCs w:val="28"/>
        </w:rPr>
        <w:t>（</w:t>
      </w:r>
      <w:r w:rsidR="00EE47EB" w:rsidRPr="00CB094A">
        <w:rPr>
          <w:rFonts w:ascii="Cambria Math" w:eastAsiaTheme="minorEastAsia" w:hAnsi="Cambria Math"/>
          <w:sz w:val="24"/>
          <w:szCs w:val="28"/>
        </w:rPr>
        <w:t>t</w:t>
      </w:r>
      <w:r w:rsidR="00EE47EB" w:rsidRPr="00CB094A">
        <w:rPr>
          <w:rFonts w:ascii="Cambria Math" w:eastAsiaTheme="minorEastAsia" w:hAnsi="Cambria Math"/>
          <w:sz w:val="24"/>
          <w:szCs w:val="28"/>
        </w:rPr>
        <w:t>）</w:t>
      </w:r>
      <w:r w:rsidR="00FD1D08">
        <w:rPr>
          <w:rFonts w:ascii="Cambria Math" w:eastAsiaTheme="minorEastAsia" w:hAnsi="Cambria Math" w:hint="eastAsia"/>
          <w:sz w:val="24"/>
          <w:szCs w:val="28"/>
        </w:rPr>
        <w:t>；</w:t>
      </w:r>
    </w:p>
    <w:p w:rsidR="00057EBB" w:rsidRDefault="00FD1D08" w:rsidP="00FD1D08">
      <w:pPr>
        <w:pStyle w:val="aff4"/>
        <w:spacing w:before="209" w:line="180" w:lineRule="auto"/>
        <w:rPr>
          <w:rFonts w:ascii="Cambria Math" w:eastAsiaTheme="minorEastAsia" w:hAnsi="Cambria Math"/>
          <w:sz w:val="24"/>
          <w:szCs w:val="28"/>
        </w:rPr>
      </w:pPr>
      <m:oMath>
        <m:r>
          <w:rPr>
            <w:rFonts w:ascii="Cambria Math" w:eastAsiaTheme="minorEastAsia" w:hAnsi="Cambria Math"/>
            <w:sz w:val="24"/>
            <w:szCs w:val="28"/>
          </w:rPr>
          <m:t xml:space="preserve">   </m:t>
        </m:r>
        <m:sSub>
          <m:sSubPr>
            <m:ctrlPr>
              <w:rPr>
                <w:rFonts w:ascii="Cambria Math" w:eastAsiaTheme="minorEastAsia" w:hAnsi="Cambria Math"/>
                <w:i/>
                <w:sz w:val="24"/>
                <w:szCs w:val="28"/>
              </w:rPr>
            </m:ctrlPr>
          </m:sSubPr>
          <m:e>
            <m:r>
              <w:rPr>
                <w:rFonts w:ascii="Cambria Math" w:eastAsiaTheme="minorEastAsia" w:hAnsi="Cambria Math"/>
                <w:sz w:val="24"/>
                <w:szCs w:val="28"/>
              </w:rPr>
              <m:t>P</m:t>
            </m:r>
          </m:e>
          <m:sub>
            <m:r>
              <w:rPr>
                <w:rFonts w:ascii="Cambria Math" w:eastAsiaTheme="minorEastAsia" w:hAnsi="Cambria Math"/>
                <w:sz w:val="24"/>
                <w:szCs w:val="28"/>
              </w:rPr>
              <m:t>w</m:t>
            </m:r>
          </m:sub>
        </m:sSub>
      </m:oMath>
      <w:r w:rsidRPr="00FD1D08">
        <w:rPr>
          <w:rFonts w:ascii="Cambria Math" w:eastAsiaTheme="minorEastAsia" w:hAnsi="Cambria Math" w:hint="eastAsia"/>
          <w:i/>
          <w:sz w:val="24"/>
          <w:szCs w:val="28"/>
        </w:rPr>
        <w:t>──</w:t>
      </w:r>
      <w:r w:rsidRPr="00FD1D08">
        <w:rPr>
          <w:rFonts w:ascii="Cambria Math" w:eastAsiaTheme="minorEastAsia" w:hAnsi="Cambria Math" w:hint="eastAsia"/>
          <w:i/>
          <w:sz w:val="24"/>
          <w:szCs w:val="28"/>
        </w:rPr>
        <w:t xml:space="preserve"> </w:t>
      </w:r>
      <w:r w:rsidRPr="00FD1D08">
        <w:rPr>
          <w:rFonts w:ascii="Cambria Math" w:eastAsiaTheme="minorEastAsia" w:hAnsi="Cambria Math"/>
          <w:sz w:val="24"/>
          <w:szCs w:val="28"/>
        </w:rPr>
        <w:t>熟料</w:t>
      </w:r>
      <w:r w:rsidR="00972664">
        <w:rPr>
          <w:rFonts w:ascii="Cambria Math" w:eastAsiaTheme="minorEastAsia" w:hAnsi="Cambria Math" w:hint="eastAsia"/>
          <w:sz w:val="24"/>
          <w:szCs w:val="28"/>
        </w:rPr>
        <w:t>进厂</w:t>
      </w:r>
      <w:r w:rsidRPr="00FD1D08">
        <w:rPr>
          <w:rFonts w:ascii="Cambria Math" w:eastAsiaTheme="minorEastAsia" w:hAnsi="Cambria Math"/>
          <w:sz w:val="24"/>
          <w:szCs w:val="28"/>
        </w:rPr>
        <w:t>总量，单位为吨（</w:t>
      </w:r>
      <w:r w:rsidRPr="00FD1D08">
        <w:rPr>
          <w:rFonts w:ascii="Cambria Math" w:eastAsiaTheme="minorEastAsia" w:hAnsi="Cambria Math"/>
          <w:sz w:val="24"/>
          <w:szCs w:val="28"/>
        </w:rPr>
        <w:t>t</w:t>
      </w:r>
      <w:r w:rsidRPr="00FD1D08">
        <w:rPr>
          <w:rFonts w:ascii="Cambria Math" w:eastAsiaTheme="minorEastAsia" w:hAnsi="Cambria Math"/>
          <w:sz w:val="24"/>
          <w:szCs w:val="28"/>
        </w:rPr>
        <w:t>）</w:t>
      </w:r>
      <w:r>
        <w:rPr>
          <w:rFonts w:ascii="Cambria Math" w:eastAsiaTheme="minorEastAsia" w:hAnsi="Cambria Math" w:hint="eastAsia"/>
          <w:sz w:val="24"/>
          <w:szCs w:val="28"/>
        </w:rPr>
        <w:t>。</w:t>
      </w:r>
    </w:p>
    <w:p w:rsidR="00AD5362" w:rsidRPr="00AD5362" w:rsidRDefault="00647CC1" w:rsidP="00146ABC">
      <w:pPr>
        <w:pStyle w:val="3"/>
      </w:pPr>
      <w:bookmarkStart w:id="103" w:name="_Toc191301591"/>
      <w:bookmarkStart w:id="104" w:name="_Toc210058684"/>
      <w:r>
        <w:t>6.</w:t>
      </w:r>
      <w:r w:rsidR="00AB628B">
        <w:t>3</w:t>
      </w:r>
      <w:r w:rsidR="00057EBB">
        <w:t xml:space="preserve">  </w:t>
      </w:r>
      <w:r w:rsidR="00057EBB">
        <w:rPr>
          <w:rFonts w:hint="eastAsia"/>
        </w:rPr>
        <w:t>核查</w:t>
      </w:r>
      <w:bookmarkEnd w:id="103"/>
      <w:bookmarkEnd w:id="104"/>
      <w:r w:rsidR="009B10F7">
        <w:rPr>
          <w:rFonts w:hint="eastAsia"/>
        </w:rPr>
        <w:t>方法</w:t>
      </w:r>
    </w:p>
    <w:p w:rsidR="00EA6503" w:rsidRPr="00EA6503" w:rsidRDefault="00EA6503" w:rsidP="00146ABC">
      <w:pPr>
        <w:pStyle w:val="afff5"/>
        <w:shd w:val="clear" w:color="auto" w:fill="FFFFFF"/>
        <w:spacing w:beforeAutospacing="0" w:afterAutospacing="0" w:line="360" w:lineRule="auto"/>
        <w:rPr>
          <w:rFonts w:ascii="Times New Roman" w:hAnsi="Times New Roman"/>
          <w:color w:val="333333"/>
          <w:szCs w:val="28"/>
        </w:rPr>
      </w:pPr>
      <w:r>
        <w:t>6</w:t>
      </w:r>
      <w:r w:rsidR="00647CC1">
        <w:rPr>
          <w:rFonts w:hint="eastAsia"/>
        </w:rPr>
        <w:t>.</w:t>
      </w:r>
      <w:r>
        <w:t>2.1</w:t>
      </w:r>
      <w:r w:rsidRPr="00AC011E">
        <w:rPr>
          <w:rFonts w:hint="eastAsia"/>
        </w:rPr>
        <w:t xml:space="preserve">　</w:t>
      </w:r>
      <w:r w:rsidR="008F66F5">
        <w:rPr>
          <w:rFonts w:hint="eastAsia"/>
        </w:rPr>
        <w:t>企业宜按月填报</w:t>
      </w:r>
      <w:r w:rsidR="008F66F5" w:rsidRPr="00E137E7">
        <w:rPr>
          <w:rFonts w:hint="eastAsia"/>
        </w:rPr>
        <w:t>水泥熟料生产企业月度数据表</w:t>
      </w:r>
      <w:r w:rsidR="008F66F5">
        <w:rPr>
          <w:rFonts w:hint="eastAsia"/>
        </w:rPr>
        <w:t>，当</w:t>
      </w:r>
      <w:r w:rsidR="00A050D2">
        <w:rPr>
          <w:rFonts w:hint="eastAsia"/>
        </w:rPr>
        <w:t>熟料</w:t>
      </w:r>
      <w:r w:rsidR="008F66F5">
        <w:rPr>
          <w:rFonts w:hint="eastAsia"/>
        </w:rPr>
        <w:t>月度</w:t>
      </w:r>
      <w:r w:rsidR="00A050D2">
        <w:rPr>
          <w:rFonts w:hint="eastAsia"/>
        </w:rPr>
        <w:t>产量</w:t>
      </w:r>
      <w:r w:rsidR="008F66F5">
        <w:rPr>
          <w:rFonts w:hint="eastAsia"/>
        </w:rPr>
        <w:t>与实时监测数据偏差较大时，</w:t>
      </w:r>
      <w:r w:rsidRPr="00EA6503">
        <w:rPr>
          <w:rFonts w:ascii="Times New Roman" w:hAnsi="Times New Roman"/>
          <w:color w:val="333333"/>
          <w:szCs w:val="28"/>
          <w:shd w:val="clear" w:color="auto" w:fill="FFFFFF"/>
        </w:rPr>
        <w:t>核查专家组通过</w:t>
      </w:r>
      <w:r w:rsidR="00A050D2">
        <w:rPr>
          <w:rFonts w:ascii="Times New Roman" w:hAnsi="Times New Roman" w:hint="eastAsia"/>
          <w:color w:val="333333"/>
          <w:szCs w:val="28"/>
          <w:shd w:val="clear" w:color="auto" w:fill="FFFFFF"/>
        </w:rPr>
        <w:t>远程或实地</w:t>
      </w:r>
      <w:r w:rsidRPr="00EA6503">
        <w:rPr>
          <w:rFonts w:ascii="Times New Roman" w:hAnsi="Times New Roman"/>
          <w:color w:val="333333"/>
          <w:szCs w:val="28"/>
          <w:shd w:val="clear" w:color="auto" w:fill="FFFFFF"/>
        </w:rPr>
        <w:t>调取与核实生产物料的进、出厂、消耗、库存变化、内部转入及转出量来确认水泥生产中熟料消耗总量、水泥生产总量和</w:t>
      </w:r>
      <w:r w:rsidRPr="00EA6503">
        <w:rPr>
          <w:rFonts w:ascii="Times New Roman" w:hAnsi="Times New Roman"/>
          <w:kern w:val="2"/>
          <w:szCs w:val="28"/>
        </w:rPr>
        <w:t>熟料生产总量</w:t>
      </w:r>
      <w:r w:rsidRPr="00EA6503">
        <w:rPr>
          <w:rFonts w:ascii="Times New Roman" w:hAnsi="Times New Roman"/>
          <w:color w:val="333333"/>
          <w:szCs w:val="28"/>
          <w:shd w:val="clear" w:color="auto" w:fill="FFFFFF"/>
        </w:rPr>
        <w:t>。</w:t>
      </w:r>
    </w:p>
    <w:p w:rsidR="00EA6503" w:rsidRPr="00EA6503" w:rsidRDefault="00EA6503" w:rsidP="00146ABC">
      <w:pPr>
        <w:pStyle w:val="afff5"/>
        <w:shd w:val="clear" w:color="auto" w:fill="FFFFFF"/>
        <w:spacing w:beforeAutospacing="0" w:afterAutospacing="0" w:line="360" w:lineRule="auto"/>
        <w:rPr>
          <w:rFonts w:ascii="Times New Roman" w:hAnsi="Times New Roman"/>
          <w:color w:val="333333"/>
          <w:szCs w:val="28"/>
          <w:shd w:val="clear" w:color="auto" w:fill="FFFFFF"/>
        </w:rPr>
      </w:pPr>
      <w:r>
        <w:t>6</w:t>
      </w:r>
      <w:r w:rsidR="00647CC1">
        <w:rPr>
          <w:rFonts w:hint="eastAsia"/>
        </w:rPr>
        <w:t>.</w:t>
      </w:r>
      <w:r w:rsidR="00AB628B">
        <w:t>3</w:t>
      </w:r>
      <w:r>
        <w:t>.2</w:t>
      </w:r>
      <w:r>
        <w:rPr>
          <w:rFonts w:ascii="Times New Roman" w:hAnsi="Times New Roman"/>
          <w:color w:val="333333"/>
          <w:szCs w:val="28"/>
          <w:shd w:val="clear" w:color="auto" w:fill="FFFFFF"/>
        </w:rPr>
        <w:t xml:space="preserve">　</w:t>
      </w:r>
      <w:r w:rsidRPr="00EA6503">
        <w:rPr>
          <w:rFonts w:ascii="Times New Roman" w:hAnsi="Times New Roman"/>
          <w:color w:val="333333"/>
          <w:szCs w:val="28"/>
          <w:shd w:val="clear" w:color="auto" w:fill="FFFFFF"/>
        </w:rPr>
        <w:t>相关资料交叉核对内容包括企业</w:t>
      </w:r>
      <w:proofErr w:type="gramStart"/>
      <w:r w:rsidR="00A050D2">
        <w:rPr>
          <w:rFonts w:ascii="Times New Roman" w:hAnsi="Times New Roman" w:hint="eastAsia"/>
          <w:color w:val="333333"/>
          <w:szCs w:val="28"/>
          <w:shd w:val="clear" w:color="auto" w:fill="FFFFFF"/>
        </w:rPr>
        <w:t>碳市场</w:t>
      </w:r>
      <w:proofErr w:type="gramEnd"/>
      <w:r w:rsidR="00A050D2">
        <w:rPr>
          <w:rFonts w:ascii="Times New Roman" w:hAnsi="Times New Roman" w:hint="eastAsia"/>
          <w:color w:val="333333"/>
          <w:szCs w:val="28"/>
          <w:shd w:val="clear" w:color="auto" w:fill="FFFFFF"/>
        </w:rPr>
        <w:t>月度存证数据，</w:t>
      </w:r>
      <w:r w:rsidRPr="00EA6503">
        <w:rPr>
          <w:rFonts w:ascii="Times New Roman" w:hAnsi="Times New Roman"/>
          <w:color w:val="333333"/>
          <w:szCs w:val="28"/>
          <w:shd w:val="clear" w:color="auto" w:fill="FFFFFF"/>
        </w:rPr>
        <w:t>水泥窑</w:t>
      </w:r>
      <w:r w:rsidR="00A050D2">
        <w:rPr>
          <w:rFonts w:ascii="Times New Roman" w:hAnsi="Times New Roman" w:hint="eastAsia"/>
          <w:color w:val="333333"/>
          <w:szCs w:val="28"/>
          <w:shd w:val="clear" w:color="auto" w:fill="FFFFFF"/>
        </w:rPr>
        <w:t>、水泥</w:t>
      </w:r>
      <w:r w:rsidRPr="00EA6503">
        <w:rPr>
          <w:rFonts w:ascii="Times New Roman" w:hAnsi="Times New Roman"/>
          <w:color w:val="333333"/>
          <w:szCs w:val="28"/>
          <w:shd w:val="clear" w:color="auto" w:fill="FFFFFF"/>
        </w:rPr>
        <w:t>磨中控室原始记录，生产日报，生产月报，内部转运凭证，原材料财务结算凭据，水泥熟料及水泥</w:t>
      </w:r>
      <w:proofErr w:type="gramStart"/>
      <w:r w:rsidRPr="00EA6503">
        <w:rPr>
          <w:rFonts w:ascii="Times New Roman" w:hAnsi="Times New Roman"/>
          <w:color w:val="333333"/>
          <w:szCs w:val="28"/>
          <w:shd w:val="clear" w:color="auto" w:fill="FFFFFF"/>
        </w:rPr>
        <w:t>产品库销存</w:t>
      </w:r>
      <w:proofErr w:type="gramEnd"/>
      <w:r w:rsidRPr="00EA6503">
        <w:rPr>
          <w:rFonts w:ascii="Times New Roman" w:hAnsi="Times New Roman"/>
          <w:color w:val="333333"/>
          <w:szCs w:val="28"/>
          <w:shd w:val="clear" w:color="auto" w:fill="FFFFFF"/>
        </w:rPr>
        <w:t>财务系统明</w:t>
      </w:r>
      <w:r w:rsidR="00944244">
        <w:rPr>
          <w:rFonts w:ascii="Times New Roman" w:hAnsi="Times New Roman"/>
          <w:color w:val="333333"/>
          <w:szCs w:val="28"/>
          <w:shd w:val="clear" w:color="auto" w:fill="FFFFFF"/>
        </w:rPr>
        <w:t>细账，</w:t>
      </w:r>
      <w:r w:rsidRPr="00EA6503">
        <w:rPr>
          <w:rFonts w:ascii="Times New Roman" w:hAnsi="Times New Roman"/>
          <w:color w:val="333333"/>
          <w:szCs w:val="28"/>
          <w:shd w:val="clear" w:color="auto" w:fill="FFFFFF"/>
        </w:rPr>
        <w:t>财务结算凭据，外销外购熟料财务结算凭证。</w:t>
      </w:r>
    </w:p>
    <w:p w:rsidR="00EA6503" w:rsidRDefault="00EA6503" w:rsidP="00146ABC">
      <w:pPr>
        <w:pStyle w:val="afff5"/>
        <w:shd w:val="clear" w:color="auto" w:fill="FFFFFF"/>
        <w:spacing w:beforeAutospacing="0" w:afterAutospacing="0" w:line="360" w:lineRule="auto"/>
        <w:rPr>
          <w:rFonts w:ascii="Times New Roman" w:hAnsi="Times New Roman"/>
          <w:color w:val="333333"/>
          <w:szCs w:val="28"/>
          <w:shd w:val="clear" w:color="auto" w:fill="FFFFFF"/>
        </w:rPr>
      </w:pPr>
      <w:r>
        <w:t>6</w:t>
      </w:r>
      <w:r w:rsidR="00647CC1">
        <w:rPr>
          <w:rFonts w:hint="eastAsia"/>
        </w:rPr>
        <w:t>.</w:t>
      </w:r>
      <w:r w:rsidR="00AB628B">
        <w:t>3</w:t>
      </w:r>
      <w:r>
        <w:t>.3</w:t>
      </w:r>
      <w:r>
        <w:rPr>
          <w:rFonts w:ascii="Times New Roman" w:hAnsi="Times New Roman"/>
          <w:color w:val="333333"/>
          <w:szCs w:val="28"/>
          <w:shd w:val="clear" w:color="auto" w:fill="FFFFFF"/>
        </w:rPr>
        <w:t xml:space="preserve">　</w:t>
      </w:r>
      <w:r w:rsidRPr="00EA6503">
        <w:rPr>
          <w:rFonts w:ascii="Times New Roman" w:hAnsi="Times New Roman"/>
          <w:color w:val="333333"/>
          <w:szCs w:val="28"/>
          <w:shd w:val="clear" w:color="auto" w:fill="FFFFFF"/>
        </w:rPr>
        <w:t>现场核查专家组提交核查意见，经过组织讨论、专家审核、企业确认，形成核查报告。核查组</w:t>
      </w:r>
      <w:r w:rsidRPr="00EA6503">
        <w:rPr>
          <w:rFonts w:ascii="Times New Roman" w:hAnsi="Times New Roman" w:hint="eastAsia"/>
          <w:color w:val="333333"/>
          <w:szCs w:val="28"/>
          <w:shd w:val="clear" w:color="auto" w:fill="FFFFFF"/>
        </w:rPr>
        <w:t>应</w:t>
      </w:r>
      <w:r w:rsidRPr="00EA6503">
        <w:rPr>
          <w:rFonts w:ascii="Times New Roman" w:hAnsi="Times New Roman"/>
          <w:color w:val="333333"/>
          <w:szCs w:val="28"/>
          <w:shd w:val="clear" w:color="auto" w:fill="FFFFFF"/>
        </w:rPr>
        <w:t>提出企业产能产量管理整改要求，整改完成情况应登记备查。相关资料存档备查</w:t>
      </w:r>
      <w:r w:rsidRPr="00EA6503">
        <w:rPr>
          <w:rFonts w:ascii="Times New Roman" w:hAnsi="Times New Roman" w:hint="eastAsia"/>
          <w:color w:val="333333"/>
          <w:szCs w:val="28"/>
          <w:shd w:val="clear" w:color="auto" w:fill="FFFFFF"/>
        </w:rPr>
        <w:t xml:space="preserve"> </w:t>
      </w:r>
      <w:r w:rsidR="00A02708">
        <w:rPr>
          <w:rFonts w:ascii="Times New Roman" w:hAnsi="Times New Roman"/>
          <w:color w:val="333333"/>
          <w:szCs w:val="28"/>
          <w:shd w:val="clear" w:color="auto" w:fill="FFFFFF"/>
        </w:rPr>
        <w:t>2</w:t>
      </w:r>
      <w:r w:rsidRPr="00EA6503">
        <w:rPr>
          <w:rFonts w:ascii="Times New Roman" w:hAnsi="Times New Roman"/>
          <w:color w:val="333333"/>
          <w:szCs w:val="28"/>
          <w:shd w:val="clear" w:color="auto" w:fill="FFFFFF"/>
        </w:rPr>
        <w:t>年。</w:t>
      </w:r>
    </w:p>
    <w:p w:rsidR="009508C0" w:rsidRDefault="009508C0" w:rsidP="009508C0">
      <w:pPr>
        <w:pStyle w:val="2"/>
        <w:rPr>
          <w:color w:val="000000" w:themeColor="text1"/>
        </w:rPr>
      </w:pPr>
      <w:bookmarkStart w:id="105" w:name="_Toc210058685"/>
      <w:r>
        <w:rPr>
          <w:color w:val="000000" w:themeColor="text1"/>
        </w:rPr>
        <w:t>7</w:t>
      </w:r>
      <w:r w:rsidRPr="00B070EB">
        <w:rPr>
          <w:color w:val="000000" w:themeColor="text1"/>
        </w:rPr>
        <w:t xml:space="preserve">  </w:t>
      </w:r>
      <w:r>
        <w:rPr>
          <w:rFonts w:hint="eastAsia"/>
          <w:color w:val="000000" w:themeColor="text1"/>
        </w:rPr>
        <w:t>监测平台</w:t>
      </w:r>
      <w:r w:rsidR="00FA3500">
        <w:rPr>
          <w:rFonts w:hint="eastAsia"/>
          <w:color w:val="000000" w:themeColor="text1"/>
        </w:rPr>
        <w:t>及数据采集</w:t>
      </w:r>
      <w:bookmarkEnd w:id="105"/>
    </w:p>
    <w:p w:rsidR="008C692F" w:rsidRPr="00FA3500" w:rsidRDefault="008C692F" w:rsidP="00FA3500">
      <w:pPr>
        <w:spacing w:line="360" w:lineRule="auto"/>
        <w:ind w:firstLineChars="200" w:firstLine="480"/>
      </w:pPr>
      <w:r>
        <w:rPr>
          <w:rFonts w:hint="eastAsia"/>
        </w:rPr>
        <w:t>熟料产量监测管理平台</w:t>
      </w:r>
      <w:proofErr w:type="gramStart"/>
      <w:r>
        <w:rPr>
          <w:rFonts w:hint="eastAsia"/>
        </w:rPr>
        <w:t>宜按照</w:t>
      </w:r>
      <w:proofErr w:type="gramEnd"/>
      <w:r>
        <w:rPr>
          <w:rFonts w:hint="eastAsia"/>
        </w:rPr>
        <w:t>GB/</w:t>
      </w:r>
      <w:r>
        <w:t>T 38692</w:t>
      </w:r>
      <w:r>
        <w:rPr>
          <w:rFonts w:hint="eastAsia"/>
        </w:rPr>
        <w:t>、GB/</w:t>
      </w:r>
      <w:r>
        <w:t>T 40083</w:t>
      </w:r>
      <w:r>
        <w:rPr>
          <w:rFonts w:hint="eastAsia"/>
        </w:rPr>
        <w:t>等对检测管理中的要求进行建设。</w:t>
      </w:r>
      <w:r w:rsidR="00FA3500" w:rsidRPr="00FA3500">
        <w:rPr>
          <w:rFonts w:hint="eastAsia"/>
        </w:rPr>
        <w:t>数据采集网关的配置、接口、安装、数据采集、数据存储与传输、校时、故障判断及自检等应符合GB/T 38692、GB/T 40083的相关要求。</w:t>
      </w:r>
    </w:p>
    <w:p w:rsidR="009508C0" w:rsidRPr="009508C0" w:rsidRDefault="009508C0" w:rsidP="00146ABC">
      <w:pPr>
        <w:pStyle w:val="afff5"/>
        <w:shd w:val="clear" w:color="auto" w:fill="FFFFFF"/>
        <w:spacing w:beforeAutospacing="0" w:afterAutospacing="0" w:line="360" w:lineRule="auto"/>
        <w:rPr>
          <w:rFonts w:ascii="Times New Roman" w:hAnsi="Times New Roman"/>
          <w:color w:val="333333"/>
          <w:szCs w:val="28"/>
          <w:shd w:val="clear" w:color="auto" w:fill="FFFFFF"/>
        </w:rPr>
      </w:pPr>
    </w:p>
    <w:p w:rsidR="00EE06F3" w:rsidRDefault="00EE06F3">
      <w:pPr>
        <w:widowControl/>
        <w:jc w:val="left"/>
      </w:pPr>
      <w:r>
        <w:br w:type="page"/>
      </w:r>
    </w:p>
    <w:p w:rsidR="00155D71" w:rsidRDefault="00155D71" w:rsidP="00155D71">
      <w:pPr>
        <w:pStyle w:val="10"/>
        <w:rPr>
          <w:rFonts w:ascii="Times New Roman"/>
        </w:rPr>
      </w:pPr>
      <w:bookmarkStart w:id="106" w:name="_Toc210058686"/>
      <w:bookmarkStart w:id="107" w:name="_Toc183187374"/>
      <w:bookmarkStart w:id="108" w:name="_Toc191301592"/>
      <w:bookmarkStart w:id="109" w:name="_Toc50475091"/>
      <w:bookmarkEnd w:id="94"/>
      <w:bookmarkEnd w:id="95"/>
      <w:bookmarkEnd w:id="96"/>
      <w:bookmarkEnd w:id="97"/>
      <w:bookmarkEnd w:id="98"/>
      <w:bookmarkEnd w:id="99"/>
      <w:r w:rsidRPr="00B070EB">
        <w:rPr>
          <w:rFonts w:hint="eastAsia"/>
          <w:color w:val="000000" w:themeColor="text1"/>
        </w:rPr>
        <w:lastRenderedPageBreak/>
        <w:t>附录</w:t>
      </w:r>
      <w:r>
        <w:rPr>
          <w:rFonts w:hint="eastAsia"/>
          <w:color w:val="000000" w:themeColor="text1"/>
        </w:rPr>
        <w:t>A</w:t>
      </w:r>
      <w:r>
        <w:rPr>
          <w:rFonts w:ascii="Times New Roman"/>
        </w:rPr>
        <w:t>（</w:t>
      </w:r>
      <w:r>
        <w:rPr>
          <w:rFonts w:ascii="Times New Roman" w:hint="eastAsia"/>
        </w:rPr>
        <w:t>资料</w:t>
      </w:r>
      <w:r>
        <w:rPr>
          <w:rFonts w:ascii="Times New Roman"/>
        </w:rPr>
        <w:t>性）</w:t>
      </w:r>
      <w:bookmarkEnd w:id="106"/>
    </w:p>
    <w:p w:rsidR="00155D71" w:rsidRPr="00CE1A69" w:rsidRDefault="00155D71" w:rsidP="00155D71">
      <w:pPr>
        <w:jc w:val="center"/>
        <w:rPr>
          <w:rFonts w:ascii="黑体" w:eastAsia="黑体" w:hAnsi="黑体"/>
          <w:color w:val="000000" w:themeColor="text1"/>
          <w:sz w:val="28"/>
          <w:szCs w:val="28"/>
        </w:rPr>
      </w:pPr>
      <w:r w:rsidRPr="00CE1A69">
        <w:rPr>
          <w:rFonts w:ascii="黑体" w:eastAsia="黑体" w:hAnsi="黑体" w:hint="eastAsia"/>
          <w:color w:val="000000" w:themeColor="text1"/>
          <w:sz w:val="28"/>
          <w:szCs w:val="28"/>
        </w:rPr>
        <w:t>表</w:t>
      </w:r>
      <w:r w:rsidR="00407A24">
        <w:rPr>
          <w:rFonts w:ascii="黑体" w:eastAsia="黑体" w:hAnsi="黑体"/>
          <w:color w:val="000000" w:themeColor="text1"/>
          <w:sz w:val="28"/>
          <w:szCs w:val="28"/>
        </w:rPr>
        <w:t>A</w:t>
      </w:r>
      <w:r w:rsidRPr="00CE1A69">
        <w:rPr>
          <w:rFonts w:ascii="黑体" w:eastAsia="黑体" w:hAnsi="黑体"/>
          <w:color w:val="000000" w:themeColor="text1"/>
          <w:sz w:val="28"/>
          <w:szCs w:val="28"/>
        </w:rPr>
        <w:t>.1</w:t>
      </w:r>
      <w:r w:rsidRPr="00CE1A69">
        <w:rPr>
          <w:rFonts w:ascii="黑体" w:eastAsia="黑体" w:hAnsi="黑体" w:hint="eastAsia"/>
          <w:color w:val="000000" w:themeColor="text1"/>
          <w:sz w:val="28"/>
          <w:szCs w:val="28"/>
        </w:rPr>
        <w:t xml:space="preserve">　熟料产量</w:t>
      </w:r>
      <w:r>
        <w:rPr>
          <w:rFonts w:ascii="黑体" w:eastAsia="黑体" w:hAnsi="黑体" w:hint="eastAsia"/>
          <w:color w:val="000000" w:themeColor="text1"/>
          <w:sz w:val="28"/>
          <w:szCs w:val="28"/>
        </w:rPr>
        <w:t>在线</w:t>
      </w:r>
      <w:r w:rsidRPr="00CE1A69">
        <w:rPr>
          <w:rFonts w:ascii="黑体" w:eastAsia="黑体" w:hAnsi="黑体" w:hint="eastAsia"/>
          <w:color w:val="000000" w:themeColor="text1"/>
          <w:sz w:val="28"/>
          <w:szCs w:val="28"/>
        </w:rPr>
        <w:t>监测采集内容</w:t>
      </w:r>
    </w:p>
    <w:p w:rsidR="00155D71" w:rsidRPr="00CE1A69" w:rsidRDefault="00155D71" w:rsidP="00155D71"/>
    <w:tbl>
      <w:tblPr>
        <w:tblStyle w:val="aff7"/>
        <w:tblW w:w="0" w:type="auto"/>
        <w:tblLook w:val="04A0" w:firstRow="1" w:lastRow="0" w:firstColumn="1" w:lastColumn="0" w:noHBand="0" w:noVBand="1"/>
      </w:tblPr>
      <w:tblGrid>
        <w:gridCol w:w="536"/>
        <w:gridCol w:w="2263"/>
        <w:gridCol w:w="2776"/>
        <w:gridCol w:w="2923"/>
        <w:gridCol w:w="1016"/>
      </w:tblGrid>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序号</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监测内容</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数据</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数据来源</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采集频次</w:t>
            </w:r>
          </w:p>
        </w:tc>
      </w:tr>
      <w:tr w:rsidR="00155D71"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w:t>
            </w:r>
          </w:p>
        </w:tc>
        <w:tc>
          <w:tcPr>
            <w:tcW w:w="0" w:type="auto"/>
            <w:noWrap/>
            <w:vAlign w:val="center"/>
            <w:hideMark/>
          </w:tcPr>
          <w:p w:rsidR="00155D71" w:rsidRPr="00CE1A69" w:rsidRDefault="002D206D" w:rsidP="00111FEA">
            <w:pPr>
              <w:widowControl/>
              <w:jc w:val="center"/>
              <w:rPr>
                <w:rFonts w:ascii="Times New Roman"/>
                <w:kern w:val="0"/>
                <w:sz w:val="16"/>
                <w:szCs w:val="22"/>
              </w:rPr>
            </w:pPr>
            <w:r>
              <w:rPr>
                <w:rFonts w:hAnsi="宋体" w:hint="eastAsia"/>
                <w:kern w:val="0"/>
                <w:sz w:val="16"/>
                <w:szCs w:val="22"/>
              </w:rPr>
              <w:t>批复的熟料日产能</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熟料产能（</w:t>
            </w:r>
            <w:r w:rsidRPr="00CE1A69">
              <w:rPr>
                <w:rFonts w:ascii="Times New Roman"/>
                <w:kern w:val="0"/>
                <w:sz w:val="16"/>
                <w:szCs w:val="22"/>
              </w:rPr>
              <w:t>t/d</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首次一次性</w:t>
            </w:r>
          </w:p>
        </w:tc>
      </w:tr>
      <w:tr w:rsidR="00155D71"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2</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当年计划停窑天数</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当年错峰生产天数（</w:t>
            </w:r>
            <w:r w:rsidR="00C34E85">
              <w:rPr>
                <w:rFonts w:ascii="Times New Roman" w:hint="eastAsia"/>
                <w:kern w:val="0"/>
                <w:sz w:val="16"/>
                <w:szCs w:val="22"/>
              </w:rPr>
              <w:t>d</w:t>
            </w:r>
            <w:r w:rsidRPr="00CE1A69">
              <w:rPr>
                <w:rFonts w:ascii="Times New Roman"/>
                <w:kern w:val="0"/>
                <w:sz w:val="16"/>
                <w:szCs w:val="22"/>
              </w:rPr>
              <w:t>/a</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首次一次性</w:t>
            </w:r>
          </w:p>
        </w:tc>
      </w:tr>
      <w:tr w:rsidR="00155D71"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3</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批复的熟料年度产</w:t>
            </w:r>
            <w:r w:rsidR="002D206D">
              <w:rPr>
                <w:rFonts w:hAnsi="宋体" w:hint="eastAsia"/>
                <w:kern w:val="0"/>
                <w:sz w:val="16"/>
                <w:szCs w:val="22"/>
              </w:rPr>
              <w:t>能</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熟料产能（</w:t>
            </w:r>
            <w:r w:rsidRPr="00CE1A69">
              <w:rPr>
                <w:rFonts w:ascii="Times New Roman"/>
                <w:kern w:val="0"/>
                <w:sz w:val="16"/>
                <w:szCs w:val="22"/>
              </w:rPr>
              <w:t>t/a</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首次一次性</w:t>
            </w:r>
          </w:p>
        </w:tc>
      </w:tr>
      <w:tr w:rsidR="00E57119" w:rsidRPr="00CE1A69" w:rsidTr="00111FEA">
        <w:trPr>
          <w:trHeight w:val="57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4</w:t>
            </w: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hAnsi="宋体" w:hint="eastAsia"/>
                <w:kern w:val="0"/>
                <w:sz w:val="16"/>
                <w:szCs w:val="22"/>
              </w:rPr>
              <w:t>窑运行</w:t>
            </w:r>
            <w:proofErr w:type="gramEnd"/>
            <w:r w:rsidRPr="00CE1A69">
              <w:rPr>
                <w:rFonts w:hAnsi="宋体" w:hint="eastAsia"/>
                <w:kern w:val="0"/>
                <w:sz w:val="16"/>
                <w:szCs w:val="22"/>
              </w:rPr>
              <w:t>信号</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窑主</w:t>
            </w:r>
            <w:proofErr w:type="gramStart"/>
            <w:r w:rsidRPr="00CE1A69">
              <w:rPr>
                <w:rFonts w:hAnsi="宋体" w:hint="eastAsia"/>
                <w:kern w:val="0"/>
                <w:sz w:val="16"/>
                <w:szCs w:val="22"/>
              </w:rPr>
              <w:t>传运行</w:t>
            </w:r>
            <w:proofErr w:type="gramEnd"/>
            <w:r w:rsidRPr="00CE1A69">
              <w:rPr>
                <w:rFonts w:hAnsi="宋体" w:hint="eastAsia"/>
                <w:kern w:val="0"/>
                <w:sz w:val="16"/>
                <w:szCs w:val="22"/>
              </w:rPr>
              <w:t>信号</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p>
        </w:tc>
        <w:tc>
          <w:tcPr>
            <w:tcW w:w="0" w:type="auto"/>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w:t>
            </w:r>
            <w:r w:rsidRPr="00CE1A69">
              <w:rPr>
                <w:rFonts w:hAnsi="宋体" w:hint="eastAsia"/>
                <w:kern w:val="0"/>
                <w:sz w:val="16"/>
                <w:szCs w:val="22"/>
              </w:rPr>
              <w:t>次</w:t>
            </w:r>
            <w:r w:rsidRPr="00CE1A69">
              <w:rPr>
                <w:rFonts w:ascii="Times New Roman"/>
                <w:kern w:val="0"/>
                <w:sz w:val="16"/>
                <w:szCs w:val="22"/>
              </w:rPr>
              <w:t>/</w:t>
            </w:r>
            <w:proofErr w:type="gramStart"/>
            <w:r w:rsidRPr="00CE1A69">
              <w:rPr>
                <w:rFonts w:hAnsi="宋体" w:hint="eastAsia"/>
                <w:kern w:val="0"/>
                <w:sz w:val="16"/>
                <w:szCs w:val="22"/>
              </w:rPr>
              <w:t>分钟</w:t>
            </w:r>
            <w:proofErr w:type="gramEnd"/>
            <w:r w:rsidRPr="00CE1A69">
              <w:rPr>
                <w:rFonts w:hAnsi="宋体" w:hint="eastAsia"/>
                <w:kern w:val="0"/>
                <w:sz w:val="16"/>
                <w:szCs w:val="22"/>
              </w:rPr>
              <w:br/>
              <w:t>实时上传</w:t>
            </w:r>
          </w:p>
        </w:tc>
      </w:tr>
      <w:tr w:rsidR="001C57D7" w:rsidRPr="00E57119" w:rsidTr="00111FEA">
        <w:trPr>
          <w:trHeight w:val="290"/>
        </w:trPr>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ascii="Times New Roman"/>
                <w:kern w:val="0"/>
                <w:sz w:val="16"/>
                <w:szCs w:val="22"/>
              </w:rPr>
              <w:t>5</w:t>
            </w:r>
          </w:p>
        </w:tc>
        <w:tc>
          <w:tcPr>
            <w:tcW w:w="0" w:type="auto"/>
            <w:vMerge w:val="restart"/>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入窑生料量</w:t>
            </w:r>
            <w:r w:rsidRPr="00CE1A69">
              <w:rPr>
                <w:rFonts w:ascii="Times New Roman"/>
                <w:kern w:val="0"/>
                <w:sz w:val="16"/>
                <w:szCs w:val="22"/>
              </w:rPr>
              <w:t>-</w:t>
            </w:r>
            <w:r w:rsidRPr="00CE1A69">
              <w:rPr>
                <w:rFonts w:hAnsi="宋体" w:hint="eastAsia"/>
                <w:kern w:val="0"/>
                <w:sz w:val="16"/>
                <w:szCs w:val="22"/>
              </w:rPr>
              <w:t>生熟料折合系数法</w:t>
            </w:r>
          </w:p>
        </w:tc>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生熟料折合系数</w:t>
            </w:r>
          </w:p>
        </w:tc>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restart"/>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首次一次性</w:t>
            </w:r>
          </w:p>
          <w:p w:rsidR="001C57D7" w:rsidRPr="00CE1A69" w:rsidRDefault="001C57D7" w:rsidP="00111FEA">
            <w:pPr>
              <w:jc w:val="center"/>
              <w:rPr>
                <w:rFonts w:ascii="Times New Roman"/>
                <w:kern w:val="0"/>
                <w:sz w:val="16"/>
                <w:szCs w:val="22"/>
              </w:rPr>
            </w:pPr>
            <w:r>
              <w:rPr>
                <w:rFonts w:ascii="Times New Roman" w:hint="eastAsia"/>
                <w:kern w:val="0"/>
                <w:sz w:val="16"/>
                <w:szCs w:val="22"/>
              </w:rPr>
              <w:t>月度修正</w:t>
            </w:r>
          </w:p>
        </w:tc>
      </w:tr>
      <w:tr w:rsidR="001C57D7" w:rsidRPr="00CE1A69" w:rsidTr="00111FEA">
        <w:trPr>
          <w:trHeight w:val="290"/>
        </w:trPr>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ascii="Times New Roman"/>
                <w:kern w:val="0"/>
                <w:sz w:val="16"/>
                <w:szCs w:val="22"/>
              </w:rPr>
              <w:t>6</w:t>
            </w:r>
          </w:p>
        </w:tc>
        <w:tc>
          <w:tcPr>
            <w:tcW w:w="0" w:type="auto"/>
            <w:vMerge/>
            <w:vAlign w:val="center"/>
            <w:hideMark/>
          </w:tcPr>
          <w:p w:rsidR="001C57D7" w:rsidRPr="00CE1A69" w:rsidRDefault="001C57D7" w:rsidP="00111FEA">
            <w:pPr>
              <w:widowControl/>
              <w:jc w:val="center"/>
              <w:rPr>
                <w:rFonts w:ascii="Times New Roman"/>
                <w:kern w:val="0"/>
                <w:sz w:val="16"/>
                <w:szCs w:val="22"/>
              </w:rPr>
            </w:pPr>
          </w:p>
        </w:tc>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生料计量称校正系数</w:t>
            </w:r>
          </w:p>
        </w:tc>
        <w:tc>
          <w:tcPr>
            <w:tcW w:w="0" w:type="auto"/>
            <w:noWrap/>
            <w:vAlign w:val="center"/>
            <w:hideMark/>
          </w:tcPr>
          <w:p w:rsidR="001C57D7" w:rsidRPr="00CE1A69" w:rsidRDefault="001C57D7"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C57D7" w:rsidRPr="00CE1A69" w:rsidRDefault="001C57D7" w:rsidP="00111FEA">
            <w:pPr>
              <w:widowControl/>
              <w:jc w:val="center"/>
              <w:rPr>
                <w:rFonts w:ascii="Times New Roman"/>
                <w:kern w:val="0"/>
                <w:sz w:val="16"/>
                <w:szCs w:val="22"/>
              </w:rPr>
            </w:pPr>
          </w:p>
        </w:tc>
      </w:tr>
      <w:tr w:rsidR="00E57119" w:rsidRPr="00E57119" w:rsidTr="00111FEA">
        <w:trPr>
          <w:trHeight w:val="28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7</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565C78" w:rsidP="00111FEA">
            <w:pPr>
              <w:widowControl/>
              <w:jc w:val="center"/>
              <w:rPr>
                <w:rFonts w:ascii="Times New Roman"/>
                <w:kern w:val="0"/>
                <w:sz w:val="16"/>
                <w:szCs w:val="22"/>
              </w:rPr>
            </w:pPr>
            <w:r>
              <w:rPr>
                <w:rFonts w:ascii="Times New Roman"/>
                <w:kern w:val="0"/>
                <w:sz w:val="16"/>
                <w:szCs w:val="22"/>
              </w:rPr>
              <w:t>实时</w:t>
            </w:r>
            <w:r>
              <w:rPr>
                <w:rFonts w:ascii="Times New Roman" w:hint="eastAsia"/>
                <w:kern w:val="0"/>
                <w:sz w:val="16"/>
                <w:szCs w:val="22"/>
              </w:rPr>
              <w:t>设定</w:t>
            </w:r>
            <w:r w:rsidR="00155D71" w:rsidRPr="00CE1A69">
              <w:rPr>
                <w:rFonts w:ascii="Times New Roman"/>
                <w:kern w:val="0"/>
                <w:sz w:val="16"/>
                <w:szCs w:val="22"/>
              </w:rPr>
              <w:t>值</w:t>
            </w:r>
            <w:r w:rsidR="00155D71" w:rsidRPr="00CE1A69">
              <w:rPr>
                <w:rFonts w:ascii="Times New Roman"/>
                <w:kern w:val="0"/>
                <w:sz w:val="16"/>
                <w:szCs w:val="22"/>
              </w:rPr>
              <w:t>1</w:t>
            </w:r>
            <w:r w:rsidR="00155D71" w:rsidRPr="00CE1A69">
              <w:rPr>
                <w:rFonts w:ascii="Times New Roman"/>
                <w:kern w:val="0"/>
                <w:sz w:val="16"/>
                <w:szCs w:val="22"/>
              </w:rPr>
              <w:t>（</w:t>
            </w:r>
            <w:r w:rsidR="00155D71" w:rsidRPr="00CE1A69">
              <w:rPr>
                <w:rFonts w:ascii="Times New Roman"/>
                <w:kern w:val="0"/>
                <w:sz w:val="16"/>
                <w:szCs w:val="22"/>
              </w:rPr>
              <w:t>t/h</w:t>
            </w:r>
            <w:r w:rsidR="00155D71" w:rsidRPr="00CE1A69">
              <w:rPr>
                <w:rFonts w:ascii="Times New Roman"/>
                <w:kern w:val="0"/>
                <w:sz w:val="16"/>
                <w:szCs w:val="22"/>
              </w:rPr>
              <w:t>）</w:t>
            </w:r>
          </w:p>
        </w:tc>
        <w:tc>
          <w:tcPr>
            <w:tcW w:w="0" w:type="auto"/>
            <w:noWrap/>
            <w:vAlign w:val="center"/>
            <w:hideMark/>
          </w:tcPr>
          <w:p w:rsidR="00155D71" w:rsidRPr="00CE1A69" w:rsidRDefault="00155D71" w:rsidP="00055252">
            <w:pPr>
              <w:widowControl/>
              <w:jc w:val="center"/>
              <w:rPr>
                <w:rFonts w:ascii="Times New Roman"/>
                <w:kern w:val="0"/>
                <w:sz w:val="16"/>
                <w:szCs w:val="22"/>
              </w:rPr>
            </w:pPr>
            <w:r w:rsidRPr="00CE1A69">
              <w:rPr>
                <w:rFonts w:ascii="Times New Roman"/>
                <w:kern w:val="0"/>
                <w:sz w:val="16"/>
                <w:szCs w:val="22"/>
              </w:rPr>
              <w:t>DCS</w:t>
            </w:r>
          </w:p>
        </w:tc>
        <w:tc>
          <w:tcPr>
            <w:tcW w:w="0" w:type="auto"/>
            <w:vMerge w:val="restart"/>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w:t>
            </w:r>
            <w:r w:rsidRPr="00CE1A69">
              <w:rPr>
                <w:rFonts w:hAnsi="宋体" w:hint="eastAsia"/>
                <w:kern w:val="0"/>
                <w:sz w:val="16"/>
                <w:szCs w:val="22"/>
              </w:rPr>
              <w:t>次</w:t>
            </w:r>
            <w:r w:rsidRPr="00CE1A69">
              <w:rPr>
                <w:rFonts w:ascii="Times New Roman"/>
                <w:kern w:val="0"/>
                <w:sz w:val="16"/>
                <w:szCs w:val="22"/>
              </w:rPr>
              <w:t>/</w:t>
            </w:r>
            <w:proofErr w:type="gramStart"/>
            <w:r w:rsidRPr="00CE1A69">
              <w:rPr>
                <w:rFonts w:hAnsi="宋体" w:hint="eastAsia"/>
                <w:kern w:val="0"/>
                <w:sz w:val="16"/>
                <w:szCs w:val="22"/>
              </w:rPr>
              <w:t>分钟</w:t>
            </w:r>
            <w:proofErr w:type="gramEnd"/>
            <w:r w:rsidRPr="00CE1A69">
              <w:rPr>
                <w:rFonts w:hAnsi="宋体" w:hint="eastAsia"/>
                <w:kern w:val="0"/>
                <w:sz w:val="16"/>
                <w:szCs w:val="22"/>
              </w:rPr>
              <w:br/>
              <w:t>实时上传</w:t>
            </w: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8</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055252" w:rsidP="00111FEA">
            <w:pPr>
              <w:widowControl/>
              <w:jc w:val="center"/>
              <w:rPr>
                <w:rFonts w:ascii="Times New Roman"/>
                <w:kern w:val="0"/>
                <w:sz w:val="16"/>
                <w:szCs w:val="22"/>
              </w:rPr>
            </w:pPr>
            <w:r>
              <w:rPr>
                <w:rFonts w:ascii="Times New Roman"/>
                <w:kern w:val="0"/>
                <w:sz w:val="16"/>
                <w:szCs w:val="22"/>
              </w:rPr>
              <w:t>实时</w:t>
            </w:r>
            <w:r>
              <w:rPr>
                <w:rFonts w:ascii="Times New Roman" w:hint="eastAsia"/>
                <w:kern w:val="0"/>
                <w:sz w:val="16"/>
                <w:szCs w:val="22"/>
              </w:rPr>
              <w:t>设定</w:t>
            </w:r>
            <w:r w:rsidR="00155D71" w:rsidRPr="00CE1A69">
              <w:rPr>
                <w:rFonts w:ascii="Times New Roman"/>
                <w:kern w:val="0"/>
                <w:sz w:val="16"/>
                <w:szCs w:val="22"/>
              </w:rPr>
              <w:t>值</w:t>
            </w:r>
            <w:r w:rsidR="00155D71" w:rsidRPr="00CE1A69">
              <w:rPr>
                <w:rFonts w:ascii="Times New Roman"/>
                <w:kern w:val="0"/>
                <w:sz w:val="16"/>
                <w:szCs w:val="22"/>
              </w:rPr>
              <w:t>2</w:t>
            </w:r>
            <w:r w:rsidR="00155D71" w:rsidRPr="00CE1A69">
              <w:rPr>
                <w:rFonts w:ascii="Times New Roman"/>
                <w:kern w:val="0"/>
                <w:sz w:val="16"/>
                <w:szCs w:val="22"/>
              </w:rPr>
              <w:t>（</w:t>
            </w:r>
            <w:r w:rsidR="00155D71" w:rsidRPr="00CE1A69">
              <w:rPr>
                <w:rFonts w:ascii="Times New Roman"/>
                <w:kern w:val="0"/>
                <w:sz w:val="16"/>
                <w:szCs w:val="22"/>
              </w:rPr>
              <w:t>t/h</w:t>
            </w:r>
            <w:r w:rsidR="00155D71" w:rsidRPr="00CE1A69">
              <w:rPr>
                <w:rFonts w:ascii="Times New Roman"/>
                <w:kern w:val="0"/>
                <w:sz w:val="16"/>
                <w:szCs w:val="22"/>
              </w:rPr>
              <w:t>）</w:t>
            </w:r>
          </w:p>
        </w:tc>
        <w:tc>
          <w:tcPr>
            <w:tcW w:w="0" w:type="auto"/>
            <w:noWrap/>
            <w:vAlign w:val="center"/>
            <w:hideMark/>
          </w:tcPr>
          <w:p w:rsidR="00155D71" w:rsidRPr="00CE1A69" w:rsidRDefault="00155D71" w:rsidP="002D0443">
            <w:pPr>
              <w:widowControl/>
              <w:jc w:val="center"/>
              <w:rPr>
                <w:rFonts w:ascii="Times New Roman"/>
                <w:kern w:val="0"/>
                <w:sz w:val="16"/>
                <w:szCs w:val="22"/>
              </w:rPr>
            </w:pPr>
            <w:r w:rsidRPr="00CE1A69">
              <w:rPr>
                <w:rFonts w:ascii="Times New Roman"/>
                <w:kern w:val="0"/>
                <w:sz w:val="16"/>
                <w:szCs w:val="22"/>
              </w:rPr>
              <w:t>DCS</w:t>
            </w:r>
            <w:r w:rsidR="002D0443" w:rsidRPr="00CE1A69">
              <w:rPr>
                <w:rFonts w:ascii="Times New Roman"/>
                <w:kern w:val="0"/>
                <w:sz w:val="16"/>
                <w:szCs w:val="22"/>
              </w:rPr>
              <w:t xml:space="preserve"> </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9</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实时反馈值</w:t>
            </w:r>
            <w:r w:rsidRPr="00CE1A69">
              <w:rPr>
                <w:rFonts w:ascii="Times New Roman"/>
                <w:kern w:val="0"/>
                <w:sz w:val="16"/>
                <w:szCs w:val="22"/>
              </w:rPr>
              <w:t>1</w:t>
            </w:r>
            <w:r w:rsidRPr="00CE1A69">
              <w:rPr>
                <w:rFonts w:ascii="Times New Roman"/>
                <w:kern w:val="0"/>
                <w:sz w:val="16"/>
                <w:szCs w:val="22"/>
              </w:rPr>
              <w:t>（</w:t>
            </w:r>
            <w:r w:rsidRPr="00CE1A69">
              <w:rPr>
                <w:rFonts w:ascii="Times New Roman"/>
                <w:kern w:val="0"/>
                <w:sz w:val="16"/>
                <w:szCs w:val="22"/>
              </w:rPr>
              <w:t>t/h</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r w:rsidR="00964C45">
              <w:rPr>
                <w:rFonts w:hAnsi="宋体" w:hint="eastAsia"/>
                <w:kern w:val="0"/>
                <w:sz w:val="16"/>
                <w:szCs w:val="22"/>
              </w:rPr>
              <w:t>或</w:t>
            </w:r>
            <w:r w:rsidRPr="00CE1A69">
              <w:rPr>
                <w:rFonts w:ascii="Times New Roman"/>
                <w:kern w:val="0"/>
                <w:sz w:val="16"/>
                <w:szCs w:val="22"/>
              </w:rPr>
              <w:t>4G</w:t>
            </w:r>
            <w:r w:rsidR="00B704C9">
              <w:rPr>
                <w:rFonts w:ascii="Times New Roman" w:hint="eastAsia"/>
                <w:kern w:val="0"/>
                <w:sz w:val="16"/>
                <w:szCs w:val="22"/>
              </w:rPr>
              <w:t>网关</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10</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实时反馈值</w:t>
            </w:r>
            <w:r w:rsidRPr="00CE1A69">
              <w:rPr>
                <w:rFonts w:ascii="Times New Roman"/>
                <w:kern w:val="0"/>
                <w:sz w:val="16"/>
                <w:szCs w:val="22"/>
              </w:rPr>
              <w:t>2</w:t>
            </w:r>
            <w:r w:rsidRPr="00CE1A69">
              <w:rPr>
                <w:rFonts w:ascii="Times New Roman"/>
                <w:kern w:val="0"/>
                <w:sz w:val="16"/>
                <w:szCs w:val="22"/>
              </w:rPr>
              <w:t>（</w:t>
            </w:r>
            <w:r w:rsidRPr="00CE1A69">
              <w:rPr>
                <w:rFonts w:ascii="Times New Roman"/>
                <w:kern w:val="0"/>
                <w:sz w:val="16"/>
                <w:szCs w:val="22"/>
              </w:rPr>
              <w:t>t/h</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r w:rsidR="00964C45">
              <w:rPr>
                <w:rFonts w:hAnsi="宋体" w:hint="eastAsia"/>
                <w:kern w:val="0"/>
                <w:sz w:val="16"/>
                <w:szCs w:val="22"/>
              </w:rPr>
              <w:t>或</w:t>
            </w:r>
            <w:r w:rsidRPr="00CE1A69">
              <w:rPr>
                <w:rFonts w:ascii="Times New Roman"/>
                <w:kern w:val="0"/>
                <w:sz w:val="16"/>
                <w:szCs w:val="22"/>
              </w:rPr>
              <w:t>4G</w:t>
            </w:r>
            <w:r w:rsidR="00B704C9">
              <w:rPr>
                <w:rFonts w:ascii="Times New Roman" w:hint="eastAsia"/>
                <w:kern w:val="0"/>
                <w:sz w:val="16"/>
                <w:szCs w:val="22"/>
              </w:rPr>
              <w:t>网关</w:t>
            </w:r>
            <w:r w:rsidRPr="00CE1A69">
              <w:rPr>
                <w:rFonts w:hAnsi="宋体" w:hint="eastAsia"/>
                <w:kern w:val="0"/>
                <w:sz w:val="16"/>
                <w:szCs w:val="22"/>
              </w:rPr>
              <w:t>（单喂料秤可不取数）</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11</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窑喂料</w:t>
            </w:r>
            <w:proofErr w:type="gramStart"/>
            <w:r w:rsidRPr="00CE1A69">
              <w:rPr>
                <w:rFonts w:ascii="Times New Roman"/>
                <w:kern w:val="0"/>
                <w:sz w:val="16"/>
                <w:szCs w:val="22"/>
              </w:rPr>
              <w:t>秤运行</w:t>
            </w:r>
            <w:proofErr w:type="gramEnd"/>
            <w:r w:rsidRPr="00CE1A69">
              <w:rPr>
                <w:rFonts w:ascii="Times New Roman"/>
                <w:kern w:val="0"/>
                <w:sz w:val="16"/>
                <w:szCs w:val="22"/>
              </w:rPr>
              <w:t>信号</w:t>
            </w:r>
            <w:r w:rsidRPr="00CE1A69">
              <w:rPr>
                <w:rFonts w:ascii="Times New Roman"/>
                <w:kern w:val="0"/>
                <w:sz w:val="16"/>
                <w:szCs w:val="22"/>
              </w:rPr>
              <w:t>1</w:t>
            </w:r>
            <w:r w:rsidRPr="00CE1A69">
              <w:rPr>
                <w:rFonts w:ascii="Times New Roman"/>
                <w:kern w:val="0"/>
                <w:sz w:val="16"/>
                <w:szCs w:val="22"/>
              </w:rPr>
              <w:t>（布尔量）</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12</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窑喂料</w:t>
            </w:r>
            <w:proofErr w:type="gramStart"/>
            <w:r w:rsidRPr="00CE1A69">
              <w:rPr>
                <w:rFonts w:ascii="Times New Roman"/>
                <w:kern w:val="0"/>
                <w:sz w:val="16"/>
                <w:szCs w:val="22"/>
              </w:rPr>
              <w:t>秤运行</w:t>
            </w:r>
            <w:proofErr w:type="gramEnd"/>
            <w:r w:rsidRPr="00CE1A69">
              <w:rPr>
                <w:rFonts w:ascii="Times New Roman"/>
                <w:kern w:val="0"/>
                <w:sz w:val="16"/>
                <w:szCs w:val="22"/>
              </w:rPr>
              <w:t>信号</w:t>
            </w:r>
            <w:r w:rsidRPr="00CE1A69">
              <w:rPr>
                <w:rFonts w:ascii="Times New Roman"/>
                <w:kern w:val="0"/>
                <w:sz w:val="16"/>
                <w:szCs w:val="22"/>
              </w:rPr>
              <w:t>2</w:t>
            </w:r>
            <w:r w:rsidRPr="00CE1A69">
              <w:rPr>
                <w:rFonts w:ascii="Times New Roman"/>
                <w:kern w:val="0"/>
                <w:sz w:val="16"/>
                <w:szCs w:val="22"/>
              </w:rPr>
              <w:t>（布尔量）</w:t>
            </w:r>
          </w:p>
        </w:tc>
        <w:tc>
          <w:tcPr>
            <w:tcW w:w="0" w:type="auto"/>
            <w:noWrap/>
            <w:vAlign w:val="center"/>
            <w:hideMark/>
          </w:tcPr>
          <w:p w:rsidR="00155D71" w:rsidRPr="00CE1A69" w:rsidRDefault="00155D71" w:rsidP="00B20926">
            <w:pPr>
              <w:widowControl/>
              <w:jc w:val="center"/>
              <w:rPr>
                <w:rFonts w:ascii="Times New Roman"/>
                <w:kern w:val="0"/>
                <w:sz w:val="16"/>
                <w:szCs w:val="22"/>
              </w:rPr>
            </w:pPr>
            <w:r w:rsidRPr="00CE1A69">
              <w:rPr>
                <w:rFonts w:ascii="Times New Roman"/>
                <w:kern w:val="0"/>
                <w:sz w:val="16"/>
                <w:szCs w:val="22"/>
              </w:rPr>
              <w:t>DCS</w:t>
            </w:r>
            <w:r w:rsidR="00B20926" w:rsidRPr="00CE1A69">
              <w:rPr>
                <w:rFonts w:ascii="Times New Roman"/>
                <w:kern w:val="0"/>
                <w:sz w:val="16"/>
                <w:szCs w:val="22"/>
              </w:rPr>
              <w:t xml:space="preserve"> </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13</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生料入窑翻板阀位置信号（布尔量）</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r w:rsidRPr="00CE1A69">
              <w:rPr>
                <w:rFonts w:ascii="Times New Roman"/>
                <w:kern w:val="0"/>
                <w:sz w:val="16"/>
                <w:szCs w:val="22"/>
              </w:rPr>
              <w:t>（双翻板阀涉及</w:t>
            </w:r>
            <w:r w:rsidRPr="00CE1A69">
              <w:rPr>
                <w:rFonts w:ascii="Times New Roman"/>
                <w:kern w:val="0"/>
                <w:sz w:val="16"/>
                <w:szCs w:val="22"/>
              </w:rPr>
              <w:t>2</w:t>
            </w:r>
            <w:r w:rsidRPr="00CE1A69">
              <w:rPr>
                <w:rFonts w:ascii="Times New Roman"/>
                <w:kern w:val="0"/>
                <w:sz w:val="16"/>
                <w:szCs w:val="22"/>
              </w:rPr>
              <w:t>个信号源）</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14</w:t>
            </w:r>
          </w:p>
        </w:tc>
        <w:tc>
          <w:tcPr>
            <w:tcW w:w="0" w:type="auto"/>
            <w:vMerge w:val="restart"/>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入窑生料量</w:t>
            </w:r>
            <w:r w:rsidRPr="00CE1A69">
              <w:rPr>
                <w:rFonts w:ascii="Times New Roman"/>
                <w:kern w:val="0"/>
                <w:sz w:val="16"/>
                <w:szCs w:val="22"/>
              </w:rPr>
              <w:t>-</w:t>
            </w:r>
            <w:r w:rsidRPr="00CE1A69">
              <w:rPr>
                <w:rFonts w:hAnsi="宋体" w:hint="eastAsia"/>
                <w:kern w:val="0"/>
                <w:sz w:val="16"/>
                <w:szCs w:val="22"/>
              </w:rPr>
              <w:t>斗式提升机功率法</w:t>
            </w: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入窑斗提额定功率</w:t>
            </w:r>
            <w:proofErr w:type="gramEnd"/>
            <w:r w:rsidRPr="00CE1A69">
              <w:rPr>
                <w:rFonts w:ascii="Times New Roman"/>
                <w:kern w:val="0"/>
                <w:sz w:val="16"/>
                <w:szCs w:val="22"/>
              </w:rPr>
              <w:t>对应产能</w:t>
            </w:r>
            <w:r w:rsidRPr="00CE1A69">
              <w:rPr>
                <w:rFonts w:ascii="Times New Roman"/>
                <w:kern w:val="0"/>
                <w:sz w:val="16"/>
                <w:szCs w:val="22"/>
              </w:rPr>
              <w:t>1</w:t>
            </w:r>
            <w:r w:rsidRPr="00CE1A69">
              <w:rPr>
                <w:rFonts w:ascii="Times New Roman"/>
                <w:kern w:val="0"/>
                <w:sz w:val="16"/>
                <w:szCs w:val="22"/>
              </w:rPr>
              <w:t>（</w:t>
            </w:r>
            <w:r w:rsidRPr="00CE1A69">
              <w:rPr>
                <w:rFonts w:ascii="Times New Roman"/>
                <w:kern w:val="0"/>
                <w:sz w:val="16"/>
                <w:szCs w:val="22"/>
              </w:rPr>
              <w:t>t/d</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restart"/>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首次一次性</w:t>
            </w: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15</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入窑斗提额定功率</w:t>
            </w:r>
            <w:proofErr w:type="gramEnd"/>
            <w:r w:rsidRPr="00CE1A69">
              <w:rPr>
                <w:rFonts w:ascii="Times New Roman"/>
                <w:kern w:val="0"/>
                <w:sz w:val="16"/>
                <w:szCs w:val="22"/>
              </w:rPr>
              <w:t>对应产能</w:t>
            </w:r>
            <w:r w:rsidRPr="00CE1A69">
              <w:rPr>
                <w:rFonts w:ascii="Times New Roman"/>
                <w:kern w:val="0"/>
                <w:sz w:val="16"/>
                <w:szCs w:val="22"/>
              </w:rPr>
              <w:t>2</w:t>
            </w:r>
            <w:r w:rsidRPr="00CE1A69">
              <w:rPr>
                <w:rFonts w:ascii="Times New Roman"/>
                <w:kern w:val="0"/>
                <w:sz w:val="16"/>
                <w:szCs w:val="22"/>
              </w:rPr>
              <w:t>（</w:t>
            </w:r>
            <w:r w:rsidRPr="00CE1A69">
              <w:rPr>
                <w:rFonts w:ascii="Times New Roman"/>
                <w:kern w:val="0"/>
                <w:sz w:val="16"/>
                <w:szCs w:val="22"/>
              </w:rPr>
              <w:t>t/d</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16</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入窑斗提额定功率</w:t>
            </w:r>
            <w:proofErr w:type="gramEnd"/>
            <w:r w:rsidRPr="00CE1A69">
              <w:rPr>
                <w:rFonts w:ascii="Times New Roman"/>
                <w:kern w:val="0"/>
                <w:sz w:val="16"/>
                <w:szCs w:val="22"/>
              </w:rPr>
              <w:t>1</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17</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入窑斗提空载</w:t>
            </w:r>
            <w:proofErr w:type="gramEnd"/>
            <w:r w:rsidRPr="00CE1A69">
              <w:rPr>
                <w:rFonts w:ascii="Times New Roman"/>
                <w:kern w:val="0"/>
                <w:sz w:val="16"/>
                <w:szCs w:val="22"/>
              </w:rPr>
              <w:t>功率</w:t>
            </w:r>
            <w:r w:rsidRPr="00CE1A69">
              <w:rPr>
                <w:rFonts w:ascii="Times New Roman"/>
                <w:kern w:val="0"/>
                <w:sz w:val="16"/>
                <w:szCs w:val="22"/>
              </w:rPr>
              <w:t>1</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18</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入窑斗提额定功率</w:t>
            </w:r>
            <w:proofErr w:type="gramEnd"/>
            <w:r w:rsidRPr="00CE1A69">
              <w:rPr>
                <w:rFonts w:ascii="Times New Roman"/>
                <w:kern w:val="0"/>
                <w:sz w:val="16"/>
                <w:szCs w:val="22"/>
              </w:rPr>
              <w:t>2</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CE1A6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19</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proofErr w:type="gramStart"/>
            <w:r w:rsidRPr="00CE1A69">
              <w:rPr>
                <w:rFonts w:ascii="Times New Roman"/>
                <w:kern w:val="0"/>
                <w:sz w:val="16"/>
                <w:szCs w:val="22"/>
              </w:rPr>
              <w:t>入窑斗提空载</w:t>
            </w:r>
            <w:proofErr w:type="gramEnd"/>
            <w:r w:rsidRPr="00CE1A69">
              <w:rPr>
                <w:rFonts w:ascii="Times New Roman"/>
                <w:kern w:val="0"/>
                <w:sz w:val="16"/>
                <w:szCs w:val="22"/>
              </w:rPr>
              <w:t>功率</w:t>
            </w:r>
            <w:r w:rsidRPr="00CE1A69">
              <w:rPr>
                <w:rFonts w:ascii="Times New Roman"/>
                <w:kern w:val="0"/>
                <w:sz w:val="16"/>
                <w:szCs w:val="22"/>
              </w:rPr>
              <w:t>2</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hAnsi="宋体" w:hint="eastAsia"/>
                <w:kern w:val="0"/>
                <w:sz w:val="16"/>
                <w:szCs w:val="22"/>
              </w:rPr>
              <w:t>人工填报</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20</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主</w:t>
            </w:r>
            <w:proofErr w:type="gramStart"/>
            <w:r w:rsidRPr="00CE1A69">
              <w:rPr>
                <w:rFonts w:ascii="Times New Roman"/>
                <w:kern w:val="0"/>
                <w:sz w:val="16"/>
                <w:szCs w:val="22"/>
              </w:rPr>
              <w:t>入窑斗提功率</w:t>
            </w:r>
            <w:proofErr w:type="gramEnd"/>
            <w:r w:rsidRPr="00CE1A69">
              <w:rPr>
                <w:rFonts w:ascii="Times New Roman"/>
                <w:kern w:val="0"/>
                <w:sz w:val="16"/>
                <w:szCs w:val="22"/>
              </w:rPr>
              <w:t>M1</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964C45">
            <w:pPr>
              <w:widowControl/>
              <w:jc w:val="center"/>
              <w:rPr>
                <w:rFonts w:ascii="Times New Roman"/>
                <w:kern w:val="0"/>
                <w:sz w:val="16"/>
                <w:szCs w:val="22"/>
              </w:rPr>
            </w:pPr>
            <w:r w:rsidRPr="00CE1A69">
              <w:rPr>
                <w:rFonts w:ascii="Times New Roman"/>
                <w:kern w:val="0"/>
                <w:sz w:val="16"/>
                <w:szCs w:val="22"/>
              </w:rPr>
              <w:t>DCS</w:t>
            </w:r>
            <w:r w:rsidR="00964C45">
              <w:rPr>
                <w:rFonts w:ascii="Times New Roman" w:hint="eastAsia"/>
                <w:kern w:val="0"/>
                <w:sz w:val="16"/>
                <w:szCs w:val="22"/>
              </w:rPr>
              <w:t>或</w:t>
            </w:r>
            <w:r w:rsidRPr="00CE1A69">
              <w:rPr>
                <w:rFonts w:ascii="Times New Roman"/>
                <w:kern w:val="0"/>
                <w:sz w:val="16"/>
                <w:szCs w:val="22"/>
              </w:rPr>
              <w:t>4G</w:t>
            </w:r>
            <w:r w:rsidR="00B20926">
              <w:rPr>
                <w:rFonts w:ascii="Times New Roman" w:hint="eastAsia"/>
                <w:kern w:val="0"/>
                <w:sz w:val="16"/>
                <w:szCs w:val="22"/>
              </w:rPr>
              <w:t>电表</w:t>
            </w:r>
          </w:p>
        </w:tc>
        <w:tc>
          <w:tcPr>
            <w:tcW w:w="0" w:type="auto"/>
            <w:vMerge w:val="restart"/>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1</w:t>
            </w:r>
            <w:r w:rsidRPr="00CE1A69">
              <w:rPr>
                <w:rFonts w:hAnsi="宋体" w:hint="eastAsia"/>
                <w:kern w:val="0"/>
                <w:sz w:val="16"/>
                <w:szCs w:val="22"/>
              </w:rPr>
              <w:t>次</w:t>
            </w:r>
            <w:r w:rsidRPr="00CE1A69">
              <w:rPr>
                <w:rFonts w:ascii="Times New Roman"/>
                <w:kern w:val="0"/>
                <w:sz w:val="16"/>
                <w:szCs w:val="22"/>
              </w:rPr>
              <w:t>/</w:t>
            </w:r>
            <w:proofErr w:type="gramStart"/>
            <w:r w:rsidRPr="00CE1A69">
              <w:rPr>
                <w:rFonts w:hAnsi="宋体" w:hint="eastAsia"/>
                <w:kern w:val="0"/>
                <w:sz w:val="16"/>
                <w:szCs w:val="22"/>
              </w:rPr>
              <w:t>分钟</w:t>
            </w:r>
            <w:proofErr w:type="gramEnd"/>
            <w:r w:rsidRPr="00CE1A69">
              <w:rPr>
                <w:rFonts w:hAnsi="宋体" w:hint="eastAsia"/>
                <w:kern w:val="0"/>
                <w:sz w:val="16"/>
                <w:szCs w:val="22"/>
              </w:rPr>
              <w:br/>
              <w:t>实时上传</w:t>
            </w: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21</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主</w:t>
            </w:r>
            <w:proofErr w:type="gramStart"/>
            <w:r w:rsidRPr="00CE1A69">
              <w:rPr>
                <w:rFonts w:ascii="Times New Roman"/>
                <w:kern w:val="0"/>
                <w:sz w:val="16"/>
                <w:szCs w:val="22"/>
              </w:rPr>
              <w:t>入窑斗提功率</w:t>
            </w:r>
            <w:proofErr w:type="gramEnd"/>
            <w:r w:rsidRPr="00CE1A69">
              <w:rPr>
                <w:rFonts w:ascii="Times New Roman"/>
                <w:kern w:val="0"/>
                <w:sz w:val="16"/>
                <w:szCs w:val="22"/>
              </w:rPr>
              <w:t>M2</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DCS</w:t>
            </w:r>
            <w:r w:rsidR="00964C45">
              <w:rPr>
                <w:rFonts w:hAnsi="宋体" w:hint="eastAsia"/>
                <w:kern w:val="0"/>
                <w:sz w:val="16"/>
                <w:szCs w:val="22"/>
              </w:rPr>
              <w:t>或</w:t>
            </w:r>
            <w:r w:rsidRPr="00CE1A69">
              <w:rPr>
                <w:rFonts w:ascii="Times New Roman"/>
                <w:kern w:val="0"/>
                <w:sz w:val="16"/>
                <w:szCs w:val="22"/>
              </w:rPr>
              <w:t>4G</w:t>
            </w:r>
            <w:r w:rsidR="00B20926">
              <w:rPr>
                <w:rFonts w:ascii="Times New Roman" w:hint="eastAsia"/>
                <w:kern w:val="0"/>
                <w:sz w:val="16"/>
                <w:szCs w:val="22"/>
              </w:rPr>
              <w:t>电表</w:t>
            </w:r>
            <w:r w:rsidRPr="00CE1A69">
              <w:rPr>
                <w:rFonts w:hAnsi="宋体" w:hint="eastAsia"/>
                <w:kern w:val="0"/>
                <w:sz w:val="16"/>
                <w:szCs w:val="22"/>
              </w:rPr>
              <w:t>（单电机可不取数）</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22</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备</w:t>
            </w:r>
            <w:proofErr w:type="gramStart"/>
            <w:r w:rsidRPr="00CE1A69">
              <w:rPr>
                <w:rFonts w:ascii="Times New Roman"/>
                <w:kern w:val="0"/>
                <w:sz w:val="16"/>
                <w:szCs w:val="22"/>
              </w:rPr>
              <w:t>入窑斗提功率</w:t>
            </w:r>
            <w:proofErr w:type="gramEnd"/>
            <w:r w:rsidRPr="00CE1A69">
              <w:rPr>
                <w:rFonts w:ascii="Times New Roman"/>
                <w:kern w:val="0"/>
                <w:sz w:val="16"/>
                <w:szCs w:val="22"/>
              </w:rPr>
              <w:t>M1</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964C45">
            <w:pPr>
              <w:widowControl/>
              <w:jc w:val="center"/>
              <w:rPr>
                <w:rFonts w:ascii="Times New Roman"/>
                <w:kern w:val="0"/>
                <w:sz w:val="16"/>
                <w:szCs w:val="22"/>
              </w:rPr>
            </w:pPr>
            <w:r w:rsidRPr="00CE1A69">
              <w:rPr>
                <w:rFonts w:ascii="Times New Roman"/>
                <w:kern w:val="0"/>
                <w:sz w:val="16"/>
                <w:szCs w:val="22"/>
              </w:rPr>
              <w:t>DCS</w:t>
            </w:r>
            <w:r w:rsidR="00964C45">
              <w:rPr>
                <w:rFonts w:ascii="Times New Roman" w:hint="eastAsia"/>
                <w:kern w:val="0"/>
                <w:sz w:val="16"/>
                <w:szCs w:val="22"/>
              </w:rPr>
              <w:t>或</w:t>
            </w:r>
            <w:r w:rsidRPr="00CE1A69">
              <w:rPr>
                <w:rFonts w:ascii="Times New Roman"/>
                <w:kern w:val="0"/>
                <w:sz w:val="16"/>
                <w:szCs w:val="22"/>
              </w:rPr>
              <w:t>4G</w:t>
            </w:r>
            <w:r w:rsidR="00B20926">
              <w:rPr>
                <w:rFonts w:ascii="Times New Roman" w:hint="eastAsia"/>
                <w:kern w:val="0"/>
                <w:sz w:val="16"/>
                <w:szCs w:val="22"/>
              </w:rPr>
              <w:t>电表</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r w:rsidR="00E57119" w:rsidRPr="00E57119" w:rsidTr="00111FEA">
        <w:trPr>
          <w:trHeight w:val="290"/>
        </w:trPr>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23</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c>
          <w:tcPr>
            <w:tcW w:w="0" w:type="auto"/>
            <w:noWrap/>
            <w:vAlign w:val="center"/>
            <w:hideMark/>
          </w:tcPr>
          <w:p w:rsidR="00155D71" w:rsidRPr="00CE1A69" w:rsidRDefault="00155D71" w:rsidP="00111FEA">
            <w:pPr>
              <w:widowControl/>
              <w:jc w:val="center"/>
              <w:rPr>
                <w:rFonts w:ascii="Times New Roman"/>
                <w:kern w:val="0"/>
                <w:sz w:val="16"/>
                <w:szCs w:val="22"/>
              </w:rPr>
            </w:pPr>
            <w:r w:rsidRPr="00CE1A69">
              <w:rPr>
                <w:rFonts w:ascii="Times New Roman"/>
                <w:kern w:val="0"/>
                <w:sz w:val="16"/>
                <w:szCs w:val="22"/>
              </w:rPr>
              <w:t>备</w:t>
            </w:r>
            <w:proofErr w:type="gramStart"/>
            <w:r w:rsidRPr="00CE1A69">
              <w:rPr>
                <w:rFonts w:ascii="Times New Roman"/>
                <w:kern w:val="0"/>
                <w:sz w:val="16"/>
                <w:szCs w:val="22"/>
              </w:rPr>
              <w:t>入窑斗提功率</w:t>
            </w:r>
            <w:proofErr w:type="gramEnd"/>
            <w:r w:rsidRPr="00CE1A69">
              <w:rPr>
                <w:rFonts w:ascii="Times New Roman"/>
                <w:kern w:val="0"/>
                <w:sz w:val="16"/>
                <w:szCs w:val="22"/>
              </w:rPr>
              <w:t>M2</w:t>
            </w:r>
            <w:r w:rsidRPr="00CE1A69">
              <w:rPr>
                <w:rFonts w:ascii="Times New Roman"/>
                <w:kern w:val="0"/>
                <w:sz w:val="16"/>
                <w:szCs w:val="22"/>
              </w:rPr>
              <w:t>（</w:t>
            </w:r>
            <w:r w:rsidR="002D0443">
              <w:rPr>
                <w:rFonts w:ascii="Times New Roman"/>
                <w:kern w:val="0"/>
                <w:sz w:val="16"/>
                <w:szCs w:val="22"/>
              </w:rPr>
              <w:t>kW</w:t>
            </w:r>
            <w:r w:rsidRPr="00CE1A69">
              <w:rPr>
                <w:rFonts w:ascii="Times New Roman"/>
                <w:kern w:val="0"/>
                <w:sz w:val="16"/>
                <w:szCs w:val="22"/>
              </w:rPr>
              <w:t>）</w:t>
            </w:r>
          </w:p>
        </w:tc>
        <w:tc>
          <w:tcPr>
            <w:tcW w:w="0" w:type="auto"/>
            <w:noWrap/>
            <w:vAlign w:val="center"/>
            <w:hideMark/>
          </w:tcPr>
          <w:p w:rsidR="00155D71" w:rsidRPr="00CE1A69" w:rsidRDefault="00155D71" w:rsidP="00964C45">
            <w:pPr>
              <w:widowControl/>
              <w:jc w:val="center"/>
              <w:rPr>
                <w:rFonts w:ascii="Times New Roman"/>
                <w:kern w:val="0"/>
                <w:sz w:val="16"/>
                <w:szCs w:val="22"/>
              </w:rPr>
            </w:pPr>
            <w:r w:rsidRPr="00CE1A69">
              <w:rPr>
                <w:rFonts w:ascii="Times New Roman"/>
                <w:kern w:val="0"/>
                <w:sz w:val="16"/>
                <w:szCs w:val="22"/>
              </w:rPr>
              <w:t>DCS</w:t>
            </w:r>
            <w:r w:rsidR="00964C45">
              <w:rPr>
                <w:rFonts w:ascii="Times New Roman" w:hint="eastAsia"/>
                <w:kern w:val="0"/>
                <w:sz w:val="16"/>
                <w:szCs w:val="22"/>
              </w:rPr>
              <w:t>或</w:t>
            </w:r>
            <w:r w:rsidRPr="00CE1A69">
              <w:rPr>
                <w:rFonts w:ascii="Times New Roman"/>
                <w:kern w:val="0"/>
                <w:sz w:val="16"/>
                <w:szCs w:val="22"/>
              </w:rPr>
              <w:t>4G</w:t>
            </w:r>
            <w:r w:rsidR="00B20926">
              <w:rPr>
                <w:rFonts w:ascii="Times New Roman" w:hint="eastAsia"/>
                <w:kern w:val="0"/>
                <w:sz w:val="16"/>
                <w:szCs w:val="22"/>
              </w:rPr>
              <w:t>电表</w:t>
            </w:r>
            <w:r w:rsidRPr="00CE1A69">
              <w:rPr>
                <w:rFonts w:hAnsi="宋体" w:hint="eastAsia"/>
                <w:kern w:val="0"/>
                <w:sz w:val="16"/>
                <w:szCs w:val="22"/>
              </w:rPr>
              <w:t>（单电机可不取数）</w:t>
            </w:r>
          </w:p>
        </w:tc>
        <w:tc>
          <w:tcPr>
            <w:tcW w:w="0" w:type="auto"/>
            <w:vMerge/>
            <w:vAlign w:val="center"/>
            <w:hideMark/>
          </w:tcPr>
          <w:p w:rsidR="00155D71" w:rsidRPr="00CE1A69" w:rsidRDefault="00155D71" w:rsidP="00111FEA">
            <w:pPr>
              <w:widowControl/>
              <w:jc w:val="center"/>
              <w:rPr>
                <w:rFonts w:ascii="Times New Roman"/>
                <w:kern w:val="0"/>
                <w:sz w:val="16"/>
                <w:szCs w:val="22"/>
              </w:rPr>
            </w:pPr>
          </w:p>
        </w:tc>
      </w:tr>
    </w:tbl>
    <w:p w:rsidR="001D5A27" w:rsidRDefault="001D5A27" w:rsidP="00AB628B">
      <w:pPr>
        <w:pStyle w:val="a3"/>
      </w:pPr>
    </w:p>
    <w:p w:rsidR="001D5A27" w:rsidRDefault="001D5A27" w:rsidP="00AB628B">
      <w:pPr>
        <w:pStyle w:val="a3"/>
      </w:pPr>
    </w:p>
    <w:p w:rsidR="001D5A27" w:rsidRDefault="001D5A27" w:rsidP="00AB628B">
      <w:pPr>
        <w:pStyle w:val="a3"/>
      </w:pPr>
    </w:p>
    <w:p w:rsidR="001D5A27" w:rsidRDefault="001D5A27" w:rsidP="00AB628B">
      <w:pPr>
        <w:pStyle w:val="a3"/>
      </w:pPr>
    </w:p>
    <w:p w:rsidR="00AB628B" w:rsidRDefault="00AB628B">
      <w:pPr>
        <w:widowControl/>
        <w:jc w:val="left"/>
        <w:rPr>
          <w:rFonts w:ascii="黑体" w:eastAsia="黑体" w:hAnsi="黑体"/>
          <w:bCs/>
          <w:color w:val="000000" w:themeColor="text1"/>
          <w:sz w:val="28"/>
        </w:rPr>
      </w:pPr>
      <w:r>
        <w:rPr>
          <w:color w:val="000000" w:themeColor="text1"/>
        </w:rPr>
        <w:br w:type="page"/>
      </w:r>
    </w:p>
    <w:p w:rsidR="00C37A12" w:rsidRPr="00B070EB" w:rsidRDefault="00616C5F" w:rsidP="00355379">
      <w:pPr>
        <w:pStyle w:val="10"/>
        <w:rPr>
          <w:color w:val="000000" w:themeColor="text1"/>
        </w:rPr>
      </w:pPr>
      <w:bookmarkStart w:id="110" w:name="_Toc210058687"/>
      <w:r w:rsidRPr="00B070EB">
        <w:rPr>
          <w:rFonts w:hint="eastAsia"/>
          <w:color w:val="000000" w:themeColor="text1"/>
        </w:rPr>
        <w:lastRenderedPageBreak/>
        <w:t>附录</w:t>
      </w:r>
      <w:r w:rsidR="00155D71">
        <w:rPr>
          <w:rFonts w:hint="eastAsia"/>
          <w:color w:val="000000" w:themeColor="text1"/>
        </w:rPr>
        <w:t>B</w:t>
      </w:r>
      <w:r w:rsidR="00822307">
        <w:rPr>
          <w:rFonts w:ascii="Times New Roman"/>
        </w:rPr>
        <w:t>（</w:t>
      </w:r>
      <w:r w:rsidR="00155D71">
        <w:rPr>
          <w:rFonts w:ascii="Times New Roman" w:hint="eastAsia"/>
        </w:rPr>
        <w:t>资料</w:t>
      </w:r>
      <w:r w:rsidR="00822307">
        <w:rPr>
          <w:rFonts w:ascii="Times New Roman"/>
        </w:rPr>
        <w:t>性）</w:t>
      </w:r>
      <w:bookmarkEnd w:id="107"/>
      <w:bookmarkEnd w:id="108"/>
      <w:bookmarkEnd w:id="110"/>
    </w:p>
    <w:p w:rsidR="004A1A94" w:rsidRDefault="00CE1A69" w:rsidP="001069EB">
      <w:pPr>
        <w:jc w:val="center"/>
        <w:rPr>
          <w:rFonts w:ascii="黑体" w:eastAsia="黑体" w:hAnsi="黑体"/>
          <w:color w:val="000000" w:themeColor="text1"/>
          <w:sz w:val="28"/>
          <w:szCs w:val="28"/>
        </w:rPr>
      </w:pPr>
      <w:r>
        <w:rPr>
          <w:rFonts w:ascii="黑体" w:eastAsia="黑体" w:hAnsi="黑体" w:hint="eastAsia"/>
          <w:color w:val="000000" w:themeColor="text1"/>
          <w:sz w:val="28"/>
          <w:szCs w:val="28"/>
        </w:rPr>
        <w:t>表</w:t>
      </w:r>
      <w:r w:rsidR="00407A24">
        <w:rPr>
          <w:rFonts w:ascii="黑体" w:eastAsia="黑体" w:hAnsi="黑体" w:hint="eastAsia"/>
          <w:color w:val="000000" w:themeColor="text1"/>
          <w:sz w:val="28"/>
          <w:szCs w:val="28"/>
        </w:rPr>
        <w:t>B</w:t>
      </w:r>
      <w:r>
        <w:rPr>
          <w:rFonts w:ascii="黑体" w:eastAsia="黑体" w:hAnsi="黑体" w:hint="eastAsia"/>
          <w:color w:val="000000" w:themeColor="text1"/>
          <w:sz w:val="28"/>
          <w:szCs w:val="28"/>
        </w:rPr>
        <w:t>.</w:t>
      </w:r>
      <w:r>
        <w:rPr>
          <w:rFonts w:ascii="黑体" w:eastAsia="黑体" w:hAnsi="黑体"/>
          <w:color w:val="000000" w:themeColor="text1"/>
          <w:sz w:val="28"/>
          <w:szCs w:val="28"/>
        </w:rPr>
        <w:t xml:space="preserve">1 </w:t>
      </w:r>
      <w:r w:rsidR="00400C4E">
        <w:rPr>
          <w:rFonts w:ascii="黑体" w:eastAsia="黑体" w:hAnsi="黑体" w:hint="eastAsia"/>
          <w:color w:val="000000" w:themeColor="text1"/>
          <w:sz w:val="28"/>
          <w:szCs w:val="28"/>
        </w:rPr>
        <w:t>水泥熟料生产</w:t>
      </w:r>
      <w:r w:rsidR="00052BE7" w:rsidRPr="00052BE7">
        <w:rPr>
          <w:rFonts w:ascii="黑体" w:eastAsia="黑体" w:hAnsi="黑体" w:hint="eastAsia"/>
          <w:color w:val="000000" w:themeColor="text1"/>
          <w:sz w:val="28"/>
          <w:szCs w:val="28"/>
        </w:rPr>
        <w:t>企业月度数据表</w:t>
      </w:r>
    </w:p>
    <w:tbl>
      <w:tblPr>
        <w:tblStyle w:val="aff7"/>
        <w:tblW w:w="0" w:type="auto"/>
        <w:jc w:val="center"/>
        <w:tblLook w:val="04A0" w:firstRow="1" w:lastRow="0" w:firstColumn="1" w:lastColumn="0" w:noHBand="0" w:noVBand="1"/>
      </w:tblPr>
      <w:tblGrid>
        <w:gridCol w:w="2547"/>
        <w:gridCol w:w="1109"/>
        <w:gridCol w:w="2126"/>
        <w:gridCol w:w="2180"/>
      </w:tblGrid>
      <w:tr w:rsidR="00052BE7" w:rsidRPr="00E57119" w:rsidTr="00903E76">
        <w:trPr>
          <w:trHeight w:val="510"/>
          <w:jc w:val="center"/>
        </w:trPr>
        <w:tc>
          <w:tcPr>
            <w:tcW w:w="7962" w:type="dxa"/>
            <w:gridSpan w:val="4"/>
            <w:tcBorders>
              <w:top w:val="single" w:sz="4" w:space="0" w:color="auto"/>
            </w:tcBorders>
            <w:shd w:val="clear" w:color="auto" w:fill="D9D9D9" w:themeFill="background1" w:themeFillShade="D9"/>
            <w:vAlign w:val="center"/>
          </w:tcPr>
          <w:p w:rsidR="00052BE7" w:rsidRPr="00E57119" w:rsidRDefault="00052BE7" w:rsidP="00903E76">
            <w:pPr>
              <w:jc w:val="center"/>
              <w:rPr>
                <w:rFonts w:ascii="Times New Roman"/>
                <w:sz w:val="20"/>
              </w:rPr>
            </w:pPr>
            <w:bookmarkStart w:id="111" w:name="_Toc183187375"/>
            <w:bookmarkStart w:id="112" w:name="_Toc183526601"/>
            <w:bookmarkStart w:id="113" w:name="_Toc183527075"/>
            <w:bookmarkEnd w:id="109"/>
            <w:r w:rsidRPr="00E57119">
              <w:rPr>
                <w:rFonts w:ascii="Times New Roman"/>
                <w:sz w:val="20"/>
              </w:rPr>
              <w:t>企业基本信息</w:t>
            </w: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企业名称</w:t>
            </w:r>
          </w:p>
        </w:tc>
        <w:tc>
          <w:tcPr>
            <w:tcW w:w="5415" w:type="dxa"/>
            <w:gridSpan w:val="3"/>
            <w:vAlign w:val="center"/>
          </w:tcPr>
          <w:p w:rsidR="00052BE7" w:rsidRPr="00E57119" w:rsidRDefault="00052BE7" w:rsidP="00903E76">
            <w:pPr>
              <w:jc w:val="center"/>
              <w:rPr>
                <w:rFonts w:ascii="Times New Roman"/>
                <w:sz w:val="20"/>
              </w:rPr>
            </w:pPr>
          </w:p>
        </w:tc>
      </w:tr>
      <w:tr w:rsidR="00736E13" w:rsidRPr="00E57119" w:rsidTr="00944244">
        <w:trPr>
          <w:trHeight w:val="454"/>
          <w:jc w:val="center"/>
        </w:trPr>
        <w:tc>
          <w:tcPr>
            <w:tcW w:w="2547" w:type="dxa"/>
            <w:vAlign w:val="center"/>
          </w:tcPr>
          <w:p w:rsidR="00736E13" w:rsidRPr="00E57119" w:rsidRDefault="00736E13" w:rsidP="00903E76">
            <w:pPr>
              <w:jc w:val="center"/>
              <w:rPr>
                <w:rFonts w:ascii="Times New Roman"/>
                <w:sz w:val="20"/>
              </w:rPr>
            </w:pPr>
            <w:r w:rsidRPr="00E57119">
              <w:rPr>
                <w:rFonts w:ascii="Times New Roman" w:hint="eastAsia"/>
                <w:sz w:val="20"/>
              </w:rPr>
              <w:t>生产线名称</w:t>
            </w:r>
          </w:p>
        </w:tc>
        <w:tc>
          <w:tcPr>
            <w:tcW w:w="5415" w:type="dxa"/>
            <w:gridSpan w:val="3"/>
            <w:vAlign w:val="center"/>
          </w:tcPr>
          <w:p w:rsidR="00736E13" w:rsidRPr="00E57119" w:rsidRDefault="00736E13" w:rsidP="00903E76">
            <w:pPr>
              <w:jc w:val="center"/>
              <w:rPr>
                <w:rFonts w:ascii="Times New Roman"/>
                <w:sz w:val="20"/>
              </w:rPr>
            </w:pPr>
          </w:p>
        </w:tc>
      </w:tr>
      <w:tr w:rsidR="00052BE7" w:rsidRPr="00E57119" w:rsidTr="00944244">
        <w:trPr>
          <w:trHeight w:val="397"/>
          <w:jc w:val="center"/>
        </w:trPr>
        <w:tc>
          <w:tcPr>
            <w:tcW w:w="2547" w:type="dxa"/>
            <w:vAlign w:val="center"/>
          </w:tcPr>
          <w:p w:rsidR="00052BE7" w:rsidRPr="00E57119" w:rsidRDefault="00736E13" w:rsidP="00903E76">
            <w:pPr>
              <w:jc w:val="center"/>
              <w:rPr>
                <w:rFonts w:ascii="Times New Roman"/>
                <w:sz w:val="20"/>
              </w:rPr>
            </w:pPr>
            <w:r w:rsidRPr="00E57119">
              <w:rPr>
                <w:rFonts w:ascii="Times New Roman" w:hint="eastAsia"/>
                <w:sz w:val="20"/>
              </w:rPr>
              <w:t>备案或核准文件批复时间及产能（吨</w:t>
            </w:r>
            <w:r w:rsidRPr="00E57119">
              <w:rPr>
                <w:rFonts w:ascii="Times New Roman" w:hint="eastAsia"/>
                <w:sz w:val="20"/>
              </w:rPr>
              <w:t>/</w:t>
            </w:r>
            <w:r w:rsidRPr="00E57119">
              <w:rPr>
                <w:rFonts w:ascii="Times New Roman" w:hint="eastAsia"/>
                <w:sz w:val="20"/>
              </w:rPr>
              <w:t>天）</w:t>
            </w:r>
          </w:p>
        </w:tc>
        <w:tc>
          <w:tcPr>
            <w:tcW w:w="5415" w:type="dxa"/>
            <w:gridSpan w:val="3"/>
            <w:vAlign w:val="center"/>
          </w:tcPr>
          <w:p w:rsidR="00052BE7" w:rsidRPr="00E57119" w:rsidRDefault="00052BE7" w:rsidP="00903E76">
            <w:pPr>
              <w:jc w:val="center"/>
              <w:rPr>
                <w:rFonts w:ascii="Times New Roman"/>
                <w:sz w:val="20"/>
              </w:rPr>
            </w:pPr>
          </w:p>
        </w:tc>
      </w:tr>
      <w:tr w:rsidR="00736E13" w:rsidRPr="00E57119" w:rsidTr="00944244">
        <w:trPr>
          <w:trHeight w:val="397"/>
          <w:jc w:val="center"/>
        </w:trPr>
        <w:tc>
          <w:tcPr>
            <w:tcW w:w="2547" w:type="dxa"/>
            <w:vAlign w:val="center"/>
          </w:tcPr>
          <w:p w:rsidR="00736E13" w:rsidRPr="00E57119" w:rsidRDefault="00736E13" w:rsidP="00903E76">
            <w:pPr>
              <w:jc w:val="center"/>
              <w:rPr>
                <w:rFonts w:ascii="Times New Roman"/>
                <w:sz w:val="20"/>
              </w:rPr>
            </w:pPr>
            <w:r w:rsidRPr="00E57119">
              <w:rPr>
                <w:rFonts w:ascii="Times New Roman" w:hint="eastAsia"/>
                <w:sz w:val="20"/>
              </w:rPr>
              <w:t>生产许可证编号及有效期</w:t>
            </w:r>
          </w:p>
        </w:tc>
        <w:tc>
          <w:tcPr>
            <w:tcW w:w="5415" w:type="dxa"/>
            <w:gridSpan w:val="3"/>
            <w:vAlign w:val="center"/>
          </w:tcPr>
          <w:p w:rsidR="00736E13" w:rsidRPr="00E57119" w:rsidRDefault="00736E13" w:rsidP="00903E76">
            <w:pPr>
              <w:jc w:val="center"/>
              <w:rPr>
                <w:rFonts w:ascii="Times New Roman"/>
                <w:sz w:val="20"/>
              </w:rPr>
            </w:pPr>
          </w:p>
        </w:tc>
      </w:tr>
      <w:tr w:rsidR="00736E13" w:rsidRPr="00E57119" w:rsidTr="00944244">
        <w:trPr>
          <w:trHeight w:val="397"/>
          <w:jc w:val="center"/>
        </w:trPr>
        <w:tc>
          <w:tcPr>
            <w:tcW w:w="2547" w:type="dxa"/>
            <w:vAlign w:val="center"/>
          </w:tcPr>
          <w:p w:rsidR="00736E13" w:rsidRPr="00E57119" w:rsidRDefault="00736E13" w:rsidP="00903E76">
            <w:pPr>
              <w:jc w:val="center"/>
              <w:rPr>
                <w:rFonts w:ascii="Times New Roman"/>
                <w:sz w:val="20"/>
              </w:rPr>
            </w:pPr>
            <w:r w:rsidRPr="00E57119">
              <w:rPr>
                <w:rFonts w:ascii="Times New Roman" w:hint="eastAsia"/>
                <w:sz w:val="20"/>
              </w:rPr>
              <w:t>排污许可证或排污登记证编号及有效期</w:t>
            </w:r>
          </w:p>
        </w:tc>
        <w:tc>
          <w:tcPr>
            <w:tcW w:w="5415" w:type="dxa"/>
            <w:gridSpan w:val="3"/>
            <w:vAlign w:val="center"/>
          </w:tcPr>
          <w:p w:rsidR="00736E13" w:rsidRPr="00E57119" w:rsidRDefault="00736E13" w:rsidP="00903E76">
            <w:pPr>
              <w:jc w:val="center"/>
              <w:rPr>
                <w:rFonts w:ascii="Times New Roman"/>
                <w:sz w:val="20"/>
              </w:rPr>
            </w:pPr>
          </w:p>
        </w:tc>
      </w:tr>
      <w:tr w:rsidR="00736E13" w:rsidRPr="00E57119" w:rsidTr="00944244">
        <w:trPr>
          <w:trHeight w:val="397"/>
          <w:jc w:val="center"/>
        </w:trPr>
        <w:tc>
          <w:tcPr>
            <w:tcW w:w="2547" w:type="dxa"/>
            <w:vAlign w:val="center"/>
          </w:tcPr>
          <w:p w:rsidR="00736E13" w:rsidRPr="00E57119" w:rsidRDefault="00736E13" w:rsidP="00903E76">
            <w:pPr>
              <w:jc w:val="center"/>
              <w:rPr>
                <w:rFonts w:ascii="Times New Roman"/>
                <w:sz w:val="20"/>
              </w:rPr>
            </w:pPr>
            <w:r w:rsidRPr="00E57119">
              <w:rPr>
                <w:rFonts w:ascii="Times New Roman" w:hint="eastAsia"/>
                <w:sz w:val="20"/>
              </w:rPr>
              <w:t>熟料备案产能</w:t>
            </w:r>
          </w:p>
        </w:tc>
        <w:tc>
          <w:tcPr>
            <w:tcW w:w="5415" w:type="dxa"/>
            <w:gridSpan w:val="3"/>
            <w:vAlign w:val="center"/>
          </w:tcPr>
          <w:p w:rsidR="00736E13" w:rsidRPr="00E57119" w:rsidRDefault="00736E13" w:rsidP="00903E76">
            <w:pPr>
              <w:jc w:val="center"/>
              <w:rPr>
                <w:rFonts w:ascii="Times New Roman"/>
                <w:sz w:val="20"/>
              </w:rPr>
            </w:pPr>
          </w:p>
        </w:tc>
      </w:tr>
      <w:tr w:rsidR="00151FD7" w:rsidRPr="00E57119" w:rsidTr="00944244">
        <w:trPr>
          <w:trHeight w:val="397"/>
          <w:jc w:val="center"/>
        </w:trPr>
        <w:tc>
          <w:tcPr>
            <w:tcW w:w="2547" w:type="dxa"/>
            <w:vAlign w:val="center"/>
          </w:tcPr>
          <w:p w:rsidR="00151FD7" w:rsidRPr="00E57119" w:rsidRDefault="00151FD7" w:rsidP="00903E76">
            <w:pPr>
              <w:jc w:val="center"/>
              <w:rPr>
                <w:rFonts w:ascii="Times New Roman"/>
                <w:sz w:val="20"/>
              </w:rPr>
            </w:pPr>
            <w:r>
              <w:rPr>
                <w:rFonts w:ascii="Times New Roman" w:hint="eastAsia"/>
                <w:sz w:val="20"/>
              </w:rPr>
              <w:t>物料盘库时间</w:t>
            </w:r>
          </w:p>
        </w:tc>
        <w:tc>
          <w:tcPr>
            <w:tcW w:w="5415" w:type="dxa"/>
            <w:gridSpan w:val="3"/>
            <w:vAlign w:val="center"/>
          </w:tcPr>
          <w:p w:rsidR="00151FD7" w:rsidRPr="00E57119" w:rsidRDefault="00151FD7" w:rsidP="00903E76">
            <w:pPr>
              <w:jc w:val="center"/>
              <w:rPr>
                <w:rFonts w:ascii="Times New Roman"/>
                <w:sz w:val="20"/>
              </w:rPr>
            </w:pPr>
          </w:p>
        </w:tc>
      </w:tr>
      <w:tr w:rsidR="00052BE7" w:rsidRPr="00E57119" w:rsidTr="00903E76">
        <w:trPr>
          <w:trHeight w:val="454"/>
          <w:jc w:val="center"/>
        </w:trPr>
        <w:tc>
          <w:tcPr>
            <w:tcW w:w="7962" w:type="dxa"/>
            <w:gridSpan w:val="4"/>
            <w:shd w:val="clear" w:color="auto" w:fill="D9D9D9" w:themeFill="background1" w:themeFillShade="D9"/>
            <w:vAlign w:val="center"/>
          </w:tcPr>
          <w:p w:rsidR="00052BE7" w:rsidRPr="00E57119" w:rsidRDefault="00052BE7" w:rsidP="00903E76">
            <w:pPr>
              <w:jc w:val="center"/>
              <w:rPr>
                <w:rFonts w:ascii="Times New Roman"/>
                <w:sz w:val="20"/>
              </w:rPr>
            </w:pPr>
            <w:r w:rsidRPr="00E57119">
              <w:rPr>
                <w:rFonts w:ascii="Times New Roman"/>
                <w:sz w:val="20"/>
              </w:rPr>
              <w:t>生产情况</w:t>
            </w: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指标名称</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计量单位</w:t>
            </w:r>
          </w:p>
        </w:tc>
        <w:tc>
          <w:tcPr>
            <w:tcW w:w="2126" w:type="dxa"/>
            <w:vAlign w:val="center"/>
          </w:tcPr>
          <w:p w:rsidR="00052BE7" w:rsidRPr="00E57119" w:rsidRDefault="00052BE7" w:rsidP="00903E76">
            <w:pPr>
              <w:jc w:val="center"/>
              <w:rPr>
                <w:rFonts w:ascii="Times New Roman"/>
                <w:sz w:val="20"/>
              </w:rPr>
            </w:pPr>
            <w:r w:rsidRPr="00E57119">
              <w:rPr>
                <w:rFonts w:ascii="Times New Roman"/>
                <w:sz w:val="20"/>
              </w:rPr>
              <w:t>本月</w:t>
            </w:r>
          </w:p>
        </w:tc>
        <w:tc>
          <w:tcPr>
            <w:tcW w:w="2180" w:type="dxa"/>
            <w:vAlign w:val="center"/>
          </w:tcPr>
          <w:p w:rsidR="00052BE7" w:rsidRPr="00E57119" w:rsidRDefault="00052BE7" w:rsidP="00903E76">
            <w:pPr>
              <w:jc w:val="center"/>
              <w:rPr>
                <w:rFonts w:ascii="Times New Roman"/>
                <w:sz w:val="20"/>
              </w:rPr>
            </w:pPr>
            <w:r w:rsidRPr="00E57119">
              <w:rPr>
                <w:rFonts w:ascii="Times New Roman" w:hint="eastAsia"/>
                <w:sz w:val="20"/>
              </w:rPr>
              <w:t>累计至本月</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生料期初库存</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生料期末库存</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生料</w:t>
            </w:r>
            <w:r w:rsidR="00744ECE" w:rsidRPr="00E57119">
              <w:rPr>
                <w:rFonts w:ascii="Times New Roman" w:hint="eastAsia"/>
                <w:sz w:val="20"/>
              </w:rPr>
              <w:t>投料量</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49501A" w:rsidP="00903E76">
            <w:pPr>
              <w:jc w:val="left"/>
              <w:rPr>
                <w:rFonts w:ascii="Times New Roman"/>
                <w:sz w:val="20"/>
              </w:rPr>
            </w:pPr>
            <w:r w:rsidRPr="00E57119">
              <w:rPr>
                <w:rFonts w:ascii="Times New Roman" w:hint="eastAsia"/>
                <w:sz w:val="20"/>
              </w:rPr>
              <w:t>生熟料折合系数</w:t>
            </w:r>
          </w:p>
        </w:tc>
        <w:tc>
          <w:tcPr>
            <w:tcW w:w="1109" w:type="dxa"/>
            <w:vAlign w:val="center"/>
          </w:tcPr>
          <w:p w:rsidR="00052BE7" w:rsidRPr="00E57119" w:rsidRDefault="005E3678" w:rsidP="00903E76">
            <w:pPr>
              <w:jc w:val="center"/>
              <w:rPr>
                <w:rFonts w:ascii="Times New Roman"/>
                <w:sz w:val="20"/>
              </w:rPr>
            </w:pPr>
            <w:r w:rsidRPr="00E57119">
              <w:rPr>
                <w:rFonts w:ascii="Times New Roman" w:hint="eastAsia"/>
                <w:sz w:val="20"/>
              </w:rPr>
              <w:t>无量纲</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熟料期初库存</w:t>
            </w:r>
            <m:oMath>
              <m:r>
                <m:rPr>
                  <m:sty m:val="p"/>
                </m:rPr>
                <w:rPr>
                  <w:rFonts w:ascii="Cambria Math" w:hAnsi="Cambria Math"/>
                  <w:sz w:val="20"/>
                </w:rPr>
                <m:t xml:space="preserve"> </m:t>
              </m:r>
              <m:sSub>
                <m:sSubPr>
                  <m:ctrlPr>
                    <w:rPr>
                      <w:rFonts w:ascii="Cambria Math" w:hAnsi="Cambria Math"/>
                      <w:sz w:val="20"/>
                      <w:szCs w:val="28"/>
                    </w:rPr>
                  </m:ctrlPr>
                </m:sSubPr>
                <m:e>
                  <m:r>
                    <w:rPr>
                      <w:rFonts w:ascii="Cambria Math" w:hAnsi="Cambria Math"/>
                      <w:sz w:val="20"/>
                      <w:szCs w:val="28"/>
                    </w:rPr>
                    <m:t>P</m:t>
                  </m:r>
                </m:e>
                <m:sub>
                  <m:r>
                    <w:rPr>
                      <w:rFonts w:ascii="Cambria Math" w:hAnsi="Cambria Math"/>
                      <w:sz w:val="20"/>
                      <w:szCs w:val="28"/>
                    </w:rPr>
                    <m:t>qc</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熟料期末库存</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sz w:val="20"/>
                      <w:szCs w:val="28"/>
                    </w:rPr>
                    <m:t>qm</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w:t>
            </w:r>
            <w:r w:rsidR="00972664">
              <w:rPr>
                <w:rFonts w:ascii="Times New Roman" w:hint="eastAsia"/>
                <w:sz w:val="20"/>
              </w:rPr>
              <w:t>出厂</w:t>
            </w:r>
            <w:r w:rsidRPr="00E57119">
              <w:rPr>
                <w:rFonts w:ascii="Times New Roman" w:hint="eastAsia"/>
                <w:sz w:val="20"/>
              </w:rPr>
              <w:t>总量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sz w:val="20"/>
                      <w:szCs w:val="28"/>
                    </w:rPr>
                    <m:t>x</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hint="eastAsia"/>
                <w:sz w:val="20"/>
              </w:rPr>
              <w:t>熟料</w:t>
            </w:r>
            <w:r w:rsidR="00972664">
              <w:rPr>
                <w:rFonts w:ascii="Times New Roman" w:hint="eastAsia"/>
                <w:sz w:val="20"/>
              </w:rPr>
              <w:t>进厂</w:t>
            </w:r>
            <w:r w:rsidRPr="00E57119">
              <w:rPr>
                <w:rFonts w:ascii="Times New Roman" w:hint="eastAsia"/>
                <w:sz w:val="20"/>
              </w:rPr>
              <w:t>总量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w</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w:t>
            </w:r>
            <w:r w:rsidRPr="00E57119">
              <w:rPr>
                <w:rFonts w:ascii="Times New Roman" w:hint="eastAsia"/>
                <w:sz w:val="20"/>
              </w:rPr>
              <w:t>生产总</w:t>
            </w:r>
            <w:r w:rsidRPr="00E57119">
              <w:rPr>
                <w:rFonts w:ascii="Times New Roman"/>
                <w:sz w:val="20"/>
              </w:rPr>
              <w:t>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cl</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期初水泥库存</w:t>
            </w:r>
            <w:r w:rsidRPr="00E57119">
              <w:rPr>
                <w:rFonts w:ascii="Times New Roman" w:hint="eastAsia"/>
                <w:sz w:val="20"/>
              </w:rPr>
              <w:t>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cd</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期末</w:t>
            </w:r>
            <w:r w:rsidRPr="00E57119">
              <w:rPr>
                <w:rFonts w:ascii="Times New Roman" w:hint="eastAsia"/>
                <w:sz w:val="20"/>
              </w:rPr>
              <w:t>水泥</w:t>
            </w:r>
            <w:r w:rsidRPr="00E57119">
              <w:rPr>
                <w:rFonts w:ascii="Times New Roman"/>
                <w:sz w:val="20"/>
              </w:rPr>
              <w:t>库存</w:t>
            </w:r>
            <w:r w:rsidRPr="00E57119">
              <w:rPr>
                <w:rFonts w:ascii="Times New Roman" w:hint="eastAsia"/>
                <w:sz w:val="20"/>
              </w:rPr>
              <w:t>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ca</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r w:rsidRPr="00E57119">
              <w:rPr>
                <w:rFonts w:ascii="Times New Roman"/>
                <w:sz w:val="20"/>
              </w:rPr>
              <w:t>/</w:t>
            </w: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水泥</w:t>
            </w:r>
            <w:r w:rsidR="00972664">
              <w:rPr>
                <w:rFonts w:ascii="Times New Roman" w:hint="eastAsia"/>
                <w:sz w:val="20"/>
              </w:rPr>
              <w:t>出厂</w:t>
            </w:r>
            <w:r w:rsidRPr="00E57119">
              <w:rPr>
                <w:rFonts w:ascii="Times New Roman" w:hint="eastAsia"/>
                <w:sz w:val="20"/>
              </w:rPr>
              <w:t>总</w:t>
            </w:r>
            <w:r w:rsidRPr="00E57119">
              <w:rPr>
                <w:rFonts w:ascii="Times New Roman"/>
                <w:sz w:val="20"/>
              </w:rPr>
              <w:t>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a</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水泥</w:t>
            </w:r>
            <w:r w:rsidRPr="00E57119">
              <w:rPr>
                <w:rFonts w:ascii="Times New Roman" w:hint="eastAsia"/>
                <w:sz w:val="20"/>
              </w:rPr>
              <w:t>生产总</w:t>
            </w:r>
            <w:r w:rsidRPr="00E57119">
              <w:rPr>
                <w:rFonts w:ascii="Times New Roman"/>
                <w:sz w:val="20"/>
              </w:rPr>
              <w:t>量</w:t>
            </w:r>
            <m:oMath>
              <m:sSub>
                <m:sSubPr>
                  <m:ctrlPr>
                    <w:rPr>
                      <w:rFonts w:ascii="Cambria Math" w:hAnsi="Cambria Math"/>
                      <w:sz w:val="20"/>
                      <w:szCs w:val="28"/>
                    </w:rPr>
                  </m:ctrlPr>
                </m:sSubPr>
                <m:e>
                  <m:r>
                    <w:rPr>
                      <w:rFonts w:ascii="Cambria Math" w:hAnsi="Cambria Math"/>
                      <w:sz w:val="20"/>
                      <w:szCs w:val="28"/>
                    </w:rPr>
                    <m:t>P</m:t>
                  </m:r>
                </m:e>
                <m:sub>
                  <m:r>
                    <w:rPr>
                      <w:rFonts w:ascii="Cambria Math" w:hAnsi="Cambria Math" w:hint="eastAsia"/>
                      <w:sz w:val="20"/>
                      <w:szCs w:val="28"/>
                    </w:rPr>
                    <m:t>c</m:t>
                  </m:r>
                </m:sub>
              </m:sSub>
            </m:oMath>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rPr>
                <w:rFonts w:ascii="Times New Roman"/>
                <w:sz w:val="20"/>
              </w:rPr>
            </w:pPr>
            <w:r w:rsidRPr="00E57119">
              <w:rPr>
                <w:rFonts w:ascii="Times New Roman"/>
                <w:sz w:val="20"/>
              </w:rPr>
              <w:t>其中：普通</w:t>
            </w:r>
            <w:r w:rsidRPr="00E57119">
              <w:rPr>
                <w:rFonts w:ascii="Times New Roman"/>
                <w:sz w:val="20"/>
              </w:rPr>
              <w:t>32.5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 xml:space="preserve">      </w:t>
            </w:r>
            <w:r w:rsidRPr="00E57119">
              <w:rPr>
                <w:rFonts w:ascii="Times New Roman"/>
                <w:sz w:val="20"/>
              </w:rPr>
              <w:t>普通</w:t>
            </w:r>
            <w:r w:rsidRPr="00E57119">
              <w:rPr>
                <w:rFonts w:ascii="Times New Roman"/>
                <w:sz w:val="20"/>
              </w:rPr>
              <w:t>42.5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 xml:space="preserve">      </w:t>
            </w:r>
            <w:r w:rsidRPr="00E57119">
              <w:rPr>
                <w:rFonts w:ascii="Times New Roman"/>
                <w:sz w:val="20"/>
              </w:rPr>
              <w:t>普通</w:t>
            </w:r>
            <w:r w:rsidRPr="00E57119">
              <w:rPr>
                <w:rFonts w:ascii="Times New Roman"/>
                <w:sz w:val="20"/>
              </w:rPr>
              <w:t>52.5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lastRenderedPageBreak/>
              <w:t xml:space="preserve">    </w:t>
            </w:r>
            <w:r w:rsidRPr="00E57119">
              <w:rPr>
                <w:rFonts w:ascii="Times New Roman"/>
                <w:sz w:val="20"/>
              </w:rPr>
              <w:t>特种水泥</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万吨</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熟料系数</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rPr>
                <w:rFonts w:ascii="Times New Roman"/>
                <w:sz w:val="20"/>
              </w:rPr>
            </w:pPr>
            <w:r w:rsidRPr="00E57119">
              <w:rPr>
                <w:rFonts w:ascii="Times New Roman"/>
                <w:sz w:val="20"/>
              </w:rPr>
              <w:t>其中：普通</w:t>
            </w:r>
            <w:r w:rsidRPr="00E57119">
              <w:rPr>
                <w:rFonts w:ascii="Times New Roman"/>
                <w:sz w:val="20"/>
              </w:rPr>
              <w:t>32.5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 xml:space="preserve">      </w:t>
            </w:r>
            <w:r w:rsidRPr="00E57119">
              <w:rPr>
                <w:rFonts w:ascii="Times New Roman"/>
                <w:sz w:val="20"/>
              </w:rPr>
              <w:t>普通</w:t>
            </w:r>
            <w:r w:rsidRPr="00E57119">
              <w:rPr>
                <w:rFonts w:ascii="Times New Roman"/>
                <w:sz w:val="20"/>
              </w:rPr>
              <w:t>42.5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 xml:space="preserve">      </w:t>
            </w:r>
            <w:r w:rsidRPr="00E57119">
              <w:rPr>
                <w:rFonts w:ascii="Times New Roman"/>
                <w:sz w:val="20"/>
              </w:rPr>
              <w:t>普通</w:t>
            </w:r>
            <w:r w:rsidRPr="00E57119">
              <w:rPr>
                <w:rFonts w:ascii="Times New Roman"/>
                <w:sz w:val="20"/>
              </w:rPr>
              <w:t>52.5</w:t>
            </w:r>
            <w:r w:rsidRPr="00E57119">
              <w:rPr>
                <w:rFonts w:ascii="Times New Roman"/>
                <w:sz w:val="20"/>
              </w:rPr>
              <w:t>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center"/>
              <w:rPr>
                <w:rFonts w:ascii="Times New Roman"/>
                <w:sz w:val="20"/>
              </w:rPr>
            </w:pPr>
            <w:r w:rsidRPr="00E57119">
              <w:rPr>
                <w:rFonts w:ascii="Times New Roman"/>
                <w:sz w:val="20"/>
              </w:rPr>
              <w:t xml:space="preserve">    </w:t>
            </w:r>
            <w:r w:rsidRPr="00E57119">
              <w:rPr>
                <w:rFonts w:ascii="Times New Roman"/>
                <w:sz w:val="20"/>
              </w:rPr>
              <w:t>特种水泥</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窑运行时间</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天</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r w:rsidR="00052BE7" w:rsidRPr="00E57119" w:rsidTr="00944244">
        <w:trPr>
          <w:trHeight w:val="454"/>
          <w:jc w:val="center"/>
        </w:trPr>
        <w:tc>
          <w:tcPr>
            <w:tcW w:w="2547" w:type="dxa"/>
            <w:vAlign w:val="center"/>
          </w:tcPr>
          <w:p w:rsidR="00052BE7" w:rsidRPr="00E57119" w:rsidRDefault="00052BE7" w:rsidP="00903E76">
            <w:pPr>
              <w:jc w:val="left"/>
              <w:rPr>
                <w:rFonts w:ascii="Times New Roman"/>
                <w:sz w:val="20"/>
              </w:rPr>
            </w:pPr>
            <w:r w:rsidRPr="00E57119">
              <w:rPr>
                <w:rFonts w:ascii="Times New Roman"/>
                <w:sz w:val="20"/>
              </w:rPr>
              <w:t>熟料实际日产</w:t>
            </w:r>
          </w:p>
        </w:tc>
        <w:tc>
          <w:tcPr>
            <w:tcW w:w="1109" w:type="dxa"/>
            <w:vAlign w:val="center"/>
          </w:tcPr>
          <w:p w:rsidR="00052BE7" w:rsidRPr="00E57119" w:rsidRDefault="00052BE7" w:rsidP="00903E76">
            <w:pPr>
              <w:jc w:val="center"/>
              <w:rPr>
                <w:rFonts w:ascii="Times New Roman"/>
                <w:sz w:val="20"/>
              </w:rPr>
            </w:pPr>
            <w:r w:rsidRPr="00E57119">
              <w:rPr>
                <w:rFonts w:ascii="Times New Roman"/>
                <w:sz w:val="20"/>
              </w:rPr>
              <w:t>吨</w:t>
            </w:r>
            <w:r w:rsidRPr="00E57119">
              <w:rPr>
                <w:rFonts w:ascii="Times New Roman"/>
                <w:sz w:val="20"/>
              </w:rPr>
              <w:t>/</w:t>
            </w:r>
            <w:r w:rsidRPr="00E57119">
              <w:rPr>
                <w:rFonts w:ascii="Times New Roman"/>
                <w:sz w:val="20"/>
              </w:rPr>
              <w:t>天</w:t>
            </w:r>
          </w:p>
        </w:tc>
        <w:tc>
          <w:tcPr>
            <w:tcW w:w="2126" w:type="dxa"/>
            <w:vAlign w:val="center"/>
          </w:tcPr>
          <w:p w:rsidR="00052BE7" w:rsidRPr="00E57119" w:rsidRDefault="00052BE7" w:rsidP="00903E76">
            <w:pPr>
              <w:jc w:val="center"/>
              <w:rPr>
                <w:rFonts w:ascii="Times New Roman"/>
                <w:sz w:val="20"/>
              </w:rPr>
            </w:pPr>
          </w:p>
        </w:tc>
        <w:tc>
          <w:tcPr>
            <w:tcW w:w="2180" w:type="dxa"/>
            <w:vAlign w:val="center"/>
          </w:tcPr>
          <w:p w:rsidR="00052BE7" w:rsidRPr="00E57119" w:rsidRDefault="00052BE7" w:rsidP="00903E76">
            <w:pPr>
              <w:jc w:val="center"/>
              <w:rPr>
                <w:rFonts w:ascii="Times New Roman"/>
                <w:sz w:val="20"/>
              </w:rPr>
            </w:pPr>
          </w:p>
        </w:tc>
      </w:tr>
    </w:tbl>
    <w:bookmarkStart w:id="114" w:name="_Toc191301593"/>
    <w:bookmarkStart w:id="115" w:name="_Toc191302318"/>
    <w:p w:rsidR="000551B7" w:rsidRPr="007018B0" w:rsidRDefault="00C05F58" w:rsidP="00155D71">
      <w:pPr>
        <w:widowControl/>
        <w:jc w:val="left"/>
        <w:rPr>
          <w:rFonts w:asciiTheme="minorEastAsia" w:hAnsiTheme="minorEastAsia"/>
          <w:spacing w:val="-4"/>
        </w:rPr>
      </w:pPr>
      <w:r>
        <w:rPr>
          <w:rFonts w:hAnsi="宋体"/>
          <w:bCs/>
          <w:noProof/>
          <w:color w:val="000000" w:themeColor="text1"/>
        </w:rPr>
        <mc:AlternateContent>
          <mc:Choice Requires="wps">
            <w:drawing>
              <wp:anchor distT="0" distB="0" distL="114300" distR="114300" simplePos="0" relativeHeight="251704831" behindDoc="0" locked="0" layoutInCell="1" allowOverlap="1" wp14:anchorId="04AC06DF" wp14:editId="56904119">
                <wp:simplePos x="0" y="0"/>
                <wp:positionH relativeFrom="column">
                  <wp:posOffset>2124710</wp:posOffset>
                </wp:positionH>
                <wp:positionV relativeFrom="paragraph">
                  <wp:posOffset>206375</wp:posOffset>
                </wp:positionV>
                <wp:extent cx="1889760" cy="0"/>
                <wp:effectExtent l="0" t="0" r="15240" b="19050"/>
                <wp:wrapNone/>
                <wp:docPr id="20" name="直接连接符 20"/>
                <wp:cNvGraphicFramePr/>
                <a:graphic xmlns:a="http://schemas.openxmlformats.org/drawingml/2006/main">
                  <a:graphicData uri="http://schemas.microsoft.com/office/word/2010/wordprocessingShape">
                    <wps:wsp>
                      <wps:cNvCnPr/>
                      <wps:spPr>
                        <a:xfrm>
                          <a:off x="0" y="0"/>
                          <a:ext cx="188976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7CEBB" id="直接连接符 20" o:spid="_x0000_s1026" style="position:absolute;left:0;text-align:lef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pt,16.25pt" to="316.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" strokecolor="black [3213]" strokeweight="2pt"/>
            </w:pict>
          </mc:Fallback>
        </mc:AlternateContent>
      </w:r>
      <w:bookmarkEnd w:id="111"/>
      <w:bookmarkEnd w:id="112"/>
      <w:bookmarkEnd w:id="113"/>
      <w:bookmarkEnd w:id="114"/>
      <w:bookmarkEnd w:id="115"/>
    </w:p>
    <w:sectPr w:rsidR="000551B7" w:rsidRPr="007018B0" w:rsidSect="000572C4">
      <w:headerReference w:type="default" r:id="rId23"/>
      <w:footerReference w:type="default" r:id="rId24"/>
      <w:pgSz w:w="11906" w:h="16838" w:code="9"/>
      <w:pgMar w:top="1701" w:right="1191" w:bottom="1247" w:left="1191" w:header="1304" w:footer="1021"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A31" w:rsidRDefault="004B3A31">
      <w:r>
        <w:separator/>
      </w:r>
    </w:p>
    <w:p w:rsidR="004B3A31" w:rsidRDefault="004B3A31"/>
  </w:endnote>
  <w:endnote w:type="continuationSeparator" w:id="0">
    <w:p w:rsidR="004B3A31" w:rsidRDefault="004B3A31">
      <w:r>
        <w:continuationSeparator/>
      </w:r>
    </w:p>
    <w:p w:rsidR="004B3A31" w:rsidRDefault="004B3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小标宋">
    <w:altName w:val="宋体"/>
    <w:panose1 w:val="00000000000000000000"/>
    <w:charset w:val="86"/>
    <w:family w:val="roman"/>
    <w:notTrueType/>
    <w:pitch w:val="default"/>
  </w:font>
  <w:font w:name="励字小标宋简">
    <w:altName w:val="Arial Unicode MS"/>
    <w:charset w:val="86"/>
    <w:family w:val="auto"/>
    <w:pitch w:val="variable"/>
    <w:sig w:usb0="00000003" w:usb1="08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pPr>
      <w:pStyle w:val="af9"/>
    </w:pPr>
    <w:r>
      <w:fldChar w:fldCharType="begin"/>
    </w:r>
    <w:r>
      <w:instrText>PAGE   \* MERGEFORMAT</w:instrText>
    </w:r>
    <w:r>
      <w:fldChar w:fldCharType="separate"/>
    </w:r>
    <w:r w:rsidRPr="008C5693">
      <w:rPr>
        <w:noProof/>
        <w:lang w:val="zh-CN"/>
      </w:rPr>
      <w:t>VII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7C699C" w:rsidRDefault="00C3467E" w:rsidP="007C699C">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pPr>
      <w:pStyle w:val="af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rsidP="006D260A">
    <w:pPr>
      <w:pStyle w:val="af9"/>
      <w:jc w:val="right"/>
    </w:pPr>
    <w:r>
      <w:fldChar w:fldCharType="begin"/>
    </w:r>
    <w:r>
      <w:instrText>PAGE   \* MERGEFORMAT</w:instrText>
    </w:r>
    <w:r>
      <w:fldChar w:fldCharType="separate"/>
    </w:r>
    <w:r w:rsidRPr="008C5693">
      <w:rPr>
        <w:noProof/>
        <w:lang w:val="zh-CN"/>
      </w:rPr>
      <w:t>VII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7C699C" w:rsidRDefault="00C3467E" w:rsidP="007C699C">
    <w:pPr>
      <w:pStyle w:val="af9"/>
    </w:pPr>
    <w:r>
      <w:fldChar w:fldCharType="begin"/>
    </w:r>
    <w:r>
      <w:instrText>PAGE   \* MERGEFORMAT</w:instrText>
    </w:r>
    <w:r>
      <w:fldChar w:fldCharType="separate"/>
    </w:r>
    <w:r w:rsidRPr="008C5693">
      <w:rPr>
        <w:noProof/>
        <w:lang w:val="zh-CN"/>
      </w:rPr>
      <w:t>VII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rsidP="006D260A">
    <w:pPr>
      <w:pStyle w:val="af9"/>
      <w:jc w:val="right"/>
    </w:pPr>
    <w:r>
      <w:fldChar w:fldCharType="begin"/>
    </w:r>
    <w:r>
      <w:instrText>PAGE   \* MERGEFORMAT</w:instrText>
    </w:r>
    <w:r>
      <w:fldChar w:fldCharType="separate"/>
    </w:r>
    <w:r w:rsidR="00077AC7" w:rsidRPr="00077AC7">
      <w:rPr>
        <w:noProof/>
        <w:lang w:val="zh-CN"/>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0516"/>
      <w:docPartObj>
        <w:docPartGallery w:val="Page Numbers (Bottom of Page)"/>
        <w:docPartUnique/>
      </w:docPartObj>
    </w:sdtPr>
    <w:sdtEndPr/>
    <w:sdtContent>
      <w:p w:rsidR="00C3467E" w:rsidRPr="0003529F" w:rsidRDefault="00C3467E" w:rsidP="006F0972">
        <w:pPr>
          <w:pStyle w:val="af9"/>
          <w:ind w:firstLine="420"/>
          <w:jc w:val="right"/>
        </w:pPr>
        <w:r>
          <w:fldChar w:fldCharType="begin"/>
        </w:r>
        <w:r>
          <w:instrText>PAGE   \* MERGEFORMAT</w:instrText>
        </w:r>
        <w:r>
          <w:fldChar w:fldCharType="separate"/>
        </w:r>
        <w:r w:rsidR="00077AC7" w:rsidRPr="00077AC7">
          <w:rPr>
            <w:noProof/>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A31" w:rsidRDefault="004B3A31">
      <w:r>
        <w:separator/>
      </w:r>
    </w:p>
    <w:p w:rsidR="004B3A31" w:rsidRDefault="004B3A31"/>
  </w:footnote>
  <w:footnote w:type="continuationSeparator" w:id="0">
    <w:p w:rsidR="004B3A31" w:rsidRDefault="004B3A31">
      <w:r>
        <w:continuationSeparator/>
      </w:r>
    </w:p>
    <w:p w:rsidR="004B3A31" w:rsidRDefault="004B3A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rsidP="00A171E8">
    <w:pPr>
      <w:pStyle w:val="afb"/>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7E4B00" w:rsidRDefault="00C3467E" w:rsidP="007E4B00">
    <w:pPr>
      <w:pStyle w:val="afb"/>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035BC6" w:rsidRDefault="00C3467E" w:rsidP="00035BC6">
    <w:pPr>
      <w:pStyle w:val="afb"/>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Default="00C3467E" w:rsidP="00A171E8">
    <w:pPr>
      <w:pStyle w:val="afb"/>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sidRPr="007E4B00">
      <w:rPr>
        <w:rFonts w:ascii="黑体" w:eastAsia="黑体"/>
        <w:sz w:val="21"/>
        <w:szCs w:val="21"/>
      </w:rPr>
      <w:t xml:space="preserve"> -</w:t>
    </w:r>
    <w:r>
      <w:rPr>
        <w:rFonts w:ascii="黑体" w:eastAsia="黑体"/>
        <w:sz w:val="21"/>
        <w:szCs w:val="21"/>
      </w:rPr>
      <w:t>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7E4B00" w:rsidRDefault="00C3467E" w:rsidP="00AF73BD">
    <w:pPr>
      <w:pStyle w:val="afb"/>
    </w:pPr>
    <w:r>
      <w:rPr>
        <w:rFonts w:ascii="黑体" w:eastAsia="黑体"/>
        <w:sz w:val="21"/>
        <w:szCs w:val="21"/>
      </w:rPr>
      <w:ptab w:relativeTo="margin" w:alignment="left" w:leader="none"/>
    </w: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hint="eastAsia"/>
        <w:sz w:val="21"/>
        <w:szCs w:val="21"/>
      </w:rPr>
      <w:t>***</w:t>
    </w:r>
    <w:r w:rsidRPr="007E4B00">
      <w:rPr>
        <w:rFonts w:ascii="黑体" w:eastAsia="黑体"/>
        <w:sz w:val="21"/>
        <w:szCs w:val="21"/>
      </w:rPr>
      <w:t xml:space="preserve"> -</w:t>
    </w:r>
    <w:r>
      <w:rPr>
        <w:rFonts w:ascii="黑体" w:eastAsia="黑体"/>
        <w:sz w:val="21"/>
        <w:szCs w:val="21"/>
      </w:rPr>
      <w:t>2025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870EBB" w:rsidRDefault="00C3467E" w:rsidP="00870EBB">
    <w:pPr>
      <w:pStyle w:val="afb"/>
    </w:pPr>
    <w:r w:rsidRPr="007E4B00">
      <w:rPr>
        <w:rFonts w:ascii="黑体" w:eastAsia="黑体"/>
        <w:sz w:val="21"/>
        <w:szCs w:val="21"/>
      </w:rPr>
      <w:t xml:space="preserve">JJF </w:t>
    </w:r>
    <w:r w:rsidRPr="007E4B00">
      <w:rPr>
        <w:rFonts w:ascii="黑体" w:eastAsia="黑体" w:hint="eastAsia"/>
        <w:sz w:val="21"/>
        <w:szCs w:val="21"/>
      </w:rPr>
      <w:t>（鄂）××</w:t>
    </w:r>
    <w:r w:rsidRPr="007E4B00">
      <w:rPr>
        <w:rFonts w:ascii="黑体" w:eastAsia="黑体"/>
        <w:sz w:val="21"/>
        <w:szCs w:val="21"/>
      </w:rPr>
      <w:t xml:space="preserve"> - </w:t>
    </w:r>
    <w:r>
      <w:rPr>
        <w:rFonts w:ascii="黑体" w:eastAsia="黑体"/>
        <w:sz w:val="21"/>
        <w:szCs w:val="21"/>
      </w:rPr>
      <w:t>2023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7E4B00" w:rsidRDefault="00C3467E" w:rsidP="00AF73BD">
    <w:pPr>
      <w:pStyle w:val="afb"/>
    </w:pPr>
    <w:r w:rsidRPr="007E4B00">
      <w:rPr>
        <w:rFonts w:ascii="黑体" w:eastAsia="黑体"/>
        <w:sz w:val="21"/>
        <w:szCs w:val="21"/>
      </w:rPr>
      <w:t>J</w:t>
    </w:r>
    <w:r>
      <w:rPr>
        <w:rFonts w:ascii="黑体" w:eastAsia="黑体"/>
        <w:sz w:val="21"/>
        <w:szCs w:val="21"/>
      </w:rPr>
      <w:t>JF</w:t>
    </w:r>
    <w:r w:rsidRPr="007E4B00">
      <w:rPr>
        <w:rFonts w:ascii="黑体" w:eastAsia="黑体" w:hint="eastAsia"/>
        <w:sz w:val="21"/>
        <w:szCs w:val="21"/>
      </w:rPr>
      <w:t>（鄂）</w:t>
    </w:r>
    <w:r>
      <w:rPr>
        <w:rFonts w:ascii="黑体" w:eastAsia="黑体"/>
        <w:sz w:val="21"/>
        <w:szCs w:val="21"/>
      </w:rPr>
      <w:t>***</w:t>
    </w:r>
    <w:r w:rsidRPr="007E4B00">
      <w:rPr>
        <w:rFonts w:ascii="黑体" w:eastAsia="黑体"/>
        <w:sz w:val="21"/>
        <w:szCs w:val="21"/>
      </w:rPr>
      <w:t xml:space="preserve"> -</w:t>
    </w:r>
    <w:r>
      <w:rPr>
        <w:rFonts w:ascii="黑体" w:eastAsia="黑体"/>
        <w:sz w:val="21"/>
        <w:szCs w:val="21"/>
      </w:rPr>
      <w:t>2025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67E" w:rsidRPr="005E1342" w:rsidRDefault="00C3467E" w:rsidP="00DF58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D4E960"/>
    <w:lvl w:ilvl="0">
      <w:start w:val="1"/>
      <w:numFmt w:val="decimal"/>
      <w:lvlText w:val="%1."/>
      <w:lvlJc w:val="left"/>
      <w:pPr>
        <w:tabs>
          <w:tab w:val="num" w:pos="360"/>
        </w:tabs>
        <w:ind w:left="360" w:hangingChars="200" w:hanging="360"/>
      </w:pPr>
    </w:lvl>
  </w:abstractNum>
  <w:abstractNum w:abstractNumId="1" w15:restartNumberingAfterBreak="0">
    <w:nsid w:val="00000004"/>
    <w:multiLevelType w:val="multilevel"/>
    <w:tmpl w:val="C82E0F26"/>
    <w:lvl w:ilvl="0">
      <w:start w:val="1"/>
      <w:numFmt w:val="decimal"/>
      <w:lvlText w:val="%1"/>
      <w:lvlJc w:val="left"/>
      <w:pPr>
        <w:ind w:left="425"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06"/>
    <w:multiLevelType w:val="multilevel"/>
    <w:tmpl w:val="00000006"/>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color w:val="auto"/>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0F3504"/>
    <w:multiLevelType w:val="multilevel"/>
    <w:tmpl w:val="BE78B094"/>
    <w:lvl w:ilvl="0">
      <w:start w:val="1"/>
      <w:numFmt w:val="decimal"/>
      <w:lvlText w:val="%1."/>
      <w:lvlJc w:val="left"/>
      <w:pPr>
        <w:ind w:left="420" w:hanging="420"/>
      </w:pPr>
      <w:rPr>
        <w:color w:val="auto"/>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093588"/>
    <w:multiLevelType w:val="hybridMultilevel"/>
    <w:tmpl w:val="B5A87C8E"/>
    <w:lvl w:ilvl="0" w:tplc="46C2D5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AD02EA0"/>
    <w:multiLevelType w:val="hybridMultilevel"/>
    <w:tmpl w:val="158CE846"/>
    <w:lvl w:ilvl="0" w:tplc="411EA262">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7" w15:restartNumberingAfterBreak="0">
    <w:nsid w:val="345016AB"/>
    <w:multiLevelType w:val="hybridMultilevel"/>
    <w:tmpl w:val="886C1DE2"/>
    <w:lvl w:ilvl="0" w:tplc="04090019">
      <w:start w:val="1"/>
      <w:numFmt w:val="lowerLetter"/>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15:restartNumberingAfterBreak="0">
    <w:nsid w:val="3D26195D"/>
    <w:multiLevelType w:val="hybridMultilevel"/>
    <w:tmpl w:val="78DE3DC2"/>
    <w:lvl w:ilvl="0" w:tplc="BEB2661A">
      <w:start w:val="1"/>
      <w:numFmt w:val="decimal"/>
      <w:lvlText w:val="%1、"/>
      <w:lvlJc w:val="left"/>
      <w:pPr>
        <w:ind w:left="1169" w:hanging="360"/>
      </w:pPr>
      <w:rPr>
        <w:rFonts w:hint="default"/>
      </w:rPr>
    </w:lvl>
    <w:lvl w:ilvl="1" w:tplc="04090019" w:tentative="1">
      <w:start w:val="1"/>
      <w:numFmt w:val="lowerLetter"/>
      <w:lvlText w:val="%2)"/>
      <w:lvlJc w:val="left"/>
      <w:pPr>
        <w:ind w:left="1649" w:hanging="420"/>
      </w:pPr>
    </w:lvl>
    <w:lvl w:ilvl="2" w:tplc="0409001B" w:tentative="1">
      <w:start w:val="1"/>
      <w:numFmt w:val="lowerRoman"/>
      <w:lvlText w:val="%3."/>
      <w:lvlJc w:val="right"/>
      <w:pPr>
        <w:ind w:left="2069" w:hanging="420"/>
      </w:pPr>
    </w:lvl>
    <w:lvl w:ilvl="3" w:tplc="0409000F" w:tentative="1">
      <w:start w:val="1"/>
      <w:numFmt w:val="decimal"/>
      <w:lvlText w:val="%4."/>
      <w:lvlJc w:val="left"/>
      <w:pPr>
        <w:ind w:left="2489" w:hanging="420"/>
      </w:pPr>
    </w:lvl>
    <w:lvl w:ilvl="4" w:tplc="04090019" w:tentative="1">
      <w:start w:val="1"/>
      <w:numFmt w:val="lowerLetter"/>
      <w:lvlText w:val="%5)"/>
      <w:lvlJc w:val="left"/>
      <w:pPr>
        <w:ind w:left="2909" w:hanging="420"/>
      </w:pPr>
    </w:lvl>
    <w:lvl w:ilvl="5" w:tplc="0409001B" w:tentative="1">
      <w:start w:val="1"/>
      <w:numFmt w:val="lowerRoman"/>
      <w:lvlText w:val="%6."/>
      <w:lvlJc w:val="right"/>
      <w:pPr>
        <w:ind w:left="3329" w:hanging="420"/>
      </w:pPr>
    </w:lvl>
    <w:lvl w:ilvl="6" w:tplc="0409000F" w:tentative="1">
      <w:start w:val="1"/>
      <w:numFmt w:val="decimal"/>
      <w:lvlText w:val="%7."/>
      <w:lvlJc w:val="left"/>
      <w:pPr>
        <w:ind w:left="3749" w:hanging="420"/>
      </w:pPr>
    </w:lvl>
    <w:lvl w:ilvl="7" w:tplc="04090019" w:tentative="1">
      <w:start w:val="1"/>
      <w:numFmt w:val="lowerLetter"/>
      <w:lvlText w:val="%8)"/>
      <w:lvlJc w:val="left"/>
      <w:pPr>
        <w:ind w:left="4169" w:hanging="420"/>
      </w:pPr>
    </w:lvl>
    <w:lvl w:ilvl="8" w:tplc="0409001B" w:tentative="1">
      <w:start w:val="1"/>
      <w:numFmt w:val="lowerRoman"/>
      <w:lvlText w:val="%9."/>
      <w:lvlJc w:val="right"/>
      <w:pPr>
        <w:ind w:left="4589" w:hanging="420"/>
      </w:pPr>
    </w:lvl>
  </w:abstractNum>
  <w:abstractNum w:abstractNumId="9" w15:restartNumberingAfterBreak="0">
    <w:nsid w:val="44C50F90"/>
    <w:multiLevelType w:val="multilevel"/>
    <w:tmpl w:val="E68A0002"/>
    <w:lvl w:ilvl="0">
      <w:start w:val="1"/>
      <w:numFmt w:val="lowerLetter"/>
      <w:pStyle w:val="a0"/>
      <w:lvlText w:val="%1)"/>
      <w:lvlJc w:val="left"/>
      <w:pPr>
        <w:tabs>
          <w:tab w:val="num" w:pos="851"/>
        </w:tabs>
        <w:ind w:left="851" w:hanging="426"/>
      </w:pPr>
      <w:rPr>
        <w:rFonts w:ascii="宋体" w:eastAsia="宋体" w:hAnsi="Times New Roman" w:hint="eastAsia"/>
        <w:sz w:val="21"/>
      </w:rPr>
    </w:lvl>
    <w:lvl w:ilvl="1">
      <w:start w:val="1"/>
      <w:numFmt w:val="decimal"/>
      <w:pStyle w:val="a1"/>
      <w:lvlText w:val="%2)"/>
      <w:lvlJc w:val="left"/>
      <w:pPr>
        <w:tabs>
          <w:tab w:val="num" w:pos="2693"/>
        </w:tabs>
        <w:ind w:left="2693" w:hanging="425"/>
      </w:pPr>
      <w:rPr>
        <w:rFonts w:ascii="宋体" w:eastAsia="宋体" w:hAnsi="Times New Roman" w:hint="eastAsia"/>
        <w:b w:val="0"/>
        <w:color w:val="000000" w:themeColor="text1"/>
        <w:sz w:val="24"/>
        <w:szCs w:val="24"/>
      </w:rPr>
    </w:lvl>
    <w:lvl w:ilvl="2">
      <w:start w:val="1"/>
      <w:numFmt w:val="decimal"/>
      <w:pStyle w:val="a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pStyle w:val="a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51061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CEA2025"/>
    <w:multiLevelType w:val="multilevel"/>
    <w:tmpl w:val="AA74AB70"/>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3261" w:firstLine="0"/>
      </w:pPr>
      <w:rPr>
        <w:rFonts w:ascii="黑体" w:eastAsia="黑体" w:hint="eastAsia"/>
        <w:b w:val="0"/>
        <w:i w:val="0"/>
        <w:sz w:val="21"/>
      </w:rPr>
    </w:lvl>
    <w:lvl w:ilvl="2">
      <w:start w:val="1"/>
      <w:numFmt w:val="decimal"/>
      <w:pStyle w:val="a7"/>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8"/>
      <w:suff w:val="nothing"/>
      <w:lvlText w:val="%1%2.%3.%4　"/>
      <w:lvlJc w:val="left"/>
      <w:pPr>
        <w:ind w:left="1985"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pStyle w:val="aa"/>
      <w:suff w:val="nothing"/>
      <w:lvlText w:val="%1%2.%3.%4.%5.%6　"/>
      <w:lvlJc w:val="left"/>
      <w:pPr>
        <w:ind w:left="0" w:firstLine="0"/>
      </w:pPr>
      <w:rPr>
        <w:rFonts w:ascii="黑体" w:eastAsia="黑体" w:hint="eastAsia"/>
        <w:b w:val="0"/>
        <w:i w:val="0"/>
        <w:sz w:val="21"/>
      </w:rPr>
    </w:lvl>
    <w:lvl w:ilvl="6">
      <w:start w:val="1"/>
      <w:numFmt w:val="decimal"/>
      <w:pStyle w:val="a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72A74DD7"/>
    <w:multiLevelType w:val="hybridMultilevel"/>
    <w:tmpl w:val="888009BE"/>
    <w:lvl w:ilvl="0" w:tplc="7CB6BA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780941A4"/>
    <w:multiLevelType w:val="hybridMultilevel"/>
    <w:tmpl w:val="EEA60CE8"/>
    <w:lvl w:ilvl="0" w:tplc="934433C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6"/>
  </w:num>
  <w:num w:numId="4">
    <w:abstractNumId w:val="8"/>
  </w:num>
  <w:num w:numId="5">
    <w:abstractNumId w:val="13"/>
  </w:num>
  <w:num w:numId="6">
    <w:abstractNumId w:val="14"/>
  </w:num>
  <w:num w:numId="7">
    <w:abstractNumId w:val="4"/>
  </w:num>
  <w:num w:numId="8">
    <w:abstractNumId w:val="4"/>
  </w:num>
  <w:num w:numId="9">
    <w:abstractNumId w:val="4"/>
  </w:num>
  <w:num w:numId="10">
    <w:abstractNumId w:val="4"/>
  </w:num>
  <w:num w:numId="11">
    <w:abstractNumId w:val="11"/>
  </w:num>
  <w:num w:numId="12">
    <w:abstractNumId w:val="4"/>
  </w:num>
  <w:num w:numId="13">
    <w:abstractNumId w:val="7"/>
  </w:num>
  <w:num w:numId="14">
    <w:abstractNumId w:val="5"/>
  </w:num>
  <w:num w:numId="15">
    <w:abstractNumId w:val="12"/>
  </w:num>
  <w:num w:numId="16">
    <w:abstractNumId w:val="9"/>
  </w:num>
  <w:num w:numId="17">
    <w:abstractNumId w:val="0"/>
  </w:num>
  <w:num w:numId="18">
    <w:abstractNumId w:val="10"/>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stylePaneFormatFilter w:val="7D04" w:allStyles="0" w:customStyles="0" w:latentStyles="1" w:stylesInUse="0" w:headingStyles="0" w:numberingStyles="0" w:tableStyles="0" w:directFormattingOnRuns="1" w:directFormattingOnParagraphs="0" w:directFormattingOnNumbering="1" w:directFormattingOnTables="1" w:clearFormatting="1" w:top3HeadingStyles="1" w:visibleStyles="1"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93"/>
    <w:rsid w:val="00000C99"/>
    <w:rsid w:val="00000F7E"/>
    <w:rsid w:val="0000183D"/>
    <w:rsid w:val="00001B3C"/>
    <w:rsid w:val="000025AF"/>
    <w:rsid w:val="0000310A"/>
    <w:rsid w:val="00003DBE"/>
    <w:rsid w:val="00004C10"/>
    <w:rsid w:val="00004D7A"/>
    <w:rsid w:val="00005DE5"/>
    <w:rsid w:val="00006C03"/>
    <w:rsid w:val="00006C26"/>
    <w:rsid w:val="0000700E"/>
    <w:rsid w:val="00007C4D"/>
    <w:rsid w:val="00010066"/>
    <w:rsid w:val="0001018C"/>
    <w:rsid w:val="00010F5C"/>
    <w:rsid w:val="0001190C"/>
    <w:rsid w:val="00011B31"/>
    <w:rsid w:val="00013457"/>
    <w:rsid w:val="0001405E"/>
    <w:rsid w:val="00014181"/>
    <w:rsid w:val="00015BBE"/>
    <w:rsid w:val="00015F40"/>
    <w:rsid w:val="0001659E"/>
    <w:rsid w:val="00017A01"/>
    <w:rsid w:val="00017AE6"/>
    <w:rsid w:val="00017ECD"/>
    <w:rsid w:val="00020393"/>
    <w:rsid w:val="00021FF8"/>
    <w:rsid w:val="000221FD"/>
    <w:rsid w:val="0002290E"/>
    <w:rsid w:val="00022D18"/>
    <w:rsid w:val="00024F0F"/>
    <w:rsid w:val="0002557D"/>
    <w:rsid w:val="000259F3"/>
    <w:rsid w:val="00026375"/>
    <w:rsid w:val="000266E2"/>
    <w:rsid w:val="000269E5"/>
    <w:rsid w:val="00030AF2"/>
    <w:rsid w:val="00031411"/>
    <w:rsid w:val="000317DD"/>
    <w:rsid w:val="00031D65"/>
    <w:rsid w:val="000321B7"/>
    <w:rsid w:val="000323E6"/>
    <w:rsid w:val="000323E8"/>
    <w:rsid w:val="00033426"/>
    <w:rsid w:val="0003372F"/>
    <w:rsid w:val="000339F2"/>
    <w:rsid w:val="000342A4"/>
    <w:rsid w:val="00034BEB"/>
    <w:rsid w:val="000350E7"/>
    <w:rsid w:val="00035BC6"/>
    <w:rsid w:val="00035C12"/>
    <w:rsid w:val="000363AF"/>
    <w:rsid w:val="00036E10"/>
    <w:rsid w:val="0003744D"/>
    <w:rsid w:val="00040E9C"/>
    <w:rsid w:val="000414DA"/>
    <w:rsid w:val="00041593"/>
    <w:rsid w:val="00041820"/>
    <w:rsid w:val="00041F60"/>
    <w:rsid w:val="0004379A"/>
    <w:rsid w:val="00043A69"/>
    <w:rsid w:val="00044D5C"/>
    <w:rsid w:val="00044F67"/>
    <w:rsid w:val="000453EF"/>
    <w:rsid w:val="000458CD"/>
    <w:rsid w:val="000458EC"/>
    <w:rsid w:val="00047A5E"/>
    <w:rsid w:val="00047E5A"/>
    <w:rsid w:val="00050CB2"/>
    <w:rsid w:val="00051B0C"/>
    <w:rsid w:val="00052235"/>
    <w:rsid w:val="00052BE7"/>
    <w:rsid w:val="0005386F"/>
    <w:rsid w:val="00053EE8"/>
    <w:rsid w:val="00053F70"/>
    <w:rsid w:val="00054705"/>
    <w:rsid w:val="000548E6"/>
    <w:rsid w:val="000551B7"/>
    <w:rsid w:val="00055252"/>
    <w:rsid w:val="0005551E"/>
    <w:rsid w:val="00055A21"/>
    <w:rsid w:val="00055A35"/>
    <w:rsid w:val="0005636E"/>
    <w:rsid w:val="00056495"/>
    <w:rsid w:val="00056824"/>
    <w:rsid w:val="00057074"/>
    <w:rsid w:val="000572C4"/>
    <w:rsid w:val="00057EBB"/>
    <w:rsid w:val="00057FC6"/>
    <w:rsid w:val="000601F7"/>
    <w:rsid w:val="00060748"/>
    <w:rsid w:val="000611A1"/>
    <w:rsid w:val="0006155D"/>
    <w:rsid w:val="000615B7"/>
    <w:rsid w:val="0006219D"/>
    <w:rsid w:val="0006255F"/>
    <w:rsid w:val="0006269C"/>
    <w:rsid w:val="00063E45"/>
    <w:rsid w:val="00063E98"/>
    <w:rsid w:val="000649EE"/>
    <w:rsid w:val="00064DB7"/>
    <w:rsid w:val="00065249"/>
    <w:rsid w:val="0006572D"/>
    <w:rsid w:val="00065BC8"/>
    <w:rsid w:val="000666C6"/>
    <w:rsid w:val="000667A5"/>
    <w:rsid w:val="00066970"/>
    <w:rsid w:val="00066E2C"/>
    <w:rsid w:val="0006753A"/>
    <w:rsid w:val="00067540"/>
    <w:rsid w:val="00067E61"/>
    <w:rsid w:val="000708EA"/>
    <w:rsid w:val="00070EDB"/>
    <w:rsid w:val="00071094"/>
    <w:rsid w:val="0007129C"/>
    <w:rsid w:val="00071D32"/>
    <w:rsid w:val="00071E44"/>
    <w:rsid w:val="00071F64"/>
    <w:rsid w:val="00072D60"/>
    <w:rsid w:val="00073B3E"/>
    <w:rsid w:val="000740A3"/>
    <w:rsid w:val="00074461"/>
    <w:rsid w:val="00074481"/>
    <w:rsid w:val="00074806"/>
    <w:rsid w:val="00075AF2"/>
    <w:rsid w:val="00075FC1"/>
    <w:rsid w:val="00076505"/>
    <w:rsid w:val="000768FB"/>
    <w:rsid w:val="00077AC7"/>
    <w:rsid w:val="000804C7"/>
    <w:rsid w:val="00080665"/>
    <w:rsid w:val="0008067A"/>
    <w:rsid w:val="000818B6"/>
    <w:rsid w:val="00081E3A"/>
    <w:rsid w:val="00081E68"/>
    <w:rsid w:val="00083373"/>
    <w:rsid w:val="00084392"/>
    <w:rsid w:val="00084F3A"/>
    <w:rsid w:val="00085859"/>
    <w:rsid w:val="00085F3E"/>
    <w:rsid w:val="0008706C"/>
    <w:rsid w:val="0008735B"/>
    <w:rsid w:val="00087ABC"/>
    <w:rsid w:val="00087DCF"/>
    <w:rsid w:val="0009070B"/>
    <w:rsid w:val="000907AF"/>
    <w:rsid w:val="000908B7"/>
    <w:rsid w:val="00091759"/>
    <w:rsid w:val="000934F9"/>
    <w:rsid w:val="0009371B"/>
    <w:rsid w:val="00093F5E"/>
    <w:rsid w:val="00093F7A"/>
    <w:rsid w:val="00095FB6"/>
    <w:rsid w:val="000964B2"/>
    <w:rsid w:val="00096743"/>
    <w:rsid w:val="00096F9D"/>
    <w:rsid w:val="000A01AC"/>
    <w:rsid w:val="000A086F"/>
    <w:rsid w:val="000A0F2A"/>
    <w:rsid w:val="000A1307"/>
    <w:rsid w:val="000A15BF"/>
    <w:rsid w:val="000A18C0"/>
    <w:rsid w:val="000A1EFF"/>
    <w:rsid w:val="000A3218"/>
    <w:rsid w:val="000A34F5"/>
    <w:rsid w:val="000A4099"/>
    <w:rsid w:val="000A56FF"/>
    <w:rsid w:val="000A57AB"/>
    <w:rsid w:val="000A59C6"/>
    <w:rsid w:val="000A5FD4"/>
    <w:rsid w:val="000A6789"/>
    <w:rsid w:val="000A67EB"/>
    <w:rsid w:val="000A6810"/>
    <w:rsid w:val="000A6C4D"/>
    <w:rsid w:val="000A6C54"/>
    <w:rsid w:val="000B046C"/>
    <w:rsid w:val="000B07C1"/>
    <w:rsid w:val="000B089A"/>
    <w:rsid w:val="000B2654"/>
    <w:rsid w:val="000B382A"/>
    <w:rsid w:val="000B41B1"/>
    <w:rsid w:val="000B5238"/>
    <w:rsid w:val="000B61D0"/>
    <w:rsid w:val="000C05A8"/>
    <w:rsid w:val="000C17C8"/>
    <w:rsid w:val="000C2A06"/>
    <w:rsid w:val="000C2ED4"/>
    <w:rsid w:val="000C3E73"/>
    <w:rsid w:val="000C4A5A"/>
    <w:rsid w:val="000C4CD7"/>
    <w:rsid w:val="000C50AB"/>
    <w:rsid w:val="000C5B41"/>
    <w:rsid w:val="000C6544"/>
    <w:rsid w:val="000C6650"/>
    <w:rsid w:val="000C66A0"/>
    <w:rsid w:val="000C6D66"/>
    <w:rsid w:val="000C74B3"/>
    <w:rsid w:val="000D094D"/>
    <w:rsid w:val="000D0E36"/>
    <w:rsid w:val="000D1412"/>
    <w:rsid w:val="000D1C29"/>
    <w:rsid w:val="000D27FE"/>
    <w:rsid w:val="000D2E4B"/>
    <w:rsid w:val="000D2E50"/>
    <w:rsid w:val="000D31F7"/>
    <w:rsid w:val="000D37A3"/>
    <w:rsid w:val="000D386B"/>
    <w:rsid w:val="000D3F08"/>
    <w:rsid w:val="000D4A29"/>
    <w:rsid w:val="000D4F3B"/>
    <w:rsid w:val="000D58D2"/>
    <w:rsid w:val="000D6A33"/>
    <w:rsid w:val="000D7D04"/>
    <w:rsid w:val="000E0827"/>
    <w:rsid w:val="000E0F4E"/>
    <w:rsid w:val="000E1921"/>
    <w:rsid w:val="000E1D10"/>
    <w:rsid w:val="000E1E58"/>
    <w:rsid w:val="000E27A1"/>
    <w:rsid w:val="000E30CD"/>
    <w:rsid w:val="000E3399"/>
    <w:rsid w:val="000E340C"/>
    <w:rsid w:val="000E381E"/>
    <w:rsid w:val="000E3BC5"/>
    <w:rsid w:val="000E3CD2"/>
    <w:rsid w:val="000E3D17"/>
    <w:rsid w:val="000E3F17"/>
    <w:rsid w:val="000E58CF"/>
    <w:rsid w:val="000E5E23"/>
    <w:rsid w:val="000E5E66"/>
    <w:rsid w:val="000E6010"/>
    <w:rsid w:val="000E6F9E"/>
    <w:rsid w:val="000F027C"/>
    <w:rsid w:val="000F0427"/>
    <w:rsid w:val="000F0915"/>
    <w:rsid w:val="000F091D"/>
    <w:rsid w:val="000F0A1C"/>
    <w:rsid w:val="000F1051"/>
    <w:rsid w:val="000F148C"/>
    <w:rsid w:val="000F170C"/>
    <w:rsid w:val="000F221C"/>
    <w:rsid w:val="000F24D3"/>
    <w:rsid w:val="000F27F7"/>
    <w:rsid w:val="000F2F8E"/>
    <w:rsid w:val="000F3405"/>
    <w:rsid w:val="000F407A"/>
    <w:rsid w:val="000F5B30"/>
    <w:rsid w:val="000F6448"/>
    <w:rsid w:val="000F6571"/>
    <w:rsid w:val="000F6B3B"/>
    <w:rsid w:val="00101162"/>
    <w:rsid w:val="001031AE"/>
    <w:rsid w:val="0010332C"/>
    <w:rsid w:val="00103CDE"/>
    <w:rsid w:val="0010417D"/>
    <w:rsid w:val="00104265"/>
    <w:rsid w:val="00105243"/>
    <w:rsid w:val="00105DA9"/>
    <w:rsid w:val="001069EB"/>
    <w:rsid w:val="00107825"/>
    <w:rsid w:val="001079DA"/>
    <w:rsid w:val="001079FD"/>
    <w:rsid w:val="00110142"/>
    <w:rsid w:val="0011198D"/>
    <w:rsid w:val="00111B24"/>
    <w:rsid w:val="00111C92"/>
    <w:rsid w:val="00111CF2"/>
    <w:rsid w:val="00111FEA"/>
    <w:rsid w:val="00112115"/>
    <w:rsid w:val="001125AE"/>
    <w:rsid w:val="00112760"/>
    <w:rsid w:val="001139E7"/>
    <w:rsid w:val="00113D7F"/>
    <w:rsid w:val="00113FAE"/>
    <w:rsid w:val="00115311"/>
    <w:rsid w:val="00115C71"/>
    <w:rsid w:val="001162E4"/>
    <w:rsid w:val="00116C94"/>
    <w:rsid w:val="00117468"/>
    <w:rsid w:val="00120A84"/>
    <w:rsid w:val="00120CD3"/>
    <w:rsid w:val="00120F6C"/>
    <w:rsid w:val="00122E96"/>
    <w:rsid w:val="00123464"/>
    <w:rsid w:val="00123987"/>
    <w:rsid w:val="00123B0C"/>
    <w:rsid w:val="00123C77"/>
    <w:rsid w:val="00123FE0"/>
    <w:rsid w:val="00124062"/>
    <w:rsid w:val="00125671"/>
    <w:rsid w:val="001257D1"/>
    <w:rsid w:val="00126112"/>
    <w:rsid w:val="001263C4"/>
    <w:rsid w:val="001276E1"/>
    <w:rsid w:val="00130090"/>
    <w:rsid w:val="00131012"/>
    <w:rsid w:val="00131196"/>
    <w:rsid w:val="0013130B"/>
    <w:rsid w:val="001314EE"/>
    <w:rsid w:val="00132241"/>
    <w:rsid w:val="00133089"/>
    <w:rsid w:val="0013326B"/>
    <w:rsid w:val="00133C99"/>
    <w:rsid w:val="00133F5A"/>
    <w:rsid w:val="001340DB"/>
    <w:rsid w:val="0013417B"/>
    <w:rsid w:val="00134339"/>
    <w:rsid w:val="00134352"/>
    <w:rsid w:val="001348B4"/>
    <w:rsid w:val="00134B4A"/>
    <w:rsid w:val="001356B0"/>
    <w:rsid w:val="0013616F"/>
    <w:rsid w:val="00137176"/>
    <w:rsid w:val="001372CF"/>
    <w:rsid w:val="001400B5"/>
    <w:rsid w:val="00140AAA"/>
    <w:rsid w:val="00141492"/>
    <w:rsid w:val="0014255C"/>
    <w:rsid w:val="00142BB2"/>
    <w:rsid w:val="00142D87"/>
    <w:rsid w:val="0014314E"/>
    <w:rsid w:val="001433A7"/>
    <w:rsid w:val="00143830"/>
    <w:rsid w:val="0014531F"/>
    <w:rsid w:val="00146ABC"/>
    <w:rsid w:val="00146B78"/>
    <w:rsid w:val="0014747B"/>
    <w:rsid w:val="00147E7F"/>
    <w:rsid w:val="00150FDA"/>
    <w:rsid w:val="00151826"/>
    <w:rsid w:val="001518BC"/>
    <w:rsid w:val="00151E3F"/>
    <w:rsid w:val="00151FD7"/>
    <w:rsid w:val="001528B1"/>
    <w:rsid w:val="00153870"/>
    <w:rsid w:val="00153F02"/>
    <w:rsid w:val="00154841"/>
    <w:rsid w:val="00155239"/>
    <w:rsid w:val="001555CA"/>
    <w:rsid w:val="00155D71"/>
    <w:rsid w:val="001560C4"/>
    <w:rsid w:val="001560F8"/>
    <w:rsid w:val="0015704A"/>
    <w:rsid w:val="00157D7C"/>
    <w:rsid w:val="001600D8"/>
    <w:rsid w:val="00160938"/>
    <w:rsid w:val="00160AE8"/>
    <w:rsid w:val="00162554"/>
    <w:rsid w:val="001632E6"/>
    <w:rsid w:val="00163A88"/>
    <w:rsid w:val="00163CAD"/>
    <w:rsid w:val="00163DA7"/>
    <w:rsid w:val="00164EFA"/>
    <w:rsid w:val="0016503C"/>
    <w:rsid w:val="00165C38"/>
    <w:rsid w:val="0016632D"/>
    <w:rsid w:val="001668BA"/>
    <w:rsid w:val="00166AA3"/>
    <w:rsid w:val="00167540"/>
    <w:rsid w:val="001678D0"/>
    <w:rsid w:val="00167A7B"/>
    <w:rsid w:val="001727ED"/>
    <w:rsid w:val="00172D3D"/>
    <w:rsid w:val="00173434"/>
    <w:rsid w:val="00174246"/>
    <w:rsid w:val="0017517A"/>
    <w:rsid w:val="001753AE"/>
    <w:rsid w:val="0017590B"/>
    <w:rsid w:val="00175C04"/>
    <w:rsid w:val="00176275"/>
    <w:rsid w:val="00176D3B"/>
    <w:rsid w:val="00177D5B"/>
    <w:rsid w:val="00177F4A"/>
    <w:rsid w:val="00180BDE"/>
    <w:rsid w:val="00180F2E"/>
    <w:rsid w:val="0018206A"/>
    <w:rsid w:val="00182EE6"/>
    <w:rsid w:val="0018388E"/>
    <w:rsid w:val="00184135"/>
    <w:rsid w:val="00184F42"/>
    <w:rsid w:val="00185024"/>
    <w:rsid w:val="00185381"/>
    <w:rsid w:val="00186765"/>
    <w:rsid w:val="001867FE"/>
    <w:rsid w:val="001872BA"/>
    <w:rsid w:val="00187706"/>
    <w:rsid w:val="00187BF7"/>
    <w:rsid w:val="00187D66"/>
    <w:rsid w:val="00193810"/>
    <w:rsid w:val="00193ADA"/>
    <w:rsid w:val="0019408A"/>
    <w:rsid w:val="00194EC7"/>
    <w:rsid w:val="00195786"/>
    <w:rsid w:val="00196229"/>
    <w:rsid w:val="00196B20"/>
    <w:rsid w:val="00196C3E"/>
    <w:rsid w:val="00196F2C"/>
    <w:rsid w:val="00197997"/>
    <w:rsid w:val="00197DA8"/>
    <w:rsid w:val="00197E73"/>
    <w:rsid w:val="001A025C"/>
    <w:rsid w:val="001A16EE"/>
    <w:rsid w:val="001A2022"/>
    <w:rsid w:val="001A31D6"/>
    <w:rsid w:val="001A3FD0"/>
    <w:rsid w:val="001A458E"/>
    <w:rsid w:val="001A4DE1"/>
    <w:rsid w:val="001A5283"/>
    <w:rsid w:val="001A59F2"/>
    <w:rsid w:val="001A6427"/>
    <w:rsid w:val="001A7726"/>
    <w:rsid w:val="001B00B4"/>
    <w:rsid w:val="001B06C5"/>
    <w:rsid w:val="001B0F95"/>
    <w:rsid w:val="001B1457"/>
    <w:rsid w:val="001B1F18"/>
    <w:rsid w:val="001B2239"/>
    <w:rsid w:val="001B252F"/>
    <w:rsid w:val="001B25B6"/>
    <w:rsid w:val="001B3014"/>
    <w:rsid w:val="001B3C20"/>
    <w:rsid w:val="001B4206"/>
    <w:rsid w:val="001B4443"/>
    <w:rsid w:val="001B4997"/>
    <w:rsid w:val="001B4DE0"/>
    <w:rsid w:val="001B509C"/>
    <w:rsid w:val="001B5621"/>
    <w:rsid w:val="001B56BA"/>
    <w:rsid w:val="001B5841"/>
    <w:rsid w:val="001B6285"/>
    <w:rsid w:val="001B6541"/>
    <w:rsid w:val="001B6A8F"/>
    <w:rsid w:val="001C054E"/>
    <w:rsid w:val="001C0BFB"/>
    <w:rsid w:val="001C0C87"/>
    <w:rsid w:val="001C12A1"/>
    <w:rsid w:val="001C133F"/>
    <w:rsid w:val="001C1473"/>
    <w:rsid w:val="001C1C6C"/>
    <w:rsid w:val="001C209A"/>
    <w:rsid w:val="001C2135"/>
    <w:rsid w:val="001C30CF"/>
    <w:rsid w:val="001C3832"/>
    <w:rsid w:val="001C4014"/>
    <w:rsid w:val="001C4FEF"/>
    <w:rsid w:val="001C530C"/>
    <w:rsid w:val="001C57D7"/>
    <w:rsid w:val="001C5844"/>
    <w:rsid w:val="001C6B7E"/>
    <w:rsid w:val="001C6C8C"/>
    <w:rsid w:val="001C6D35"/>
    <w:rsid w:val="001C7C6D"/>
    <w:rsid w:val="001D004B"/>
    <w:rsid w:val="001D0259"/>
    <w:rsid w:val="001D0F8F"/>
    <w:rsid w:val="001D15A1"/>
    <w:rsid w:val="001D1601"/>
    <w:rsid w:val="001D16DF"/>
    <w:rsid w:val="001D2135"/>
    <w:rsid w:val="001D262B"/>
    <w:rsid w:val="001D41B0"/>
    <w:rsid w:val="001D47EE"/>
    <w:rsid w:val="001D4BA3"/>
    <w:rsid w:val="001D4EB8"/>
    <w:rsid w:val="001D5294"/>
    <w:rsid w:val="001D5368"/>
    <w:rsid w:val="001D5A27"/>
    <w:rsid w:val="001D6070"/>
    <w:rsid w:val="001D74E2"/>
    <w:rsid w:val="001D7559"/>
    <w:rsid w:val="001E0373"/>
    <w:rsid w:val="001E09EC"/>
    <w:rsid w:val="001E1929"/>
    <w:rsid w:val="001E205A"/>
    <w:rsid w:val="001E3201"/>
    <w:rsid w:val="001E3EF2"/>
    <w:rsid w:val="001E5F1E"/>
    <w:rsid w:val="001E66E1"/>
    <w:rsid w:val="001E697D"/>
    <w:rsid w:val="001E77A3"/>
    <w:rsid w:val="001F0427"/>
    <w:rsid w:val="001F0845"/>
    <w:rsid w:val="001F19C2"/>
    <w:rsid w:val="001F1BD2"/>
    <w:rsid w:val="001F1C05"/>
    <w:rsid w:val="001F1D9E"/>
    <w:rsid w:val="001F1F1C"/>
    <w:rsid w:val="001F2FD7"/>
    <w:rsid w:val="001F319A"/>
    <w:rsid w:val="001F45EC"/>
    <w:rsid w:val="001F5465"/>
    <w:rsid w:val="001F62C3"/>
    <w:rsid w:val="001F75FF"/>
    <w:rsid w:val="002003F8"/>
    <w:rsid w:val="00200F03"/>
    <w:rsid w:val="00201347"/>
    <w:rsid w:val="002019FA"/>
    <w:rsid w:val="00202628"/>
    <w:rsid w:val="00204218"/>
    <w:rsid w:val="00205125"/>
    <w:rsid w:val="00205580"/>
    <w:rsid w:val="00205934"/>
    <w:rsid w:val="00205FD3"/>
    <w:rsid w:val="00207D75"/>
    <w:rsid w:val="00207E4C"/>
    <w:rsid w:val="00210064"/>
    <w:rsid w:val="00210073"/>
    <w:rsid w:val="0021012A"/>
    <w:rsid w:val="00210434"/>
    <w:rsid w:val="002106F8"/>
    <w:rsid w:val="00210FA1"/>
    <w:rsid w:val="002111F9"/>
    <w:rsid w:val="0021206F"/>
    <w:rsid w:val="00212169"/>
    <w:rsid w:val="0021294B"/>
    <w:rsid w:val="00213035"/>
    <w:rsid w:val="0021322A"/>
    <w:rsid w:val="00213B52"/>
    <w:rsid w:val="00213E54"/>
    <w:rsid w:val="0021406A"/>
    <w:rsid w:val="002140C4"/>
    <w:rsid w:val="002157B6"/>
    <w:rsid w:val="00215BB4"/>
    <w:rsid w:val="00217179"/>
    <w:rsid w:val="002174C4"/>
    <w:rsid w:val="00217BDF"/>
    <w:rsid w:val="00220703"/>
    <w:rsid w:val="00220C64"/>
    <w:rsid w:val="00221986"/>
    <w:rsid w:val="00221D09"/>
    <w:rsid w:val="00222503"/>
    <w:rsid w:val="00223920"/>
    <w:rsid w:val="00224A60"/>
    <w:rsid w:val="00224D31"/>
    <w:rsid w:val="00225CB7"/>
    <w:rsid w:val="002265BD"/>
    <w:rsid w:val="002277EE"/>
    <w:rsid w:val="00230053"/>
    <w:rsid w:val="00230559"/>
    <w:rsid w:val="00230DC7"/>
    <w:rsid w:val="00231874"/>
    <w:rsid w:val="00231C01"/>
    <w:rsid w:val="002323ED"/>
    <w:rsid w:val="002326C8"/>
    <w:rsid w:val="00232BC9"/>
    <w:rsid w:val="00232FAD"/>
    <w:rsid w:val="00233914"/>
    <w:rsid w:val="00233B5B"/>
    <w:rsid w:val="00233C07"/>
    <w:rsid w:val="00233D94"/>
    <w:rsid w:val="0023516A"/>
    <w:rsid w:val="00235C2D"/>
    <w:rsid w:val="00237355"/>
    <w:rsid w:val="002403CB"/>
    <w:rsid w:val="002417AA"/>
    <w:rsid w:val="0024255B"/>
    <w:rsid w:val="00242AD7"/>
    <w:rsid w:val="002431EE"/>
    <w:rsid w:val="002453AC"/>
    <w:rsid w:val="00245706"/>
    <w:rsid w:val="0024754F"/>
    <w:rsid w:val="002479C3"/>
    <w:rsid w:val="0025002B"/>
    <w:rsid w:val="002507E8"/>
    <w:rsid w:val="00250881"/>
    <w:rsid w:val="002512A6"/>
    <w:rsid w:val="002521D6"/>
    <w:rsid w:val="0025246F"/>
    <w:rsid w:val="00252E3A"/>
    <w:rsid w:val="00252E51"/>
    <w:rsid w:val="0025354A"/>
    <w:rsid w:val="00253EB6"/>
    <w:rsid w:val="002547FF"/>
    <w:rsid w:val="002549AE"/>
    <w:rsid w:val="00254D58"/>
    <w:rsid w:val="0025618E"/>
    <w:rsid w:val="00256289"/>
    <w:rsid w:val="00256B78"/>
    <w:rsid w:val="00257029"/>
    <w:rsid w:val="0025703B"/>
    <w:rsid w:val="0025722D"/>
    <w:rsid w:val="0026091E"/>
    <w:rsid w:val="0026096F"/>
    <w:rsid w:val="0026141E"/>
    <w:rsid w:val="00261E03"/>
    <w:rsid w:val="0026211C"/>
    <w:rsid w:val="002627EF"/>
    <w:rsid w:val="0026444F"/>
    <w:rsid w:val="00264747"/>
    <w:rsid w:val="0026490A"/>
    <w:rsid w:val="0026543A"/>
    <w:rsid w:val="0026592D"/>
    <w:rsid w:val="00265FAD"/>
    <w:rsid w:val="00266586"/>
    <w:rsid w:val="002667A0"/>
    <w:rsid w:val="002675A4"/>
    <w:rsid w:val="002677AE"/>
    <w:rsid w:val="0027186B"/>
    <w:rsid w:val="00271DB7"/>
    <w:rsid w:val="002726EA"/>
    <w:rsid w:val="00273124"/>
    <w:rsid w:val="0027354E"/>
    <w:rsid w:val="00273C21"/>
    <w:rsid w:val="00273FFD"/>
    <w:rsid w:val="00274337"/>
    <w:rsid w:val="002747D2"/>
    <w:rsid w:val="00274D7F"/>
    <w:rsid w:val="002754D2"/>
    <w:rsid w:val="00275C50"/>
    <w:rsid w:val="0027712A"/>
    <w:rsid w:val="00280211"/>
    <w:rsid w:val="00280D6D"/>
    <w:rsid w:val="00281580"/>
    <w:rsid w:val="00281678"/>
    <w:rsid w:val="002817DA"/>
    <w:rsid w:val="00282F3A"/>
    <w:rsid w:val="00283A69"/>
    <w:rsid w:val="00284121"/>
    <w:rsid w:val="00287433"/>
    <w:rsid w:val="0028755F"/>
    <w:rsid w:val="00287A19"/>
    <w:rsid w:val="0029003A"/>
    <w:rsid w:val="00290AF8"/>
    <w:rsid w:val="00290B57"/>
    <w:rsid w:val="002911FC"/>
    <w:rsid w:val="0029148F"/>
    <w:rsid w:val="0029199A"/>
    <w:rsid w:val="00291C0C"/>
    <w:rsid w:val="0029203A"/>
    <w:rsid w:val="00292B94"/>
    <w:rsid w:val="00292D56"/>
    <w:rsid w:val="00293492"/>
    <w:rsid w:val="00293A25"/>
    <w:rsid w:val="00293F54"/>
    <w:rsid w:val="00294D9F"/>
    <w:rsid w:val="00294EE3"/>
    <w:rsid w:val="0029515D"/>
    <w:rsid w:val="002954E9"/>
    <w:rsid w:val="002958A6"/>
    <w:rsid w:val="002960C1"/>
    <w:rsid w:val="00296612"/>
    <w:rsid w:val="00296FCD"/>
    <w:rsid w:val="00297B42"/>
    <w:rsid w:val="00297FAF"/>
    <w:rsid w:val="00297FF7"/>
    <w:rsid w:val="002A0791"/>
    <w:rsid w:val="002A0ABB"/>
    <w:rsid w:val="002A0BAD"/>
    <w:rsid w:val="002A10D1"/>
    <w:rsid w:val="002A1D30"/>
    <w:rsid w:val="002A3845"/>
    <w:rsid w:val="002A4669"/>
    <w:rsid w:val="002A46A7"/>
    <w:rsid w:val="002A49B8"/>
    <w:rsid w:val="002A4AB4"/>
    <w:rsid w:val="002A5DFD"/>
    <w:rsid w:val="002A604A"/>
    <w:rsid w:val="002A7D77"/>
    <w:rsid w:val="002B03A4"/>
    <w:rsid w:val="002B12D4"/>
    <w:rsid w:val="002B1A5A"/>
    <w:rsid w:val="002B231C"/>
    <w:rsid w:val="002B2761"/>
    <w:rsid w:val="002B2D19"/>
    <w:rsid w:val="002B41AB"/>
    <w:rsid w:val="002B6E3A"/>
    <w:rsid w:val="002C0E52"/>
    <w:rsid w:val="002C103B"/>
    <w:rsid w:val="002C14CE"/>
    <w:rsid w:val="002C37D8"/>
    <w:rsid w:val="002C3EF3"/>
    <w:rsid w:val="002C4742"/>
    <w:rsid w:val="002C66EC"/>
    <w:rsid w:val="002C770B"/>
    <w:rsid w:val="002D002F"/>
    <w:rsid w:val="002D0443"/>
    <w:rsid w:val="002D0AEE"/>
    <w:rsid w:val="002D0BEE"/>
    <w:rsid w:val="002D10C0"/>
    <w:rsid w:val="002D128B"/>
    <w:rsid w:val="002D1982"/>
    <w:rsid w:val="002D1CAC"/>
    <w:rsid w:val="002D206D"/>
    <w:rsid w:val="002D2627"/>
    <w:rsid w:val="002D3333"/>
    <w:rsid w:val="002D348F"/>
    <w:rsid w:val="002D3A38"/>
    <w:rsid w:val="002D4106"/>
    <w:rsid w:val="002D458D"/>
    <w:rsid w:val="002D47F8"/>
    <w:rsid w:val="002D6143"/>
    <w:rsid w:val="002D6EF3"/>
    <w:rsid w:val="002D7574"/>
    <w:rsid w:val="002D7C41"/>
    <w:rsid w:val="002E01BE"/>
    <w:rsid w:val="002E0CD8"/>
    <w:rsid w:val="002E163A"/>
    <w:rsid w:val="002E1641"/>
    <w:rsid w:val="002E1EF1"/>
    <w:rsid w:val="002E2A51"/>
    <w:rsid w:val="002E315C"/>
    <w:rsid w:val="002E3A15"/>
    <w:rsid w:val="002E47F2"/>
    <w:rsid w:val="002E60FF"/>
    <w:rsid w:val="002E63F1"/>
    <w:rsid w:val="002E6A12"/>
    <w:rsid w:val="002E730D"/>
    <w:rsid w:val="002E7633"/>
    <w:rsid w:val="002E76C1"/>
    <w:rsid w:val="002F0522"/>
    <w:rsid w:val="002F0672"/>
    <w:rsid w:val="002F15D1"/>
    <w:rsid w:val="002F3A22"/>
    <w:rsid w:val="002F47BB"/>
    <w:rsid w:val="002F7899"/>
    <w:rsid w:val="002F7E47"/>
    <w:rsid w:val="00300702"/>
    <w:rsid w:val="00301655"/>
    <w:rsid w:val="003023B6"/>
    <w:rsid w:val="003026CA"/>
    <w:rsid w:val="003028FA"/>
    <w:rsid w:val="00302E3D"/>
    <w:rsid w:val="0030518F"/>
    <w:rsid w:val="0030550B"/>
    <w:rsid w:val="00305A81"/>
    <w:rsid w:val="0030630B"/>
    <w:rsid w:val="003069CF"/>
    <w:rsid w:val="0030710F"/>
    <w:rsid w:val="00307C6E"/>
    <w:rsid w:val="0031028B"/>
    <w:rsid w:val="003102CB"/>
    <w:rsid w:val="003103CF"/>
    <w:rsid w:val="00310411"/>
    <w:rsid w:val="00310592"/>
    <w:rsid w:val="003108CB"/>
    <w:rsid w:val="00310C7B"/>
    <w:rsid w:val="00310C9A"/>
    <w:rsid w:val="0031109E"/>
    <w:rsid w:val="0031298F"/>
    <w:rsid w:val="00312E40"/>
    <w:rsid w:val="003132AF"/>
    <w:rsid w:val="003136CD"/>
    <w:rsid w:val="00314C68"/>
    <w:rsid w:val="00315654"/>
    <w:rsid w:val="00316E99"/>
    <w:rsid w:val="00316F24"/>
    <w:rsid w:val="0032052B"/>
    <w:rsid w:val="0032248B"/>
    <w:rsid w:val="00322908"/>
    <w:rsid w:val="00323657"/>
    <w:rsid w:val="003237FA"/>
    <w:rsid w:val="00323A12"/>
    <w:rsid w:val="00324146"/>
    <w:rsid w:val="003242E2"/>
    <w:rsid w:val="00324F59"/>
    <w:rsid w:val="00325C98"/>
    <w:rsid w:val="00325F19"/>
    <w:rsid w:val="00326B00"/>
    <w:rsid w:val="00326BBC"/>
    <w:rsid w:val="00326D64"/>
    <w:rsid w:val="0032718B"/>
    <w:rsid w:val="003274EB"/>
    <w:rsid w:val="00327E0E"/>
    <w:rsid w:val="003308F8"/>
    <w:rsid w:val="0033116F"/>
    <w:rsid w:val="0033124B"/>
    <w:rsid w:val="003324D1"/>
    <w:rsid w:val="0033269F"/>
    <w:rsid w:val="00332923"/>
    <w:rsid w:val="003356B4"/>
    <w:rsid w:val="0033571F"/>
    <w:rsid w:val="00335E25"/>
    <w:rsid w:val="00335F27"/>
    <w:rsid w:val="003361D9"/>
    <w:rsid w:val="00336FBF"/>
    <w:rsid w:val="0033761B"/>
    <w:rsid w:val="00337EBB"/>
    <w:rsid w:val="00340A07"/>
    <w:rsid w:val="00340CAF"/>
    <w:rsid w:val="00340DEF"/>
    <w:rsid w:val="003411D6"/>
    <w:rsid w:val="003419DD"/>
    <w:rsid w:val="00341C64"/>
    <w:rsid w:val="00342009"/>
    <w:rsid w:val="00343442"/>
    <w:rsid w:val="00343A04"/>
    <w:rsid w:val="00343A5C"/>
    <w:rsid w:val="00344A98"/>
    <w:rsid w:val="003451FF"/>
    <w:rsid w:val="00346070"/>
    <w:rsid w:val="00346101"/>
    <w:rsid w:val="0034631A"/>
    <w:rsid w:val="00346C0E"/>
    <w:rsid w:val="003470F1"/>
    <w:rsid w:val="003507A4"/>
    <w:rsid w:val="00352967"/>
    <w:rsid w:val="00352C8D"/>
    <w:rsid w:val="00353945"/>
    <w:rsid w:val="00353C96"/>
    <w:rsid w:val="00355379"/>
    <w:rsid w:val="00355BF2"/>
    <w:rsid w:val="00355CCE"/>
    <w:rsid w:val="0035600B"/>
    <w:rsid w:val="003560A2"/>
    <w:rsid w:val="00356716"/>
    <w:rsid w:val="00356912"/>
    <w:rsid w:val="0035737D"/>
    <w:rsid w:val="00357883"/>
    <w:rsid w:val="00357BF4"/>
    <w:rsid w:val="00357F4E"/>
    <w:rsid w:val="0036053F"/>
    <w:rsid w:val="00360D14"/>
    <w:rsid w:val="003619EE"/>
    <w:rsid w:val="00362855"/>
    <w:rsid w:val="00362DB2"/>
    <w:rsid w:val="0036610F"/>
    <w:rsid w:val="0036636B"/>
    <w:rsid w:val="00367560"/>
    <w:rsid w:val="003708A2"/>
    <w:rsid w:val="00370EEE"/>
    <w:rsid w:val="0037246E"/>
    <w:rsid w:val="00372741"/>
    <w:rsid w:val="00372860"/>
    <w:rsid w:val="003731CB"/>
    <w:rsid w:val="003742E3"/>
    <w:rsid w:val="00374799"/>
    <w:rsid w:val="0037487B"/>
    <w:rsid w:val="00375CF1"/>
    <w:rsid w:val="00376C6A"/>
    <w:rsid w:val="003770B7"/>
    <w:rsid w:val="0037796B"/>
    <w:rsid w:val="0038038F"/>
    <w:rsid w:val="00380D25"/>
    <w:rsid w:val="00380D6B"/>
    <w:rsid w:val="003814D9"/>
    <w:rsid w:val="003816FE"/>
    <w:rsid w:val="00383581"/>
    <w:rsid w:val="0038410B"/>
    <w:rsid w:val="00385349"/>
    <w:rsid w:val="00386115"/>
    <w:rsid w:val="0038700B"/>
    <w:rsid w:val="00390850"/>
    <w:rsid w:val="00390AA3"/>
    <w:rsid w:val="003911C8"/>
    <w:rsid w:val="003913B2"/>
    <w:rsid w:val="00391631"/>
    <w:rsid w:val="00391AF3"/>
    <w:rsid w:val="0039302C"/>
    <w:rsid w:val="00393202"/>
    <w:rsid w:val="00393930"/>
    <w:rsid w:val="00393A91"/>
    <w:rsid w:val="00393F3B"/>
    <w:rsid w:val="00395F9D"/>
    <w:rsid w:val="00397209"/>
    <w:rsid w:val="003978CA"/>
    <w:rsid w:val="00397C34"/>
    <w:rsid w:val="003A062E"/>
    <w:rsid w:val="003A14CC"/>
    <w:rsid w:val="003A1905"/>
    <w:rsid w:val="003A2010"/>
    <w:rsid w:val="003A348E"/>
    <w:rsid w:val="003A393C"/>
    <w:rsid w:val="003A401F"/>
    <w:rsid w:val="003A4B0D"/>
    <w:rsid w:val="003A599F"/>
    <w:rsid w:val="003A5B68"/>
    <w:rsid w:val="003A62EB"/>
    <w:rsid w:val="003A6C01"/>
    <w:rsid w:val="003A6F78"/>
    <w:rsid w:val="003B052B"/>
    <w:rsid w:val="003B0654"/>
    <w:rsid w:val="003B09CD"/>
    <w:rsid w:val="003B0DC9"/>
    <w:rsid w:val="003B0E67"/>
    <w:rsid w:val="003B0F5C"/>
    <w:rsid w:val="003B1162"/>
    <w:rsid w:val="003B11ED"/>
    <w:rsid w:val="003B1AB5"/>
    <w:rsid w:val="003B2394"/>
    <w:rsid w:val="003B3C75"/>
    <w:rsid w:val="003B4DD4"/>
    <w:rsid w:val="003B600F"/>
    <w:rsid w:val="003B61C4"/>
    <w:rsid w:val="003B6635"/>
    <w:rsid w:val="003B66ED"/>
    <w:rsid w:val="003B76F3"/>
    <w:rsid w:val="003C0043"/>
    <w:rsid w:val="003C0EAD"/>
    <w:rsid w:val="003C0EB1"/>
    <w:rsid w:val="003C197B"/>
    <w:rsid w:val="003C2438"/>
    <w:rsid w:val="003C33AE"/>
    <w:rsid w:val="003C353E"/>
    <w:rsid w:val="003C3A05"/>
    <w:rsid w:val="003C403A"/>
    <w:rsid w:val="003C4106"/>
    <w:rsid w:val="003C415A"/>
    <w:rsid w:val="003C5042"/>
    <w:rsid w:val="003C50E3"/>
    <w:rsid w:val="003C5954"/>
    <w:rsid w:val="003C5EE3"/>
    <w:rsid w:val="003C68D3"/>
    <w:rsid w:val="003C6B63"/>
    <w:rsid w:val="003C711C"/>
    <w:rsid w:val="003C7993"/>
    <w:rsid w:val="003C7C6C"/>
    <w:rsid w:val="003D00FB"/>
    <w:rsid w:val="003D0132"/>
    <w:rsid w:val="003D02AE"/>
    <w:rsid w:val="003D042A"/>
    <w:rsid w:val="003D1276"/>
    <w:rsid w:val="003D19DE"/>
    <w:rsid w:val="003D2887"/>
    <w:rsid w:val="003D2B1A"/>
    <w:rsid w:val="003D4FE9"/>
    <w:rsid w:val="003D5239"/>
    <w:rsid w:val="003D57CA"/>
    <w:rsid w:val="003D5B33"/>
    <w:rsid w:val="003D676D"/>
    <w:rsid w:val="003D6F03"/>
    <w:rsid w:val="003D7445"/>
    <w:rsid w:val="003D75AD"/>
    <w:rsid w:val="003D7611"/>
    <w:rsid w:val="003D7C4F"/>
    <w:rsid w:val="003D7FAF"/>
    <w:rsid w:val="003E06CB"/>
    <w:rsid w:val="003E08DA"/>
    <w:rsid w:val="003E09B6"/>
    <w:rsid w:val="003E0D8D"/>
    <w:rsid w:val="003E1405"/>
    <w:rsid w:val="003E1654"/>
    <w:rsid w:val="003E1E85"/>
    <w:rsid w:val="003E2668"/>
    <w:rsid w:val="003E3D51"/>
    <w:rsid w:val="003E3FC8"/>
    <w:rsid w:val="003E429C"/>
    <w:rsid w:val="003E4B85"/>
    <w:rsid w:val="003E5F98"/>
    <w:rsid w:val="003E6067"/>
    <w:rsid w:val="003E6981"/>
    <w:rsid w:val="003F154D"/>
    <w:rsid w:val="003F3352"/>
    <w:rsid w:val="003F3521"/>
    <w:rsid w:val="003F3C62"/>
    <w:rsid w:val="003F4D96"/>
    <w:rsid w:val="003F4EF7"/>
    <w:rsid w:val="003F5295"/>
    <w:rsid w:val="003F5EF0"/>
    <w:rsid w:val="003F600B"/>
    <w:rsid w:val="003F6105"/>
    <w:rsid w:val="003F6185"/>
    <w:rsid w:val="003F67C3"/>
    <w:rsid w:val="003F714A"/>
    <w:rsid w:val="003F76C4"/>
    <w:rsid w:val="003F78C6"/>
    <w:rsid w:val="003F7B63"/>
    <w:rsid w:val="00400C4E"/>
    <w:rsid w:val="00400D81"/>
    <w:rsid w:val="00401227"/>
    <w:rsid w:val="0040181B"/>
    <w:rsid w:val="00401856"/>
    <w:rsid w:val="004018B2"/>
    <w:rsid w:val="00401EEC"/>
    <w:rsid w:val="00401F0F"/>
    <w:rsid w:val="004023E8"/>
    <w:rsid w:val="0040310C"/>
    <w:rsid w:val="00403170"/>
    <w:rsid w:val="00403250"/>
    <w:rsid w:val="00403427"/>
    <w:rsid w:val="00403782"/>
    <w:rsid w:val="00404ED8"/>
    <w:rsid w:val="00405048"/>
    <w:rsid w:val="004056BF"/>
    <w:rsid w:val="00405837"/>
    <w:rsid w:val="004061AC"/>
    <w:rsid w:val="00406CFE"/>
    <w:rsid w:val="00406FEB"/>
    <w:rsid w:val="004076DB"/>
    <w:rsid w:val="00407A24"/>
    <w:rsid w:val="00407FB4"/>
    <w:rsid w:val="00410965"/>
    <w:rsid w:val="00410E89"/>
    <w:rsid w:val="00410EC8"/>
    <w:rsid w:val="00411302"/>
    <w:rsid w:val="00412978"/>
    <w:rsid w:val="004129E0"/>
    <w:rsid w:val="00413578"/>
    <w:rsid w:val="0041389B"/>
    <w:rsid w:val="00413DC3"/>
    <w:rsid w:val="00414A02"/>
    <w:rsid w:val="00414D61"/>
    <w:rsid w:val="00415553"/>
    <w:rsid w:val="0041555C"/>
    <w:rsid w:val="00415A6F"/>
    <w:rsid w:val="00415FB9"/>
    <w:rsid w:val="004176E9"/>
    <w:rsid w:val="0042038C"/>
    <w:rsid w:val="00420E08"/>
    <w:rsid w:val="004210D9"/>
    <w:rsid w:val="004210FF"/>
    <w:rsid w:val="004213A0"/>
    <w:rsid w:val="00421C44"/>
    <w:rsid w:val="004230F1"/>
    <w:rsid w:val="004232E7"/>
    <w:rsid w:val="0042355A"/>
    <w:rsid w:val="004235C5"/>
    <w:rsid w:val="0042363B"/>
    <w:rsid w:val="00423DBD"/>
    <w:rsid w:val="0042533A"/>
    <w:rsid w:val="00425389"/>
    <w:rsid w:val="00425FC1"/>
    <w:rsid w:val="00426ABE"/>
    <w:rsid w:val="00427625"/>
    <w:rsid w:val="00427E53"/>
    <w:rsid w:val="00430623"/>
    <w:rsid w:val="00430E5E"/>
    <w:rsid w:val="00431015"/>
    <w:rsid w:val="00431093"/>
    <w:rsid w:val="00431EAA"/>
    <w:rsid w:val="00432126"/>
    <w:rsid w:val="00432B5D"/>
    <w:rsid w:val="00433152"/>
    <w:rsid w:val="00433A86"/>
    <w:rsid w:val="00434194"/>
    <w:rsid w:val="0043436A"/>
    <w:rsid w:val="00434C3C"/>
    <w:rsid w:val="004351D0"/>
    <w:rsid w:val="004360EF"/>
    <w:rsid w:val="00436D9D"/>
    <w:rsid w:val="0043766F"/>
    <w:rsid w:val="00440B3F"/>
    <w:rsid w:val="00440C3B"/>
    <w:rsid w:val="00441356"/>
    <w:rsid w:val="004415EE"/>
    <w:rsid w:val="0044175C"/>
    <w:rsid w:val="00441CEE"/>
    <w:rsid w:val="00442644"/>
    <w:rsid w:val="004439F6"/>
    <w:rsid w:val="00444262"/>
    <w:rsid w:val="00444E5C"/>
    <w:rsid w:val="00444F2F"/>
    <w:rsid w:val="0044594D"/>
    <w:rsid w:val="00446B42"/>
    <w:rsid w:val="00447311"/>
    <w:rsid w:val="00447BBE"/>
    <w:rsid w:val="00447C2F"/>
    <w:rsid w:val="00452165"/>
    <w:rsid w:val="00452B93"/>
    <w:rsid w:val="0045437C"/>
    <w:rsid w:val="0045469B"/>
    <w:rsid w:val="004549FC"/>
    <w:rsid w:val="00454D8B"/>
    <w:rsid w:val="00455289"/>
    <w:rsid w:val="00455297"/>
    <w:rsid w:val="004553ED"/>
    <w:rsid w:val="00455A3C"/>
    <w:rsid w:val="00456F8D"/>
    <w:rsid w:val="00457FFE"/>
    <w:rsid w:val="004602FB"/>
    <w:rsid w:val="004620C6"/>
    <w:rsid w:val="00462FB1"/>
    <w:rsid w:val="00465314"/>
    <w:rsid w:val="00465A3A"/>
    <w:rsid w:val="00466D2F"/>
    <w:rsid w:val="00466EF6"/>
    <w:rsid w:val="00467265"/>
    <w:rsid w:val="00470AB4"/>
    <w:rsid w:val="00470AD9"/>
    <w:rsid w:val="00470DBF"/>
    <w:rsid w:val="00470FCF"/>
    <w:rsid w:val="00472A2F"/>
    <w:rsid w:val="00472DBC"/>
    <w:rsid w:val="00473756"/>
    <w:rsid w:val="00473DE5"/>
    <w:rsid w:val="00475931"/>
    <w:rsid w:val="00475C7A"/>
    <w:rsid w:val="0047673B"/>
    <w:rsid w:val="00476B71"/>
    <w:rsid w:val="004804EF"/>
    <w:rsid w:val="0048175C"/>
    <w:rsid w:val="00483D68"/>
    <w:rsid w:val="00484833"/>
    <w:rsid w:val="00485CF5"/>
    <w:rsid w:val="00487AB9"/>
    <w:rsid w:val="00487CB2"/>
    <w:rsid w:val="0049080B"/>
    <w:rsid w:val="00490B9E"/>
    <w:rsid w:val="00491D25"/>
    <w:rsid w:val="00493981"/>
    <w:rsid w:val="00493B37"/>
    <w:rsid w:val="0049501A"/>
    <w:rsid w:val="004956C2"/>
    <w:rsid w:val="00495B88"/>
    <w:rsid w:val="00495D1F"/>
    <w:rsid w:val="00495FB5"/>
    <w:rsid w:val="00496EA8"/>
    <w:rsid w:val="00497425"/>
    <w:rsid w:val="00497814"/>
    <w:rsid w:val="00497C8B"/>
    <w:rsid w:val="00497EEE"/>
    <w:rsid w:val="004A0541"/>
    <w:rsid w:val="004A0EA6"/>
    <w:rsid w:val="004A1066"/>
    <w:rsid w:val="004A13B7"/>
    <w:rsid w:val="004A1A94"/>
    <w:rsid w:val="004A22BA"/>
    <w:rsid w:val="004A29D0"/>
    <w:rsid w:val="004A2FE8"/>
    <w:rsid w:val="004A33F0"/>
    <w:rsid w:val="004A3A7C"/>
    <w:rsid w:val="004A46AC"/>
    <w:rsid w:val="004A5727"/>
    <w:rsid w:val="004A5CB3"/>
    <w:rsid w:val="004A607C"/>
    <w:rsid w:val="004A62C5"/>
    <w:rsid w:val="004B083C"/>
    <w:rsid w:val="004B1CAF"/>
    <w:rsid w:val="004B1D77"/>
    <w:rsid w:val="004B26E8"/>
    <w:rsid w:val="004B3154"/>
    <w:rsid w:val="004B3A31"/>
    <w:rsid w:val="004B3B2D"/>
    <w:rsid w:val="004B3D52"/>
    <w:rsid w:val="004B4885"/>
    <w:rsid w:val="004B54FA"/>
    <w:rsid w:val="004B639F"/>
    <w:rsid w:val="004B6B87"/>
    <w:rsid w:val="004B712F"/>
    <w:rsid w:val="004B72E1"/>
    <w:rsid w:val="004B7AB2"/>
    <w:rsid w:val="004B7AD7"/>
    <w:rsid w:val="004C08B7"/>
    <w:rsid w:val="004C0C29"/>
    <w:rsid w:val="004C1E25"/>
    <w:rsid w:val="004C2972"/>
    <w:rsid w:val="004C2C21"/>
    <w:rsid w:val="004C2D71"/>
    <w:rsid w:val="004C4194"/>
    <w:rsid w:val="004C45E9"/>
    <w:rsid w:val="004C46B2"/>
    <w:rsid w:val="004C6018"/>
    <w:rsid w:val="004C6FD8"/>
    <w:rsid w:val="004C716F"/>
    <w:rsid w:val="004C7D49"/>
    <w:rsid w:val="004D07DA"/>
    <w:rsid w:val="004D1FC9"/>
    <w:rsid w:val="004D2840"/>
    <w:rsid w:val="004D28AE"/>
    <w:rsid w:val="004D2AB8"/>
    <w:rsid w:val="004D2BA8"/>
    <w:rsid w:val="004D2C18"/>
    <w:rsid w:val="004D2E42"/>
    <w:rsid w:val="004D3AC5"/>
    <w:rsid w:val="004D46EF"/>
    <w:rsid w:val="004D4F43"/>
    <w:rsid w:val="004D52DF"/>
    <w:rsid w:val="004D5C4A"/>
    <w:rsid w:val="004D61D7"/>
    <w:rsid w:val="004D69B1"/>
    <w:rsid w:val="004E0505"/>
    <w:rsid w:val="004E0773"/>
    <w:rsid w:val="004E17D8"/>
    <w:rsid w:val="004E1E04"/>
    <w:rsid w:val="004E1F16"/>
    <w:rsid w:val="004E2A1B"/>
    <w:rsid w:val="004E3B45"/>
    <w:rsid w:val="004E437C"/>
    <w:rsid w:val="004E4C62"/>
    <w:rsid w:val="004E51D7"/>
    <w:rsid w:val="004E545B"/>
    <w:rsid w:val="004E57B4"/>
    <w:rsid w:val="004E6259"/>
    <w:rsid w:val="004E698C"/>
    <w:rsid w:val="004E715F"/>
    <w:rsid w:val="004E724A"/>
    <w:rsid w:val="004E7800"/>
    <w:rsid w:val="004E7C59"/>
    <w:rsid w:val="004E7F6E"/>
    <w:rsid w:val="004F0561"/>
    <w:rsid w:val="004F125D"/>
    <w:rsid w:val="004F1767"/>
    <w:rsid w:val="004F1B70"/>
    <w:rsid w:val="004F42F5"/>
    <w:rsid w:val="004F4F68"/>
    <w:rsid w:val="004F51B3"/>
    <w:rsid w:val="004F5A3A"/>
    <w:rsid w:val="004F5DA2"/>
    <w:rsid w:val="004F5F8A"/>
    <w:rsid w:val="004F69BC"/>
    <w:rsid w:val="004F7761"/>
    <w:rsid w:val="004F7C27"/>
    <w:rsid w:val="004F7DDA"/>
    <w:rsid w:val="00500386"/>
    <w:rsid w:val="005004AF"/>
    <w:rsid w:val="0050073D"/>
    <w:rsid w:val="00500832"/>
    <w:rsid w:val="00500A5C"/>
    <w:rsid w:val="00500B12"/>
    <w:rsid w:val="00500B1A"/>
    <w:rsid w:val="00501C2A"/>
    <w:rsid w:val="00501EFE"/>
    <w:rsid w:val="00503A71"/>
    <w:rsid w:val="005048E5"/>
    <w:rsid w:val="00504EC5"/>
    <w:rsid w:val="00505AF1"/>
    <w:rsid w:val="00505B6E"/>
    <w:rsid w:val="00505C40"/>
    <w:rsid w:val="00506048"/>
    <w:rsid w:val="00506372"/>
    <w:rsid w:val="005065FC"/>
    <w:rsid w:val="00507194"/>
    <w:rsid w:val="005074F6"/>
    <w:rsid w:val="00507DF9"/>
    <w:rsid w:val="00510C7A"/>
    <w:rsid w:val="0051200F"/>
    <w:rsid w:val="00512997"/>
    <w:rsid w:val="00513300"/>
    <w:rsid w:val="005138FE"/>
    <w:rsid w:val="00515190"/>
    <w:rsid w:val="005161CD"/>
    <w:rsid w:val="00516816"/>
    <w:rsid w:val="00516896"/>
    <w:rsid w:val="00516ED9"/>
    <w:rsid w:val="00520314"/>
    <w:rsid w:val="00520462"/>
    <w:rsid w:val="00521490"/>
    <w:rsid w:val="005214E2"/>
    <w:rsid w:val="00521E07"/>
    <w:rsid w:val="00522EA0"/>
    <w:rsid w:val="0052337C"/>
    <w:rsid w:val="00523F06"/>
    <w:rsid w:val="005242BD"/>
    <w:rsid w:val="00524BBC"/>
    <w:rsid w:val="00524D19"/>
    <w:rsid w:val="00524E28"/>
    <w:rsid w:val="00524E79"/>
    <w:rsid w:val="005250B6"/>
    <w:rsid w:val="00525347"/>
    <w:rsid w:val="005254AD"/>
    <w:rsid w:val="00525AD5"/>
    <w:rsid w:val="005269D2"/>
    <w:rsid w:val="00527F09"/>
    <w:rsid w:val="00530047"/>
    <w:rsid w:val="005306A8"/>
    <w:rsid w:val="005306DA"/>
    <w:rsid w:val="0053101A"/>
    <w:rsid w:val="0053205C"/>
    <w:rsid w:val="005329F1"/>
    <w:rsid w:val="005333AC"/>
    <w:rsid w:val="005340E9"/>
    <w:rsid w:val="00534C04"/>
    <w:rsid w:val="00534DE6"/>
    <w:rsid w:val="005351F9"/>
    <w:rsid w:val="0053556E"/>
    <w:rsid w:val="00536A6A"/>
    <w:rsid w:val="0053736A"/>
    <w:rsid w:val="00537A86"/>
    <w:rsid w:val="005407B4"/>
    <w:rsid w:val="00540A53"/>
    <w:rsid w:val="00540EB2"/>
    <w:rsid w:val="00541D8D"/>
    <w:rsid w:val="00542B59"/>
    <w:rsid w:val="00542C42"/>
    <w:rsid w:val="005437D0"/>
    <w:rsid w:val="00544068"/>
    <w:rsid w:val="0054407B"/>
    <w:rsid w:val="0054428B"/>
    <w:rsid w:val="00544435"/>
    <w:rsid w:val="0054500A"/>
    <w:rsid w:val="00546243"/>
    <w:rsid w:val="005476F5"/>
    <w:rsid w:val="00547C74"/>
    <w:rsid w:val="0055027F"/>
    <w:rsid w:val="00551E7C"/>
    <w:rsid w:val="00551E8B"/>
    <w:rsid w:val="00552DAA"/>
    <w:rsid w:val="0055302A"/>
    <w:rsid w:val="0055334D"/>
    <w:rsid w:val="00554B4C"/>
    <w:rsid w:val="00554C82"/>
    <w:rsid w:val="00555242"/>
    <w:rsid w:val="0055529F"/>
    <w:rsid w:val="005554BE"/>
    <w:rsid w:val="00556D0E"/>
    <w:rsid w:val="005629BE"/>
    <w:rsid w:val="00563536"/>
    <w:rsid w:val="005635D2"/>
    <w:rsid w:val="00563A5C"/>
    <w:rsid w:val="00564802"/>
    <w:rsid w:val="00564A62"/>
    <w:rsid w:val="00564C28"/>
    <w:rsid w:val="00564CE9"/>
    <w:rsid w:val="00564FB9"/>
    <w:rsid w:val="005651B4"/>
    <w:rsid w:val="00565644"/>
    <w:rsid w:val="00565C78"/>
    <w:rsid w:val="00565CDF"/>
    <w:rsid w:val="00566B5D"/>
    <w:rsid w:val="00567C20"/>
    <w:rsid w:val="0057005D"/>
    <w:rsid w:val="005704F0"/>
    <w:rsid w:val="00572225"/>
    <w:rsid w:val="00572623"/>
    <w:rsid w:val="005740CC"/>
    <w:rsid w:val="005747CF"/>
    <w:rsid w:val="00575DD6"/>
    <w:rsid w:val="00575F20"/>
    <w:rsid w:val="00576390"/>
    <w:rsid w:val="0057674D"/>
    <w:rsid w:val="00577243"/>
    <w:rsid w:val="00580659"/>
    <w:rsid w:val="00580851"/>
    <w:rsid w:val="00580A71"/>
    <w:rsid w:val="0058166A"/>
    <w:rsid w:val="00582956"/>
    <w:rsid w:val="005834BB"/>
    <w:rsid w:val="00583ADE"/>
    <w:rsid w:val="00584293"/>
    <w:rsid w:val="00584B0C"/>
    <w:rsid w:val="00585F16"/>
    <w:rsid w:val="005868FC"/>
    <w:rsid w:val="00586F92"/>
    <w:rsid w:val="00587AE8"/>
    <w:rsid w:val="005903EF"/>
    <w:rsid w:val="00590D68"/>
    <w:rsid w:val="00591621"/>
    <w:rsid w:val="00593798"/>
    <w:rsid w:val="00593EEA"/>
    <w:rsid w:val="00594ED6"/>
    <w:rsid w:val="00595520"/>
    <w:rsid w:val="00595684"/>
    <w:rsid w:val="00595B96"/>
    <w:rsid w:val="005963B5"/>
    <w:rsid w:val="005970D9"/>
    <w:rsid w:val="005974BD"/>
    <w:rsid w:val="00597578"/>
    <w:rsid w:val="00597934"/>
    <w:rsid w:val="005A0624"/>
    <w:rsid w:val="005A106E"/>
    <w:rsid w:val="005A1224"/>
    <w:rsid w:val="005A12D4"/>
    <w:rsid w:val="005A23B8"/>
    <w:rsid w:val="005A26D6"/>
    <w:rsid w:val="005A2EFA"/>
    <w:rsid w:val="005A305D"/>
    <w:rsid w:val="005A3126"/>
    <w:rsid w:val="005A46DD"/>
    <w:rsid w:val="005A4835"/>
    <w:rsid w:val="005A4C1F"/>
    <w:rsid w:val="005A4D59"/>
    <w:rsid w:val="005A597A"/>
    <w:rsid w:val="005A61C5"/>
    <w:rsid w:val="005A61FF"/>
    <w:rsid w:val="005A646B"/>
    <w:rsid w:val="005A682C"/>
    <w:rsid w:val="005A696F"/>
    <w:rsid w:val="005A6FD6"/>
    <w:rsid w:val="005A775B"/>
    <w:rsid w:val="005A7800"/>
    <w:rsid w:val="005B081A"/>
    <w:rsid w:val="005B0904"/>
    <w:rsid w:val="005B0BDD"/>
    <w:rsid w:val="005B1A10"/>
    <w:rsid w:val="005B28B5"/>
    <w:rsid w:val="005B2C1D"/>
    <w:rsid w:val="005B3A90"/>
    <w:rsid w:val="005B3DB0"/>
    <w:rsid w:val="005B402F"/>
    <w:rsid w:val="005B4980"/>
    <w:rsid w:val="005B4EC5"/>
    <w:rsid w:val="005B5876"/>
    <w:rsid w:val="005C019F"/>
    <w:rsid w:val="005C0B01"/>
    <w:rsid w:val="005C0E66"/>
    <w:rsid w:val="005C11FA"/>
    <w:rsid w:val="005C1D12"/>
    <w:rsid w:val="005C24E6"/>
    <w:rsid w:val="005C3702"/>
    <w:rsid w:val="005C3810"/>
    <w:rsid w:val="005C3880"/>
    <w:rsid w:val="005C413F"/>
    <w:rsid w:val="005C5286"/>
    <w:rsid w:val="005C5CE2"/>
    <w:rsid w:val="005C6027"/>
    <w:rsid w:val="005C6072"/>
    <w:rsid w:val="005C68BF"/>
    <w:rsid w:val="005C6EED"/>
    <w:rsid w:val="005C718D"/>
    <w:rsid w:val="005C71C4"/>
    <w:rsid w:val="005C7938"/>
    <w:rsid w:val="005C7CC6"/>
    <w:rsid w:val="005D0705"/>
    <w:rsid w:val="005D102F"/>
    <w:rsid w:val="005D129A"/>
    <w:rsid w:val="005D20F5"/>
    <w:rsid w:val="005D212C"/>
    <w:rsid w:val="005D260A"/>
    <w:rsid w:val="005D3338"/>
    <w:rsid w:val="005D3766"/>
    <w:rsid w:val="005D40A0"/>
    <w:rsid w:val="005D5DC1"/>
    <w:rsid w:val="005D7BE4"/>
    <w:rsid w:val="005E00BA"/>
    <w:rsid w:val="005E0287"/>
    <w:rsid w:val="005E0C39"/>
    <w:rsid w:val="005E0E2C"/>
    <w:rsid w:val="005E0FA0"/>
    <w:rsid w:val="005E147C"/>
    <w:rsid w:val="005E227C"/>
    <w:rsid w:val="005E3678"/>
    <w:rsid w:val="005E433C"/>
    <w:rsid w:val="005E4C01"/>
    <w:rsid w:val="005E4C81"/>
    <w:rsid w:val="005E5158"/>
    <w:rsid w:val="005E54BA"/>
    <w:rsid w:val="005E559B"/>
    <w:rsid w:val="005E5686"/>
    <w:rsid w:val="005E5894"/>
    <w:rsid w:val="005E703A"/>
    <w:rsid w:val="005E73A5"/>
    <w:rsid w:val="005E7E2D"/>
    <w:rsid w:val="005F0654"/>
    <w:rsid w:val="005F0919"/>
    <w:rsid w:val="005F1205"/>
    <w:rsid w:val="005F20B1"/>
    <w:rsid w:val="005F2711"/>
    <w:rsid w:val="005F309D"/>
    <w:rsid w:val="005F3B34"/>
    <w:rsid w:val="005F465A"/>
    <w:rsid w:val="005F47D6"/>
    <w:rsid w:val="005F4D8B"/>
    <w:rsid w:val="005F52EA"/>
    <w:rsid w:val="005F5DB2"/>
    <w:rsid w:val="005F656C"/>
    <w:rsid w:val="005F79F5"/>
    <w:rsid w:val="0060018D"/>
    <w:rsid w:val="0060144F"/>
    <w:rsid w:val="00602681"/>
    <w:rsid w:val="0060399A"/>
    <w:rsid w:val="00603BDC"/>
    <w:rsid w:val="00604F03"/>
    <w:rsid w:val="006052CD"/>
    <w:rsid w:val="0060574B"/>
    <w:rsid w:val="00605E50"/>
    <w:rsid w:val="006062A6"/>
    <w:rsid w:val="00606C98"/>
    <w:rsid w:val="00607098"/>
    <w:rsid w:val="00610533"/>
    <w:rsid w:val="0061063F"/>
    <w:rsid w:val="0061180C"/>
    <w:rsid w:val="006125C6"/>
    <w:rsid w:val="006129D8"/>
    <w:rsid w:val="00612FF7"/>
    <w:rsid w:val="00613553"/>
    <w:rsid w:val="00613E09"/>
    <w:rsid w:val="00613E13"/>
    <w:rsid w:val="0061501B"/>
    <w:rsid w:val="006157D5"/>
    <w:rsid w:val="006157ED"/>
    <w:rsid w:val="006166B1"/>
    <w:rsid w:val="00616AB9"/>
    <w:rsid w:val="00616C5F"/>
    <w:rsid w:val="00617A90"/>
    <w:rsid w:val="00621201"/>
    <w:rsid w:val="006212E5"/>
    <w:rsid w:val="006225CC"/>
    <w:rsid w:val="00622710"/>
    <w:rsid w:val="00622AE3"/>
    <w:rsid w:val="006237D4"/>
    <w:rsid w:val="0062393B"/>
    <w:rsid w:val="00624ADE"/>
    <w:rsid w:val="00625DE4"/>
    <w:rsid w:val="00625E10"/>
    <w:rsid w:val="006271CC"/>
    <w:rsid w:val="00627239"/>
    <w:rsid w:val="00627C93"/>
    <w:rsid w:val="00630485"/>
    <w:rsid w:val="0063078D"/>
    <w:rsid w:val="00631455"/>
    <w:rsid w:val="00631788"/>
    <w:rsid w:val="00631814"/>
    <w:rsid w:val="00632299"/>
    <w:rsid w:val="00632479"/>
    <w:rsid w:val="00633313"/>
    <w:rsid w:val="0063437A"/>
    <w:rsid w:val="00634C81"/>
    <w:rsid w:val="00634EEE"/>
    <w:rsid w:val="006353DC"/>
    <w:rsid w:val="00636918"/>
    <w:rsid w:val="00640322"/>
    <w:rsid w:val="00640585"/>
    <w:rsid w:val="0064081D"/>
    <w:rsid w:val="006410E7"/>
    <w:rsid w:val="00641476"/>
    <w:rsid w:val="00641771"/>
    <w:rsid w:val="006418DE"/>
    <w:rsid w:val="00641BE0"/>
    <w:rsid w:val="00641F08"/>
    <w:rsid w:val="0064211F"/>
    <w:rsid w:val="00642596"/>
    <w:rsid w:val="0064272C"/>
    <w:rsid w:val="00642BD9"/>
    <w:rsid w:val="0064391A"/>
    <w:rsid w:val="006439F4"/>
    <w:rsid w:val="00643D0B"/>
    <w:rsid w:val="00643E28"/>
    <w:rsid w:val="00644347"/>
    <w:rsid w:val="0064474D"/>
    <w:rsid w:val="0064508C"/>
    <w:rsid w:val="006456CB"/>
    <w:rsid w:val="006459E5"/>
    <w:rsid w:val="00645ED6"/>
    <w:rsid w:val="00646003"/>
    <w:rsid w:val="00646741"/>
    <w:rsid w:val="00646A62"/>
    <w:rsid w:val="0064760E"/>
    <w:rsid w:val="00647B84"/>
    <w:rsid w:val="00647CC1"/>
    <w:rsid w:val="006502D9"/>
    <w:rsid w:val="0065075D"/>
    <w:rsid w:val="00650883"/>
    <w:rsid w:val="006511ED"/>
    <w:rsid w:val="006528E2"/>
    <w:rsid w:val="00652EE3"/>
    <w:rsid w:val="00653C34"/>
    <w:rsid w:val="006542E0"/>
    <w:rsid w:val="0065491B"/>
    <w:rsid w:val="00655436"/>
    <w:rsid w:val="006559F5"/>
    <w:rsid w:val="006574B1"/>
    <w:rsid w:val="006577A1"/>
    <w:rsid w:val="006579BD"/>
    <w:rsid w:val="0066073A"/>
    <w:rsid w:val="0066186B"/>
    <w:rsid w:val="00661B9B"/>
    <w:rsid w:val="00662E67"/>
    <w:rsid w:val="006634E0"/>
    <w:rsid w:val="0066398C"/>
    <w:rsid w:val="00663B46"/>
    <w:rsid w:val="006645B2"/>
    <w:rsid w:val="0066460C"/>
    <w:rsid w:val="00664B68"/>
    <w:rsid w:val="00665926"/>
    <w:rsid w:val="0066605C"/>
    <w:rsid w:val="006661AA"/>
    <w:rsid w:val="00670B31"/>
    <w:rsid w:val="00671BEB"/>
    <w:rsid w:val="00671CF2"/>
    <w:rsid w:val="00671E69"/>
    <w:rsid w:val="006731C2"/>
    <w:rsid w:val="00673D51"/>
    <w:rsid w:val="006740C1"/>
    <w:rsid w:val="00674E68"/>
    <w:rsid w:val="00675262"/>
    <w:rsid w:val="0067526C"/>
    <w:rsid w:val="006757BB"/>
    <w:rsid w:val="00675A16"/>
    <w:rsid w:val="00675D39"/>
    <w:rsid w:val="0067613D"/>
    <w:rsid w:val="00676D4D"/>
    <w:rsid w:val="00677119"/>
    <w:rsid w:val="006771DE"/>
    <w:rsid w:val="00677345"/>
    <w:rsid w:val="0067772B"/>
    <w:rsid w:val="006800C2"/>
    <w:rsid w:val="0068015B"/>
    <w:rsid w:val="006806C5"/>
    <w:rsid w:val="00680748"/>
    <w:rsid w:val="00681600"/>
    <w:rsid w:val="00681827"/>
    <w:rsid w:val="00681BB9"/>
    <w:rsid w:val="006833E1"/>
    <w:rsid w:val="00683488"/>
    <w:rsid w:val="00683C94"/>
    <w:rsid w:val="00684F80"/>
    <w:rsid w:val="006854A1"/>
    <w:rsid w:val="00685640"/>
    <w:rsid w:val="00685874"/>
    <w:rsid w:val="00685901"/>
    <w:rsid w:val="00685A73"/>
    <w:rsid w:val="006864A3"/>
    <w:rsid w:val="0069023C"/>
    <w:rsid w:val="0069032F"/>
    <w:rsid w:val="00693D9B"/>
    <w:rsid w:val="00693DE9"/>
    <w:rsid w:val="006949EC"/>
    <w:rsid w:val="00696537"/>
    <w:rsid w:val="00697D67"/>
    <w:rsid w:val="006A0FCF"/>
    <w:rsid w:val="006A127E"/>
    <w:rsid w:val="006A1510"/>
    <w:rsid w:val="006A1D8B"/>
    <w:rsid w:val="006A1EA3"/>
    <w:rsid w:val="006A32FB"/>
    <w:rsid w:val="006A349D"/>
    <w:rsid w:val="006A36A9"/>
    <w:rsid w:val="006A3D13"/>
    <w:rsid w:val="006A461B"/>
    <w:rsid w:val="006A4E6E"/>
    <w:rsid w:val="006A5249"/>
    <w:rsid w:val="006A531A"/>
    <w:rsid w:val="006A58EA"/>
    <w:rsid w:val="006A5BA7"/>
    <w:rsid w:val="006A5D35"/>
    <w:rsid w:val="006A6356"/>
    <w:rsid w:val="006A6601"/>
    <w:rsid w:val="006A6B0C"/>
    <w:rsid w:val="006A6C78"/>
    <w:rsid w:val="006A7227"/>
    <w:rsid w:val="006A74AC"/>
    <w:rsid w:val="006A79A8"/>
    <w:rsid w:val="006B1260"/>
    <w:rsid w:val="006B15C4"/>
    <w:rsid w:val="006B1E0B"/>
    <w:rsid w:val="006B20F4"/>
    <w:rsid w:val="006B2E88"/>
    <w:rsid w:val="006B345B"/>
    <w:rsid w:val="006B46BB"/>
    <w:rsid w:val="006B4F7F"/>
    <w:rsid w:val="006B56A7"/>
    <w:rsid w:val="006B58E2"/>
    <w:rsid w:val="006B6FDE"/>
    <w:rsid w:val="006C028C"/>
    <w:rsid w:val="006C0466"/>
    <w:rsid w:val="006C0B65"/>
    <w:rsid w:val="006C2260"/>
    <w:rsid w:val="006C2A01"/>
    <w:rsid w:val="006C2D0D"/>
    <w:rsid w:val="006C416C"/>
    <w:rsid w:val="006C445B"/>
    <w:rsid w:val="006C535B"/>
    <w:rsid w:val="006C5AD8"/>
    <w:rsid w:val="006C62A7"/>
    <w:rsid w:val="006C6ABB"/>
    <w:rsid w:val="006C6CFA"/>
    <w:rsid w:val="006C71C8"/>
    <w:rsid w:val="006C7D9B"/>
    <w:rsid w:val="006C7EA7"/>
    <w:rsid w:val="006D06F8"/>
    <w:rsid w:val="006D12D5"/>
    <w:rsid w:val="006D260A"/>
    <w:rsid w:val="006D3148"/>
    <w:rsid w:val="006D3944"/>
    <w:rsid w:val="006D3C95"/>
    <w:rsid w:val="006D4FCA"/>
    <w:rsid w:val="006D5794"/>
    <w:rsid w:val="006D5861"/>
    <w:rsid w:val="006E04F7"/>
    <w:rsid w:val="006E0F72"/>
    <w:rsid w:val="006E11DE"/>
    <w:rsid w:val="006E13AD"/>
    <w:rsid w:val="006E13D7"/>
    <w:rsid w:val="006E25FF"/>
    <w:rsid w:val="006E2BA8"/>
    <w:rsid w:val="006E3150"/>
    <w:rsid w:val="006E3938"/>
    <w:rsid w:val="006E5129"/>
    <w:rsid w:val="006E5A0D"/>
    <w:rsid w:val="006E65A9"/>
    <w:rsid w:val="006E66CE"/>
    <w:rsid w:val="006E69FF"/>
    <w:rsid w:val="006E6C21"/>
    <w:rsid w:val="006E6C7B"/>
    <w:rsid w:val="006E6FBC"/>
    <w:rsid w:val="006E76E6"/>
    <w:rsid w:val="006E78F5"/>
    <w:rsid w:val="006F031C"/>
    <w:rsid w:val="006F077D"/>
    <w:rsid w:val="006F0972"/>
    <w:rsid w:val="006F0986"/>
    <w:rsid w:val="006F0B8B"/>
    <w:rsid w:val="006F0E14"/>
    <w:rsid w:val="006F22DD"/>
    <w:rsid w:val="006F28D1"/>
    <w:rsid w:val="006F28F2"/>
    <w:rsid w:val="006F2EBC"/>
    <w:rsid w:val="006F32FF"/>
    <w:rsid w:val="006F4C42"/>
    <w:rsid w:val="006F60BF"/>
    <w:rsid w:val="007002DD"/>
    <w:rsid w:val="00700779"/>
    <w:rsid w:val="00700A18"/>
    <w:rsid w:val="00700AEB"/>
    <w:rsid w:val="00700F32"/>
    <w:rsid w:val="00701493"/>
    <w:rsid w:val="007018B0"/>
    <w:rsid w:val="0070292A"/>
    <w:rsid w:val="00702C27"/>
    <w:rsid w:val="0070395B"/>
    <w:rsid w:val="00703C45"/>
    <w:rsid w:val="00703CE7"/>
    <w:rsid w:val="007048D0"/>
    <w:rsid w:val="00704DA1"/>
    <w:rsid w:val="00705355"/>
    <w:rsid w:val="0070537C"/>
    <w:rsid w:val="0070547B"/>
    <w:rsid w:val="007055BA"/>
    <w:rsid w:val="00705944"/>
    <w:rsid w:val="007065C5"/>
    <w:rsid w:val="00706A85"/>
    <w:rsid w:val="00707146"/>
    <w:rsid w:val="007078AA"/>
    <w:rsid w:val="00707A81"/>
    <w:rsid w:val="00707E0D"/>
    <w:rsid w:val="00707FE0"/>
    <w:rsid w:val="007101E1"/>
    <w:rsid w:val="00710C22"/>
    <w:rsid w:val="00710D99"/>
    <w:rsid w:val="00711E5A"/>
    <w:rsid w:val="00712070"/>
    <w:rsid w:val="007120C9"/>
    <w:rsid w:val="00712109"/>
    <w:rsid w:val="0071248D"/>
    <w:rsid w:val="00712501"/>
    <w:rsid w:val="00712B33"/>
    <w:rsid w:val="00712CE6"/>
    <w:rsid w:val="00712E59"/>
    <w:rsid w:val="00713596"/>
    <w:rsid w:val="00713D40"/>
    <w:rsid w:val="00714B0D"/>
    <w:rsid w:val="007165E4"/>
    <w:rsid w:val="00716BA5"/>
    <w:rsid w:val="00717182"/>
    <w:rsid w:val="0072025C"/>
    <w:rsid w:val="007203A4"/>
    <w:rsid w:val="00721591"/>
    <w:rsid w:val="00721FEE"/>
    <w:rsid w:val="00722284"/>
    <w:rsid w:val="00724EE3"/>
    <w:rsid w:val="0072570D"/>
    <w:rsid w:val="00725772"/>
    <w:rsid w:val="00725E33"/>
    <w:rsid w:val="007264BC"/>
    <w:rsid w:val="00726BDB"/>
    <w:rsid w:val="00727226"/>
    <w:rsid w:val="00727634"/>
    <w:rsid w:val="00727B87"/>
    <w:rsid w:val="00730264"/>
    <w:rsid w:val="00730CC9"/>
    <w:rsid w:val="00730D9B"/>
    <w:rsid w:val="0073113D"/>
    <w:rsid w:val="00731E33"/>
    <w:rsid w:val="007328F1"/>
    <w:rsid w:val="00733CAF"/>
    <w:rsid w:val="00733E67"/>
    <w:rsid w:val="007342BD"/>
    <w:rsid w:val="00734651"/>
    <w:rsid w:val="007354A5"/>
    <w:rsid w:val="00735922"/>
    <w:rsid w:val="007359A9"/>
    <w:rsid w:val="0073665D"/>
    <w:rsid w:val="00736C4D"/>
    <w:rsid w:val="00736E13"/>
    <w:rsid w:val="00737B50"/>
    <w:rsid w:val="00737DAB"/>
    <w:rsid w:val="00740690"/>
    <w:rsid w:val="00740ABF"/>
    <w:rsid w:val="00741930"/>
    <w:rsid w:val="007420FC"/>
    <w:rsid w:val="00742439"/>
    <w:rsid w:val="007426EA"/>
    <w:rsid w:val="00742B7B"/>
    <w:rsid w:val="007431CB"/>
    <w:rsid w:val="007431D3"/>
    <w:rsid w:val="007432A0"/>
    <w:rsid w:val="00743F8C"/>
    <w:rsid w:val="00744ECE"/>
    <w:rsid w:val="0074534F"/>
    <w:rsid w:val="00745A63"/>
    <w:rsid w:val="00745F7F"/>
    <w:rsid w:val="0074603E"/>
    <w:rsid w:val="00746536"/>
    <w:rsid w:val="00747B20"/>
    <w:rsid w:val="007502B2"/>
    <w:rsid w:val="00750788"/>
    <w:rsid w:val="00750B08"/>
    <w:rsid w:val="00751C6E"/>
    <w:rsid w:val="007524B6"/>
    <w:rsid w:val="00753264"/>
    <w:rsid w:val="00753609"/>
    <w:rsid w:val="00754D7F"/>
    <w:rsid w:val="007553F3"/>
    <w:rsid w:val="007556E1"/>
    <w:rsid w:val="007570FF"/>
    <w:rsid w:val="007574F5"/>
    <w:rsid w:val="00757B18"/>
    <w:rsid w:val="00760F7D"/>
    <w:rsid w:val="00762B35"/>
    <w:rsid w:val="00762DA6"/>
    <w:rsid w:val="00763811"/>
    <w:rsid w:val="007646B8"/>
    <w:rsid w:val="00764DF9"/>
    <w:rsid w:val="0076630B"/>
    <w:rsid w:val="0076680B"/>
    <w:rsid w:val="00766E6D"/>
    <w:rsid w:val="00767FCF"/>
    <w:rsid w:val="007707C9"/>
    <w:rsid w:val="00771799"/>
    <w:rsid w:val="0077181F"/>
    <w:rsid w:val="00771A25"/>
    <w:rsid w:val="00772EA2"/>
    <w:rsid w:val="00773608"/>
    <w:rsid w:val="00773714"/>
    <w:rsid w:val="0077378D"/>
    <w:rsid w:val="007744AC"/>
    <w:rsid w:val="0077480D"/>
    <w:rsid w:val="00774C8C"/>
    <w:rsid w:val="007752AF"/>
    <w:rsid w:val="00776C11"/>
    <w:rsid w:val="00776C6C"/>
    <w:rsid w:val="007771C7"/>
    <w:rsid w:val="0077730B"/>
    <w:rsid w:val="00777DF8"/>
    <w:rsid w:val="00780972"/>
    <w:rsid w:val="00781843"/>
    <w:rsid w:val="007818C4"/>
    <w:rsid w:val="00781C3A"/>
    <w:rsid w:val="007821DD"/>
    <w:rsid w:val="0078269C"/>
    <w:rsid w:val="00782882"/>
    <w:rsid w:val="00782968"/>
    <w:rsid w:val="007830A2"/>
    <w:rsid w:val="0078336F"/>
    <w:rsid w:val="00783A0A"/>
    <w:rsid w:val="00784305"/>
    <w:rsid w:val="0078467C"/>
    <w:rsid w:val="0078495A"/>
    <w:rsid w:val="00784C98"/>
    <w:rsid w:val="00786179"/>
    <w:rsid w:val="00786C09"/>
    <w:rsid w:val="00786EE6"/>
    <w:rsid w:val="00786FF5"/>
    <w:rsid w:val="0078702A"/>
    <w:rsid w:val="00787847"/>
    <w:rsid w:val="00787A20"/>
    <w:rsid w:val="00790149"/>
    <w:rsid w:val="0079031D"/>
    <w:rsid w:val="00791C6F"/>
    <w:rsid w:val="00793F5D"/>
    <w:rsid w:val="00794812"/>
    <w:rsid w:val="00794AF5"/>
    <w:rsid w:val="00794E2A"/>
    <w:rsid w:val="007950D1"/>
    <w:rsid w:val="00795ABC"/>
    <w:rsid w:val="00795EBA"/>
    <w:rsid w:val="007961B2"/>
    <w:rsid w:val="0079623A"/>
    <w:rsid w:val="0079764C"/>
    <w:rsid w:val="00797F91"/>
    <w:rsid w:val="007A0405"/>
    <w:rsid w:val="007A0427"/>
    <w:rsid w:val="007A12A3"/>
    <w:rsid w:val="007A3E97"/>
    <w:rsid w:val="007A4078"/>
    <w:rsid w:val="007A48FA"/>
    <w:rsid w:val="007A58CD"/>
    <w:rsid w:val="007A5E92"/>
    <w:rsid w:val="007A659C"/>
    <w:rsid w:val="007A6C2A"/>
    <w:rsid w:val="007A7312"/>
    <w:rsid w:val="007A7449"/>
    <w:rsid w:val="007A7656"/>
    <w:rsid w:val="007A7867"/>
    <w:rsid w:val="007A7C24"/>
    <w:rsid w:val="007A7F1F"/>
    <w:rsid w:val="007B0192"/>
    <w:rsid w:val="007B225A"/>
    <w:rsid w:val="007B23AB"/>
    <w:rsid w:val="007B243A"/>
    <w:rsid w:val="007B27B9"/>
    <w:rsid w:val="007B28A6"/>
    <w:rsid w:val="007B43FD"/>
    <w:rsid w:val="007B4643"/>
    <w:rsid w:val="007B4E9C"/>
    <w:rsid w:val="007B5459"/>
    <w:rsid w:val="007B54A2"/>
    <w:rsid w:val="007B65EE"/>
    <w:rsid w:val="007C019B"/>
    <w:rsid w:val="007C1D11"/>
    <w:rsid w:val="007C2D19"/>
    <w:rsid w:val="007C40A5"/>
    <w:rsid w:val="007C41B5"/>
    <w:rsid w:val="007C466C"/>
    <w:rsid w:val="007C5099"/>
    <w:rsid w:val="007C55C5"/>
    <w:rsid w:val="007C62D3"/>
    <w:rsid w:val="007C6939"/>
    <w:rsid w:val="007C699C"/>
    <w:rsid w:val="007C73AC"/>
    <w:rsid w:val="007D0A11"/>
    <w:rsid w:val="007D0B79"/>
    <w:rsid w:val="007D13B4"/>
    <w:rsid w:val="007D2079"/>
    <w:rsid w:val="007D34FC"/>
    <w:rsid w:val="007D36CB"/>
    <w:rsid w:val="007D3857"/>
    <w:rsid w:val="007D3AB9"/>
    <w:rsid w:val="007D424E"/>
    <w:rsid w:val="007D4403"/>
    <w:rsid w:val="007D4AAF"/>
    <w:rsid w:val="007D4FB3"/>
    <w:rsid w:val="007D52EF"/>
    <w:rsid w:val="007D5BFA"/>
    <w:rsid w:val="007D5CE1"/>
    <w:rsid w:val="007D681A"/>
    <w:rsid w:val="007D692D"/>
    <w:rsid w:val="007D773C"/>
    <w:rsid w:val="007D7751"/>
    <w:rsid w:val="007D7C25"/>
    <w:rsid w:val="007E0BFE"/>
    <w:rsid w:val="007E0EB6"/>
    <w:rsid w:val="007E111B"/>
    <w:rsid w:val="007E1B79"/>
    <w:rsid w:val="007E20AB"/>
    <w:rsid w:val="007E2B4E"/>
    <w:rsid w:val="007E3186"/>
    <w:rsid w:val="007E4590"/>
    <w:rsid w:val="007E4B00"/>
    <w:rsid w:val="007E4C4B"/>
    <w:rsid w:val="007E4D5D"/>
    <w:rsid w:val="007E5DD3"/>
    <w:rsid w:val="007E5F8E"/>
    <w:rsid w:val="007E6F76"/>
    <w:rsid w:val="007E705E"/>
    <w:rsid w:val="007E770E"/>
    <w:rsid w:val="007E7A35"/>
    <w:rsid w:val="007F0670"/>
    <w:rsid w:val="007F0C53"/>
    <w:rsid w:val="007F1175"/>
    <w:rsid w:val="007F21C7"/>
    <w:rsid w:val="007F2404"/>
    <w:rsid w:val="007F3054"/>
    <w:rsid w:val="007F39D4"/>
    <w:rsid w:val="007F5457"/>
    <w:rsid w:val="007F5C41"/>
    <w:rsid w:val="007F5DC4"/>
    <w:rsid w:val="007F7703"/>
    <w:rsid w:val="00800B57"/>
    <w:rsid w:val="008013F4"/>
    <w:rsid w:val="0080296A"/>
    <w:rsid w:val="008029EB"/>
    <w:rsid w:val="0080317F"/>
    <w:rsid w:val="00803BE8"/>
    <w:rsid w:val="008040D2"/>
    <w:rsid w:val="00804DE6"/>
    <w:rsid w:val="008056BC"/>
    <w:rsid w:val="0080575E"/>
    <w:rsid w:val="00807BAD"/>
    <w:rsid w:val="00810136"/>
    <w:rsid w:val="008101A1"/>
    <w:rsid w:val="00810DC8"/>
    <w:rsid w:val="00810F41"/>
    <w:rsid w:val="008115A6"/>
    <w:rsid w:val="00811BB1"/>
    <w:rsid w:val="008120C6"/>
    <w:rsid w:val="00812E4F"/>
    <w:rsid w:val="0081303C"/>
    <w:rsid w:val="00813219"/>
    <w:rsid w:val="008149E2"/>
    <w:rsid w:val="00814EDA"/>
    <w:rsid w:val="008154C3"/>
    <w:rsid w:val="00815C8E"/>
    <w:rsid w:val="0081661D"/>
    <w:rsid w:val="00816C8C"/>
    <w:rsid w:val="00817176"/>
    <w:rsid w:val="00817927"/>
    <w:rsid w:val="00817C16"/>
    <w:rsid w:val="008209FF"/>
    <w:rsid w:val="00820A81"/>
    <w:rsid w:val="00821484"/>
    <w:rsid w:val="00821783"/>
    <w:rsid w:val="008219B4"/>
    <w:rsid w:val="00822307"/>
    <w:rsid w:val="008230BB"/>
    <w:rsid w:val="0082323C"/>
    <w:rsid w:val="008244D5"/>
    <w:rsid w:val="008250CD"/>
    <w:rsid w:val="008266E3"/>
    <w:rsid w:val="00827DEE"/>
    <w:rsid w:val="00827E27"/>
    <w:rsid w:val="0083045F"/>
    <w:rsid w:val="00831956"/>
    <w:rsid w:val="008328EC"/>
    <w:rsid w:val="00832A4C"/>
    <w:rsid w:val="00832DD4"/>
    <w:rsid w:val="00833396"/>
    <w:rsid w:val="008337F5"/>
    <w:rsid w:val="00833964"/>
    <w:rsid w:val="00833FF7"/>
    <w:rsid w:val="0083414B"/>
    <w:rsid w:val="00834849"/>
    <w:rsid w:val="00834B85"/>
    <w:rsid w:val="0083546F"/>
    <w:rsid w:val="00836AE0"/>
    <w:rsid w:val="008377E6"/>
    <w:rsid w:val="00837A7E"/>
    <w:rsid w:val="00840CE7"/>
    <w:rsid w:val="008412B6"/>
    <w:rsid w:val="008412F6"/>
    <w:rsid w:val="0084284B"/>
    <w:rsid w:val="00843162"/>
    <w:rsid w:val="00843AFB"/>
    <w:rsid w:val="00843D09"/>
    <w:rsid w:val="0084445C"/>
    <w:rsid w:val="00844729"/>
    <w:rsid w:val="00844970"/>
    <w:rsid w:val="00844EF7"/>
    <w:rsid w:val="0084506E"/>
    <w:rsid w:val="00845096"/>
    <w:rsid w:val="00845DD0"/>
    <w:rsid w:val="008466F8"/>
    <w:rsid w:val="00846CD8"/>
    <w:rsid w:val="00846FFC"/>
    <w:rsid w:val="00847735"/>
    <w:rsid w:val="0084786E"/>
    <w:rsid w:val="00847BF5"/>
    <w:rsid w:val="00847F98"/>
    <w:rsid w:val="00850A1C"/>
    <w:rsid w:val="0085123B"/>
    <w:rsid w:val="00851A0C"/>
    <w:rsid w:val="00852952"/>
    <w:rsid w:val="008541F3"/>
    <w:rsid w:val="008544F4"/>
    <w:rsid w:val="00854C53"/>
    <w:rsid w:val="00855215"/>
    <w:rsid w:val="00855D4A"/>
    <w:rsid w:val="00855EFA"/>
    <w:rsid w:val="00860B3C"/>
    <w:rsid w:val="00860CEC"/>
    <w:rsid w:val="00860ED0"/>
    <w:rsid w:val="008625E4"/>
    <w:rsid w:val="00862647"/>
    <w:rsid w:val="00862BF2"/>
    <w:rsid w:val="008630BE"/>
    <w:rsid w:val="008630E7"/>
    <w:rsid w:val="008634CE"/>
    <w:rsid w:val="00863FDF"/>
    <w:rsid w:val="008646F4"/>
    <w:rsid w:val="00865AF2"/>
    <w:rsid w:val="00866429"/>
    <w:rsid w:val="0086678F"/>
    <w:rsid w:val="00866CBA"/>
    <w:rsid w:val="00867E83"/>
    <w:rsid w:val="00870CF0"/>
    <w:rsid w:val="00870EBB"/>
    <w:rsid w:val="00871263"/>
    <w:rsid w:val="008715CF"/>
    <w:rsid w:val="00872178"/>
    <w:rsid w:val="00873891"/>
    <w:rsid w:val="00873DFA"/>
    <w:rsid w:val="008742FD"/>
    <w:rsid w:val="00874AE9"/>
    <w:rsid w:val="00874C5C"/>
    <w:rsid w:val="00874CDC"/>
    <w:rsid w:val="00874DE5"/>
    <w:rsid w:val="00876269"/>
    <w:rsid w:val="00876399"/>
    <w:rsid w:val="00880092"/>
    <w:rsid w:val="008800BC"/>
    <w:rsid w:val="00880173"/>
    <w:rsid w:val="008808F9"/>
    <w:rsid w:val="00880913"/>
    <w:rsid w:val="00880B3E"/>
    <w:rsid w:val="0088244E"/>
    <w:rsid w:val="00882A46"/>
    <w:rsid w:val="00882CE3"/>
    <w:rsid w:val="0088406F"/>
    <w:rsid w:val="00884BBB"/>
    <w:rsid w:val="00885F0A"/>
    <w:rsid w:val="008864A0"/>
    <w:rsid w:val="0088665E"/>
    <w:rsid w:val="00886DCF"/>
    <w:rsid w:val="00887BA5"/>
    <w:rsid w:val="0089029B"/>
    <w:rsid w:val="008908F1"/>
    <w:rsid w:val="00891625"/>
    <w:rsid w:val="008917D1"/>
    <w:rsid w:val="00892238"/>
    <w:rsid w:val="0089284C"/>
    <w:rsid w:val="00892E89"/>
    <w:rsid w:val="00893A5E"/>
    <w:rsid w:val="008944DA"/>
    <w:rsid w:val="00894AE2"/>
    <w:rsid w:val="00894EE5"/>
    <w:rsid w:val="00895380"/>
    <w:rsid w:val="00895C8B"/>
    <w:rsid w:val="00895CE9"/>
    <w:rsid w:val="00896CF4"/>
    <w:rsid w:val="008972D7"/>
    <w:rsid w:val="008A049A"/>
    <w:rsid w:val="008A0519"/>
    <w:rsid w:val="008A057F"/>
    <w:rsid w:val="008A0DB0"/>
    <w:rsid w:val="008A192D"/>
    <w:rsid w:val="008A2475"/>
    <w:rsid w:val="008A2678"/>
    <w:rsid w:val="008A27E9"/>
    <w:rsid w:val="008A3AF4"/>
    <w:rsid w:val="008A7033"/>
    <w:rsid w:val="008A7207"/>
    <w:rsid w:val="008A78DF"/>
    <w:rsid w:val="008B0FA3"/>
    <w:rsid w:val="008B35C6"/>
    <w:rsid w:val="008B4173"/>
    <w:rsid w:val="008B47EF"/>
    <w:rsid w:val="008B4C7F"/>
    <w:rsid w:val="008B676E"/>
    <w:rsid w:val="008B6AF5"/>
    <w:rsid w:val="008B6D5E"/>
    <w:rsid w:val="008C00B4"/>
    <w:rsid w:val="008C092F"/>
    <w:rsid w:val="008C0CC7"/>
    <w:rsid w:val="008C10EB"/>
    <w:rsid w:val="008C20F0"/>
    <w:rsid w:val="008C2232"/>
    <w:rsid w:val="008C2979"/>
    <w:rsid w:val="008C2CBE"/>
    <w:rsid w:val="008C2E2A"/>
    <w:rsid w:val="008C2F97"/>
    <w:rsid w:val="008C3416"/>
    <w:rsid w:val="008C49CA"/>
    <w:rsid w:val="008C5062"/>
    <w:rsid w:val="008C548F"/>
    <w:rsid w:val="008C55DC"/>
    <w:rsid w:val="008C5693"/>
    <w:rsid w:val="008C5844"/>
    <w:rsid w:val="008C692F"/>
    <w:rsid w:val="008C696C"/>
    <w:rsid w:val="008C6A32"/>
    <w:rsid w:val="008C7129"/>
    <w:rsid w:val="008C73B0"/>
    <w:rsid w:val="008D1F2D"/>
    <w:rsid w:val="008D22AD"/>
    <w:rsid w:val="008D23E1"/>
    <w:rsid w:val="008D261B"/>
    <w:rsid w:val="008D2B78"/>
    <w:rsid w:val="008D2D09"/>
    <w:rsid w:val="008D2EBD"/>
    <w:rsid w:val="008D4B30"/>
    <w:rsid w:val="008D544F"/>
    <w:rsid w:val="008D5CD5"/>
    <w:rsid w:val="008D60D6"/>
    <w:rsid w:val="008D6D27"/>
    <w:rsid w:val="008D759E"/>
    <w:rsid w:val="008D7AC6"/>
    <w:rsid w:val="008E098C"/>
    <w:rsid w:val="008E131A"/>
    <w:rsid w:val="008E1956"/>
    <w:rsid w:val="008E1A09"/>
    <w:rsid w:val="008E3640"/>
    <w:rsid w:val="008E3B8A"/>
    <w:rsid w:val="008E4C2E"/>
    <w:rsid w:val="008E5657"/>
    <w:rsid w:val="008E5B32"/>
    <w:rsid w:val="008E62D8"/>
    <w:rsid w:val="008E659C"/>
    <w:rsid w:val="008E78EA"/>
    <w:rsid w:val="008E7E48"/>
    <w:rsid w:val="008F00B0"/>
    <w:rsid w:val="008F04F3"/>
    <w:rsid w:val="008F1619"/>
    <w:rsid w:val="008F1807"/>
    <w:rsid w:val="008F2AA1"/>
    <w:rsid w:val="008F48B4"/>
    <w:rsid w:val="008F49F7"/>
    <w:rsid w:val="008F566C"/>
    <w:rsid w:val="008F5C0C"/>
    <w:rsid w:val="008F6100"/>
    <w:rsid w:val="008F66F5"/>
    <w:rsid w:val="008F74F3"/>
    <w:rsid w:val="008F7639"/>
    <w:rsid w:val="008F7A61"/>
    <w:rsid w:val="008F7A62"/>
    <w:rsid w:val="009003F2"/>
    <w:rsid w:val="0090107D"/>
    <w:rsid w:val="00901B2B"/>
    <w:rsid w:val="00901E90"/>
    <w:rsid w:val="0090201C"/>
    <w:rsid w:val="00902BA4"/>
    <w:rsid w:val="00902C6D"/>
    <w:rsid w:val="0090350B"/>
    <w:rsid w:val="00903E76"/>
    <w:rsid w:val="009043AB"/>
    <w:rsid w:val="00904916"/>
    <w:rsid w:val="00904FBF"/>
    <w:rsid w:val="009057B6"/>
    <w:rsid w:val="00906A99"/>
    <w:rsid w:val="009072D5"/>
    <w:rsid w:val="00907625"/>
    <w:rsid w:val="00910211"/>
    <w:rsid w:val="0091073B"/>
    <w:rsid w:val="009113DF"/>
    <w:rsid w:val="00911BDA"/>
    <w:rsid w:val="00911CEC"/>
    <w:rsid w:val="00912D43"/>
    <w:rsid w:val="00912D97"/>
    <w:rsid w:val="00912EAB"/>
    <w:rsid w:val="0091301D"/>
    <w:rsid w:val="009134A2"/>
    <w:rsid w:val="0091409A"/>
    <w:rsid w:val="009140F0"/>
    <w:rsid w:val="009146F9"/>
    <w:rsid w:val="0091499B"/>
    <w:rsid w:val="00914B80"/>
    <w:rsid w:val="00914BD2"/>
    <w:rsid w:val="00914D69"/>
    <w:rsid w:val="00914E1E"/>
    <w:rsid w:val="009151A5"/>
    <w:rsid w:val="00915297"/>
    <w:rsid w:val="009157F8"/>
    <w:rsid w:val="009209ED"/>
    <w:rsid w:val="0092167B"/>
    <w:rsid w:val="00921CF1"/>
    <w:rsid w:val="009228E3"/>
    <w:rsid w:val="00922C32"/>
    <w:rsid w:val="00922D1F"/>
    <w:rsid w:val="00923007"/>
    <w:rsid w:val="00923686"/>
    <w:rsid w:val="00923D60"/>
    <w:rsid w:val="0092524C"/>
    <w:rsid w:val="00925416"/>
    <w:rsid w:val="0092589C"/>
    <w:rsid w:val="00926292"/>
    <w:rsid w:val="00926372"/>
    <w:rsid w:val="00926956"/>
    <w:rsid w:val="00926F00"/>
    <w:rsid w:val="00931501"/>
    <w:rsid w:val="00931743"/>
    <w:rsid w:val="009317A5"/>
    <w:rsid w:val="00932247"/>
    <w:rsid w:val="0093291C"/>
    <w:rsid w:val="00932B30"/>
    <w:rsid w:val="00933649"/>
    <w:rsid w:val="00934276"/>
    <w:rsid w:val="00934AA4"/>
    <w:rsid w:val="00934EBB"/>
    <w:rsid w:val="00935146"/>
    <w:rsid w:val="00935E68"/>
    <w:rsid w:val="00936E9B"/>
    <w:rsid w:val="0093713C"/>
    <w:rsid w:val="00937898"/>
    <w:rsid w:val="00937DB6"/>
    <w:rsid w:val="00937E4E"/>
    <w:rsid w:val="00942148"/>
    <w:rsid w:val="00942ED6"/>
    <w:rsid w:val="00943FD5"/>
    <w:rsid w:val="00944244"/>
    <w:rsid w:val="0094513D"/>
    <w:rsid w:val="00945418"/>
    <w:rsid w:val="00945E9C"/>
    <w:rsid w:val="00945FB4"/>
    <w:rsid w:val="00946314"/>
    <w:rsid w:val="009463E7"/>
    <w:rsid w:val="00946E6A"/>
    <w:rsid w:val="00950020"/>
    <w:rsid w:val="00950440"/>
    <w:rsid w:val="009508C0"/>
    <w:rsid w:val="00950E87"/>
    <w:rsid w:val="009512CD"/>
    <w:rsid w:val="00951CB6"/>
    <w:rsid w:val="00952242"/>
    <w:rsid w:val="00953420"/>
    <w:rsid w:val="00953930"/>
    <w:rsid w:val="00955350"/>
    <w:rsid w:val="009557FD"/>
    <w:rsid w:val="0095661A"/>
    <w:rsid w:val="0095684F"/>
    <w:rsid w:val="00956937"/>
    <w:rsid w:val="00957EBF"/>
    <w:rsid w:val="009600FF"/>
    <w:rsid w:val="009621CA"/>
    <w:rsid w:val="00962542"/>
    <w:rsid w:val="00963553"/>
    <w:rsid w:val="0096403B"/>
    <w:rsid w:val="00964ACB"/>
    <w:rsid w:val="00964C45"/>
    <w:rsid w:val="0096501B"/>
    <w:rsid w:val="0096616A"/>
    <w:rsid w:val="009664EC"/>
    <w:rsid w:val="00967513"/>
    <w:rsid w:val="00967684"/>
    <w:rsid w:val="00970AC2"/>
    <w:rsid w:val="009710EB"/>
    <w:rsid w:val="00971699"/>
    <w:rsid w:val="009718F3"/>
    <w:rsid w:val="009725F1"/>
    <w:rsid w:val="00972664"/>
    <w:rsid w:val="00973AFD"/>
    <w:rsid w:val="009740C2"/>
    <w:rsid w:val="009743B5"/>
    <w:rsid w:val="0097488D"/>
    <w:rsid w:val="009754D4"/>
    <w:rsid w:val="00975C79"/>
    <w:rsid w:val="00976371"/>
    <w:rsid w:val="0097715B"/>
    <w:rsid w:val="00977BDE"/>
    <w:rsid w:val="009804E2"/>
    <w:rsid w:val="00980DDE"/>
    <w:rsid w:val="00981B86"/>
    <w:rsid w:val="00982F45"/>
    <w:rsid w:val="00983777"/>
    <w:rsid w:val="00983A74"/>
    <w:rsid w:val="00984350"/>
    <w:rsid w:val="009845D9"/>
    <w:rsid w:val="00984B1B"/>
    <w:rsid w:val="00984C69"/>
    <w:rsid w:val="00985ACC"/>
    <w:rsid w:val="00985B14"/>
    <w:rsid w:val="00985DE6"/>
    <w:rsid w:val="00985E4F"/>
    <w:rsid w:val="009868F9"/>
    <w:rsid w:val="009870F6"/>
    <w:rsid w:val="009872CE"/>
    <w:rsid w:val="00987FFA"/>
    <w:rsid w:val="00990DF4"/>
    <w:rsid w:val="00991232"/>
    <w:rsid w:val="00992084"/>
    <w:rsid w:val="0099281D"/>
    <w:rsid w:val="00994266"/>
    <w:rsid w:val="0099523F"/>
    <w:rsid w:val="00996551"/>
    <w:rsid w:val="009965A5"/>
    <w:rsid w:val="0099718B"/>
    <w:rsid w:val="009A05FB"/>
    <w:rsid w:val="009A304B"/>
    <w:rsid w:val="009A3587"/>
    <w:rsid w:val="009A3E6E"/>
    <w:rsid w:val="009A3F87"/>
    <w:rsid w:val="009A4477"/>
    <w:rsid w:val="009A4A62"/>
    <w:rsid w:val="009A51E7"/>
    <w:rsid w:val="009A546C"/>
    <w:rsid w:val="009A5716"/>
    <w:rsid w:val="009A5C5A"/>
    <w:rsid w:val="009A5E67"/>
    <w:rsid w:val="009A63F3"/>
    <w:rsid w:val="009A6C19"/>
    <w:rsid w:val="009A7CAE"/>
    <w:rsid w:val="009A7E45"/>
    <w:rsid w:val="009A7FE3"/>
    <w:rsid w:val="009B0CED"/>
    <w:rsid w:val="009B1013"/>
    <w:rsid w:val="009B10F7"/>
    <w:rsid w:val="009B20FD"/>
    <w:rsid w:val="009B2339"/>
    <w:rsid w:val="009B27E7"/>
    <w:rsid w:val="009B2E6D"/>
    <w:rsid w:val="009B30CE"/>
    <w:rsid w:val="009B372C"/>
    <w:rsid w:val="009B4652"/>
    <w:rsid w:val="009B481C"/>
    <w:rsid w:val="009B503A"/>
    <w:rsid w:val="009B54F9"/>
    <w:rsid w:val="009B5B3B"/>
    <w:rsid w:val="009B5C3F"/>
    <w:rsid w:val="009B64B5"/>
    <w:rsid w:val="009B6E6B"/>
    <w:rsid w:val="009B7458"/>
    <w:rsid w:val="009B7759"/>
    <w:rsid w:val="009B7F23"/>
    <w:rsid w:val="009C0EA2"/>
    <w:rsid w:val="009C12F3"/>
    <w:rsid w:val="009C151B"/>
    <w:rsid w:val="009C168C"/>
    <w:rsid w:val="009C1EA2"/>
    <w:rsid w:val="009C2BCF"/>
    <w:rsid w:val="009C2F01"/>
    <w:rsid w:val="009C325F"/>
    <w:rsid w:val="009C3B9C"/>
    <w:rsid w:val="009C41D9"/>
    <w:rsid w:val="009C4654"/>
    <w:rsid w:val="009C500F"/>
    <w:rsid w:val="009C5682"/>
    <w:rsid w:val="009C5E92"/>
    <w:rsid w:val="009C60D3"/>
    <w:rsid w:val="009D1829"/>
    <w:rsid w:val="009D1899"/>
    <w:rsid w:val="009D1DA4"/>
    <w:rsid w:val="009D2271"/>
    <w:rsid w:val="009D23A6"/>
    <w:rsid w:val="009D295E"/>
    <w:rsid w:val="009D2A55"/>
    <w:rsid w:val="009D2F71"/>
    <w:rsid w:val="009D35C2"/>
    <w:rsid w:val="009D389B"/>
    <w:rsid w:val="009D4279"/>
    <w:rsid w:val="009D46F4"/>
    <w:rsid w:val="009D4C97"/>
    <w:rsid w:val="009D5D87"/>
    <w:rsid w:val="009D6B83"/>
    <w:rsid w:val="009D724D"/>
    <w:rsid w:val="009D73E7"/>
    <w:rsid w:val="009D77B3"/>
    <w:rsid w:val="009E00B3"/>
    <w:rsid w:val="009E085F"/>
    <w:rsid w:val="009E098A"/>
    <w:rsid w:val="009E0A8A"/>
    <w:rsid w:val="009E0FF8"/>
    <w:rsid w:val="009E13A8"/>
    <w:rsid w:val="009E1C8F"/>
    <w:rsid w:val="009E1D93"/>
    <w:rsid w:val="009E2107"/>
    <w:rsid w:val="009E4BCD"/>
    <w:rsid w:val="009E524C"/>
    <w:rsid w:val="009E5355"/>
    <w:rsid w:val="009E6476"/>
    <w:rsid w:val="009E6D7E"/>
    <w:rsid w:val="009E7447"/>
    <w:rsid w:val="009E7989"/>
    <w:rsid w:val="009E7ECB"/>
    <w:rsid w:val="009F0328"/>
    <w:rsid w:val="009F1CF7"/>
    <w:rsid w:val="009F2A9A"/>
    <w:rsid w:val="009F34BF"/>
    <w:rsid w:val="009F3D0E"/>
    <w:rsid w:val="009F40ED"/>
    <w:rsid w:val="009F4D3F"/>
    <w:rsid w:val="009F5562"/>
    <w:rsid w:val="009F66DF"/>
    <w:rsid w:val="009F789F"/>
    <w:rsid w:val="00A001C0"/>
    <w:rsid w:val="00A00AF0"/>
    <w:rsid w:val="00A00C54"/>
    <w:rsid w:val="00A02708"/>
    <w:rsid w:val="00A03398"/>
    <w:rsid w:val="00A03EC9"/>
    <w:rsid w:val="00A0404E"/>
    <w:rsid w:val="00A04A37"/>
    <w:rsid w:val="00A04D8E"/>
    <w:rsid w:val="00A04E81"/>
    <w:rsid w:val="00A04ED5"/>
    <w:rsid w:val="00A050D2"/>
    <w:rsid w:val="00A05AE6"/>
    <w:rsid w:val="00A06E38"/>
    <w:rsid w:val="00A07142"/>
    <w:rsid w:val="00A0788D"/>
    <w:rsid w:val="00A101BF"/>
    <w:rsid w:val="00A10EA1"/>
    <w:rsid w:val="00A128A8"/>
    <w:rsid w:val="00A12B7B"/>
    <w:rsid w:val="00A13714"/>
    <w:rsid w:val="00A1384A"/>
    <w:rsid w:val="00A1398B"/>
    <w:rsid w:val="00A13DC8"/>
    <w:rsid w:val="00A14181"/>
    <w:rsid w:val="00A14FB9"/>
    <w:rsid w:val="00A15905"/>
    <w:rsid w:val="00A16054"/>
    <w:rsid w:val="00A165E3"/>
    <w:rsid w:val="00A171E8"/>
    <w:rsid w:val="00A178F6"/>
    <w:rsid w:val="00A179F4"/>
    <w:rsid w:val="00A2003C"/>
    <w:rsid w:val="00A20372"/>
    <w:rsid w:val="00A21493"/>
    <w:rsid w:val="00A216B2"/>
    <w:rsid w:val="00A22AD4"/>
    <w:rsid w:val="00A23518"/>
    <w:rsid w:val="00A23E2C"/>
    <w:rsid w:val="00A24DB2"/>
    <w:rsid w:val="00A255F9"/>
    <w:rsid w:val="00A257B4"/>
    <w:rsid w:val="00A25CAD"/>
    <w:rsid w:val="00A26B3A"/>
    <w:rsid w:val="00A26B99"/>
    <w:rsid w:val="00A27585"/>
    <w:rsid w:val="00A276C5"/>
    <w:rsid w:val="00A2792B"/>
    <w:rsid w:val="00A27C7C"/>
    <w:rsid w:val="00A30239"/>
    <w:rsid w:val="00A30245"/>
    <w:rsid w:val="00A302C7"/>
    <w:rsid w:val="00A30FAF"/>
    <w:rsid w:val="00A31CB7"/>
    <w:rsid w:val="00A31EFA"/>
    <w:rsid w:val="00A33E6D"/>
    <w:rsid w:val="00A33F70"/>
    <w:rsid w:val="00A346E1"/>
    <w:rsid w:val="00A34FDD"/>
    <w:rsid w:val="00A35849"/>
    <w:rsid w:val="00A35A35"/>
    <w:rsid w:val="00A361DC"/>
    <w:rsid w:val="00A365ED"/>
    <w:rsid w:val="00A36814"/>
    <w:rsid w:val="00A36833"/>
    <w:rsid w:val="00A3774D"/>
    <w:rsid w:val="00A37BA3"/>
    <w:rsid w:val="00A4076E"/>
    <w:rsid w:val="00A40CB9"/>
    <w:rsid w:val="00A40EA7"/>
    <w:rsid w:val="00A41082"/>
    <w:rsid w:val="00A41566"/>
    <w:rsid w:val="00A416F8"/>
    <w:rsid w:val="00A41A63"/>
    <w:rsid w:val="00A42ADF"/>
    <w:rsid w:val="00A43B3D"/>
    <w:rsid w:val="00A43BE5"/>
    <w:rsid w:val="00A43D12"/>
    <w:rsid w:val="00A461D3"/>
    <w:rsid w:val="00A4641B"/>
    <w:rsid w:val="00A47A3E"/>
    <w:rsid w:val="00A47AFA"/>
    <w:rsid w:val="00A47D6D"/>
    <w:rsid w:val="00A50C87"/>
    <w:rsid w:val="00A514BF"/>
    <w:rsid w:val="00A5186F"/>
    <w:rsid w:val="00A51F19"/>
    <w:rsid w:val="00A52049"/>
    <w:rsid w:val="00A52429"/>
    <w:rsid w:val="00A527AD"/>
    <w:rsid w:val="00A539C6"/>
    <w:rsid w:val="00A53D30"/>
    <w:rsid w:val="00A53D34"/>
    <w:rsid w:val="00A544AE"/>
    <w:rsid w:val="00A545C4"/>
    <w:rsid w:val="00A5474C"/>
    <w:rsid w:val="00A54824"/>
    <w:rsid w:val="00A54B98"/>
    <w:rsid w:val="00A553D4"/>
    <w:rsid w:val="00A5586E"/>
    <w:rsid w:val="00A55D24"/>
    <w:rsid w:val="00A55FC6"/>
    <w:rsid w:val="00A560CB"/>
    <w:rsid w:val="00A567CD"/>
    <w:rsid w:val="00A57A4F"/>
    <w:rsid w:val="00A57C10"/>
    <w:rsid w:val="00A607F7"/>
    <w:rsid w:val="00A61A58"/>
    <w:rsid w:val="00A623CF"/>
    <w:rsid w:val="00A6270A"/>
    <w:rsid w:val="00A6312F"/>
    <w:rsid w:val="00A6334A"/>
    <w:rsid w:val="00A63791"/>
    <w:rsid w:val="00A637F1"/>
    <w:rsid w:val="00A63B16"/>
    <w:rsid w:val="00A63EB6"/>
    <w:rsid w:val="00A63EC6"/>
    <w:rsid w:val="00A63F84"/>
    <w:rsid w:val="00A64064"/>
    <w:rsid w:val="00A641E6"/>
    <w:rsid w:val="00A6434C"/>
    <w:rsid w:val="00A660A9"/>
    <w:rsid w:val="00A6610F"/>
    <w:rsid w:val="00A663BE"/>
    <w:rsid w:val="00A66DB2"/>
    <w:rsid w:val="00A67298"/>
    <w:rsid w:val="00A6729B"/>
    <w:rsid w:val="00A678CE"/>
    <w:rsid w:val="00A7032A"/>
    <w:rsid w:val="00A70415"/>
    <w:rsid w:val="00A70D54"/>
    <w:rsid w:val="00A70ED7"/>
    <w:rsid w:val="00A70F9D"/>
    <w:rsid w:val="00A72D93"/>
    <w:rsid w:val="00A738D5"/>
    <w:rsid w:val="00A74530"/>
    <w:rsid w:val="00A74A45"/>
    <w:rsid w:val="00A756CD"/>
    <w:rsid w:val="00A757B3"/>
    <w:rsid w:val="00A7581C"/>
    <w:rsid w:val="00A75D01"/>
    <w:rsid w:val="00A76BA1"/>
    <w:rsid w:val="00A77201"/>
    <w:rsid w:val="00A7763F"/>
    <w:rsid w:val="00A776C0"/>
    <w:rsid w:val="00A77A96"/>
    <w:rsid w:val="00A805B3"/>
    <w:rsid w:val="00A81145"/>
    <w:rsid w:val="00A81DD2"/>
    <w:rsid w:val="00A823BF"/>
    <w:rsid w:val="00A829F7"/>
    <w:rsid w:val="00A8305E"/>
    <w:rsid w:val="00A83708"/>
    <w:rsid w:val="00A838F6"/>
    <w:rsid w:val="00A84024"/>
    <w:rsid w:val="00A84F79"/>
    <w:rsid w:val="00A85155"/>
    <w:rsid w:val="00A85504"/>
    <w:rsid w:val="00A85766"/>
    <w:rsid w:val="00A86110"/>
    <w:rsid w:val="00A86AB4"/>
    <w:rsid w:val="00A86F96"/>
    <w:rsid w:val="00A90A63"/>
    <w:rsid w:val="00A9137B"/>
    <w:rsid w:val="00A91848"/>
    <w:rsid w:val="00A92092"/>
    <w:rsid w:val="00A93282"/>
    <w:rsid w:val="00A93A5A"/>
    <w:rsid w:val="00A94B09"/>
    <w:rsid w:val="00A95607"/>
    <w:rsid w:val="00A958B6"/>
    <w:rsid w:val="00A95D27"/>
    <w:rsid w:val="00A95D37"/>
    <w:rsid w:val="00A967AB"/>
    <w:rsid w:val="00A96E43"/>
    <w:rsid w:val="00A97B35"/>
    <w:rsid w:val="00AA05D9"/>
    <w:rsid w:val="00AA0766"/>
    <w:rsid w:val="00AA14B0"/>
    <w:rsid w:val="00AA1A04"/>
    <w:rsid w:val="00AA1D7C"/>
    <w:rsid w:val="00AA2114"/>
    <w:rsid w:val="00AA2ED2"/>
    <w:rsid w:val="00AA3065"/>
    <w:rsid w:val="00AA3D3E"/>
    <w:rsid w:val="00AA3F4E"/>
    <w:rsid w:val="00AA44BE"/>
    <w:rsid w:val="00AA4614"/>
    <w:rsid w:val="00AA4A64"/>
    <w:rsid w:val="00AA4B90"/>
    <w:rsid w:val="00AA503E"/>
    <w:rsid w:val="00AA53D4"/>
    <w:rsid w:val="00AA5F8C"/>
    <w:rsid w:val="00AA6AE1"/>
    <w:rsid w:val="00AA741E"/>
    <w:rsid w:val="00AA7E86"/>
    <w:rsid w:val="00AB0A38"/>
    <w:rsid w:val="00AB0C10"/>
    <w:rsid w:val="00AB13C2"/>
    <w:rsid w:val="00AB1E4D"/>
    <w:rsid w:val="00AB281D"/>
    <w:rsid w:val="00AB2CA7"/>
    <w:rsid w:val="00AB348B"/>
    <w:rsid w:val="00AB3496"/>
    <w:rsid w:val="00AB34C2"/>
    <w:rsid w:val="00AB34F4"/>
    <w:rsid w:val="00AB399B"/>
    <w:rsid w:val="00AB3D2B"/>
    <w:rsid w:val="00AB42EC"/>
    <w:rsid w:val="00AB4BA7"/>
    <w:rsid w:val="00AB5DBC"/>
    <w:rsid w:val="00AB5F5E"/>
    <w:rsid w:val="00AB60D4"/>
    <w:rsid w:val="00AB6158"/>
    <w:rsid w:val="00AB628B"/>
    <w:rsid w:val="00AB6ED0"/>
    <w:rsid w:val="00AB6EF0"/>
    <w:rsid w:val="00AB7ACD"/>
    <w:rsid w:val="00AC011E"/>
    <w:rsid w:val="00AC079D"/>
    <w:rsid w:val="00AC12FF"/>
    <w:rsid w:val="00AC1658"/>
    <w:rsid w:val="00AC1B13"/>
    <w:rsid w:val="00AC2090"/>
    <w:rsid w:val="00AC21A0"/>
    <w:rsid w:val="00AC2570"/>
    <w:rsid w:val="00AC2585"/>
    <w:rsid w:val="00AC43CD"/>
    <w:rsid w:val="00AC51BB"/>
    <w:rsid w:val="00AC5719"/>
    <w:rsid w:val="00AC595A"/>
    <w:rsid w:val="00AC601A"/>
    <w:rsid w:val="00AC6B0F"/>
    <w:rsid w:val="00AC6CD4"/>
    <w:rsid w:val="00AC7B4E"/>
    <w:rsid w:val="00AD10FA"/>
    <w:rsid w:val="00AD19BE"/>
    <w:rsid w:val="00AD1C81"/>
    <w:rsid w:val="00AD2075"/>
    <w:rsid w:val="00AD27F4"/>
    <w:rsid w:val="00AD2A3A"/>
    <w:rsid w:val="00AD2C4F"/>
    <w:rsid w:val="00AD2D3C"/>
    <w:rsid w:val="00AD3C19"/>
    <w:rsid w:val="00AD4245"/>
    <w:rsid w:val="00AD5362"/>
    <w:rsid w:val="00AD540D"/>
    <w:rsid w:val="00AD5ABA"/>
    <w:rsid w:val="00AD5B93"/>
    <w:rsid w:val="00AD63DC"/>
    <w:rsid w:val="00AD725B"/>
    <w:rsid w:val="00AD7304"/>
    <w:rsid w:val="00AD7A9C"/>
    <w:rsid w:val="00AD7E0C"/>
    <w:rsid w:val="00AE00AC"/>
    <w:rsid w:val="00AE0991"/>
    <w:rsid w:val="00AE09D7"/>
    <w:rsid w:val="00AE1237"/>
    <w:rsid w:val="00AE275C"/>
    <w:rsid w:val="00AE442A"/>
    <w:rsid w:val="00AE5ADA"/>
    <w:rsid w:val="00AE605B"/>
    <w:rsid w:val="00AE63F2"/>
    <w:rsid w:val="00AE68DF"/>
    <w:rsid w:val="00AE722B"/>
    <w:rsid w:val="00AE7456"/>
    <w:rsid w:val="00AE7E63"/>
    <w:rsid w:val="00AF0B46"/>
    <w:rsid w:val="00AF0F49"/>
    <w:rsid w:val="00AF102F"/>
    <w:rsid w:val="00AF1B62"/>
    <w:rsid w:val="00AF2054"/>
    <w:rsid w:val="00AF20AD"/>
    <w:rsid w:val="00AF323A"/>
    <w:rsid w:val="00AF377A"/>
    <w:rsid w:val="00AF40BA"/>
    <w:rsid w:val="00AF4A52"/>
    <w:rsid w:val="00AF4CDA"/>
    <w:rsid w:val="00AF4F1F"/>
    <w:rsid w:val="00AF5BFE"/>
    <w:rsid w:val="00AF5D95"/>
    <w:rsid w:val="00AF6B58"/>
    <w:rsid w:val="00AF6FF6"/>
    <w:rsid w:val="00AF73BD"/>
    <w:rsid w:val="00AF740C"/>
    <w:rsid w:val="00AF7870"/>
    <w:rsid w:val="00AF7B99"/>
    <w:rsid w:val="00AF7C89"/>
    <w:rsid w:val="00B0019C"/>
    <w:rsid w:val="00B00514"/>
    <w:rsid w:val="00B01E19"/>
    <w:rsid w:val="00B0202D"/>
    <w:rsid w:val="00B02A99"/>
    <w:rsid w:val="00B02ECE"/>
    <w:rsid w:val="00B033EA"/>
    <w:rsid w:val="00B0345F"/>
    <w:rsid w:val="00B03631"/>
    <w:rsid w:val="00B053FA"/>
    <w:rsid w:val="00B0576C"/>
    <w:rsid w:val="00B05B34"/>
    <w:rsid w:val="00B05E20"/>
    <w:rsid w:val="00B0699D"/>
    <w:rsid w:val="00B070EB"/>
    <w:rsid w:val="00B102EF"/>
    <w:rsid w:val="00B118C0"/>
    <w:rsid w:val="00B11A26"/>
    <w:rsid w:val="00B12F12"/>
    <w:rsid w:val="00B14604"/>
    <w:rsid w:val="00B1487D"/>
    <w:rsid w:val="00B14F7C"/>
    <w:rsid w:val="00B152FD"/>
    <w:rsid w:val="00B155A0"/>
    <w:rsid w:val="00B16129"/>
    <w:rsid w:val="00B166FF"/>
    <w:rsid w:val="00B168B0"/>
    <w:rsid w:val="00B20926"/>
    <w:rsid w:val="00B214C5"/>
    <w:rsid w:val="00B21531"/>
    <w:rsid w:val="00B22168"/>
    <w:rsid w:val="00B22428"/>
    <w:rsid w:val="00B22937"/>
    <w:rsid w:val="00B23DAB"/>
    <w:rsid w:val="00B24DE4"/>
    <w:rsid w:val="00B251FE"/>
    <w:rsid w:val="00B25291"/>
    <w:rsid w:val="00B261F3"/>
    <w:rsid w:val="00B2638A"/>
    <w:rsid w:val="00B26470"/>
    <w:rsid w:val="00B26A46"/>
    <w:rsid w:val="00B27AB6"/>
    <w:rsid w:val="00B3078E"/>
    <w:rsid w:val="00B30CA8"/>
    <w:rsid w:val="00B32459"/>
    <w:rsid w:val="00B324C5"/>
    <w:rsid w:val="00B33B8B"/>
    <w:rsid w:val="00B3421E"/>
    <w:rsid w:val="00B34E83"/>
    <w:rsid w:val="00B35A40"/>
    <w:rsid w:val="00B35AC4"/>
    <w:rsid w:val="00B36F9A"/>
    <w:rsid w:val="00B37308"/>
    <w:rsid w:val="00B37613"/>
    <w:rsid w:val="00B3762D"/>
    <w:rsid w:val="00B379E4"/>
    <w:rsid w:val="00B37D37"/>
    <w:rsid w:val="00B40499"/>
    <w:rsid w:val="00B40910"/>
    <w:rsid w:val="00B41181"/>
    <w:rsid w:val="00B41524"/>
    <w:rsid w:val="00B418A2"/>
    <w:rsid w:val="00B44088"/>
    <w:rsid w:val="00B441D3"/>
    <w:rsid w:val="00B44857"/>
    <w:rsid w:val="00B450C7"/>
    <w:rsid w:val="00B4536C"/>
    <w:rsid w:val="00B45619"/>
    <w:rsid w:val="00B45CBB"/>
    <w:rsid w:val="00B45D32"/>
    <w:rsid w:val="00B4626C"/>
    <w:rsid w:val="00B474A2"/>
    <w:rsid w:val="00B50705"/>
    <w:rsid w:val="00B5096B"/>
    <w:rsid w:val="00B50D6C"/>
    <w:rsid w:val="00B51988"/>
    <w:rsid w:val="00B51B9D"/>
    <w:rsid w:val="00B52591"/>
    <w:rsid w:val="00B527E4"/>
    <w:rsid w:val="00B528AC"/>
    <w:rsid w:val="00B52AB5"/>
    <w:rsid w:val="00B5613E"/>
    <w:rsid w:val="00B5664C"/>
    <w:rsid w:val="00B56CBC"/>
    <w:rsid w:val="00B60956"/>
    <w:rsid w:val="00B60980"/>
    <w:rsid w:val="00B60A1D"/>
    <w:rsid w:val="00B63397"/>
    <w:rsid w:val="00B63619"/>
    <w:rsid w:val="00B63D62"/>
    <w:rsid w:val="00B65503"/>
    <w:rsid w:val="00B661AB"/>
    <w:rsid w:val="00B66640"/>
    <w:rsid w:val="00B67ADC"/>
    <w:rsid w:val="00B67C6E"/>
    <w:rsid w:val="00B70161"/>
    <w:rsid w:val="00B704C9"/>
    <w:rsid w:val="00B70F1B"/>
    <w:rsid w:val="00B7146A"/>
    <w:rsid w:val="00B71B0E"/>
    <w:rsid w:val="00B72D72"/>
    <w:rsid w:val="00B7345F"/>
    <w:rsid w:val="00B735EC"/>
    <w:rsid w:val="00B73B50"/>
    <w:rsid w:val="00B74B6C"/>
    <w:rsid w:val="00B74F17"/>
    <w:rsid w:val="00B7696C"/>
    <w:rsid w:val="00B769A0"/>
    <w:rsid w:val="00B77296"/>
    <w:rsid w:val="00B77451"/>
    <w:rsid w:val="00B80513"/>
    <w:rsid w:val="00B81202"/>
    <w:rsid w:val="00B826C7"/>
    <w:rsid w:val="00B83041"/>
    <w:rsid w:val="00B84CE9"/>
    <w:rsid w:val="00B85595"/>
    <w:rsid w:val="00B85BBC"/>
    <w:rsid w:val="00B87D33"/>
    <w:rsid w:val="00B91BB3"/>
    <w:rsid w:val="00B91CBC"/>
    <w:rsid w:val="00B91EAC"/>
    <w:rsid w:val="00B92A0D"/>
    <w:rsid w:val="00B935AF"/>
    <w:rsid w:val="00B938AD"/>
    <w:rsid w:val="00B93D46"/>
    <w:rsid w:val="00B94D89"/>
    <w:rsid w:val="00B94EC4"/>
    <w:rsid w:val="00B94EEA"/>
    <w:rsid w:val="00B9661E"/>
    <w:rsid w:val="00B96E69"/>
    <w:rsid w:val="00B9792F"/>
    <w:rsid w:val="00B97D91"/>
    <w:rsid w:val="00BA0163"/>
    <w:rsid w:val="00BA090A"/>
    <w:rsid w:val="00BA15AC"/>
    <w:rsid w:val="00BA1BDE"/>
    <w:rsid w:val="00BA2BA4"/>
    <w:rsid w:val="00BA2D47"/>
    <w:rsid w:val="00BA3040"/>
    <w:rsid w:val="00BA3902"/>
    <w:rsid w:val="00BA3AB0"/>
    <w:rsid w:val="00BA468C"/>
    <w:rsid w:val="00BA46B1"/>
    <w:rsid w:val="00BA4C60"/>
    <w:rsid w:val="00BA4FD4"/>
    <w:rsid w:val="00BA5F78"/>
    <w:rsid w:val="00BA6785"/>
    <w:rsid w:val="00BA7925"/>
    <w:rsid w:val="00BB0A05"/>
    <w:rsid w:val="00BB18C3"/>
    <w:rsid w:val="00BB2394"/>
    <w:rsid w:val="00BB2437"/>
    <w:rsid w:val="00BB2B22"/>
    <w:rsid w:val="00BB38FF"/>
    <w:rsid w:val="00BB523A"/>
    <w:rsid w:val="00BB536F"/>
    <w:rsid w:val="00BB6C23"/>
    <w:rsid w:val="00BB7091"/>
    <w:rsid w:val="00BB7291"/>
    <w:rsid w:val="00BC1741"/>
    <w:rsid w:val="00BC1800"/>
    <w:rsid w:val="00BC206D"/>
    <w:rsid w:val="00BC2319"/>
    <w:rsid w:val="00BC233C"/>
    <w:rsid w:val="00BC29F0"/>
    <w:rsid w:val="00BC38B1"/>
    <w:rsid w:val="00BC4218"/>
    <w:rsid w:val="00BC47F1"/>
    <w:rsid w:val="00BC644E"/>
    <w:rsid w:val="00BC6625"/>
    <w:rsid w:val="00BC6848"/>
    <w:rsid w:val="00BC73B2"/>
    <w:rsid w:val="00BD0220"/>
    <w:rsid w:val="00BD0581"/>
    <w:rsid w:val="00BD17E8"/>
    <w:rsid w:val="00BD18A5"/>
    <w:rsid w:val="00BD1A24"/>
    <w:rsid w:val="00BD2341"/>
    <w:rsid w:val="00BD256F"/>
    <w:rsid w:val="00BD25EB"/>
    <w:rsid w:val="00BD293E"/>
    <w:rsid w:val="00BD2D38"/>
    <w:rsid w:val="00BD32EB"/>
    <w:rsid w:val="00BD40E8"/>
    <w:rsid w:val="00BD4CFB"/>
    <w:rsid w:val="00BD6256"/>
    <w:rsid w:val="00BD6AEE"/>
    <w:rsid w:val="00BD78E2"/>
    <w:rsid w:val="00BD7994"/>
    <w:rsid w:val="00BE09BE"/>
    <w:rsid w:val="00BE0FE6"/>
    <w:rsid w:val="00BE13B9"/>
    <w:rsid w:val="00BE16F9"/>
    <w:rsid w:val="00BE241B"/>
    <w:rsid w:val="00BE24DB"/>
    <w:rsid w:val="00BE2C9B"/>
    <w:rsid w:val="00BE3766"/>
    <w:rsid w:val="00BE3F8A"/>
    <w:rsid w:val="00BE3FBE"/>
    <w:rsid w:val="00BE4CE5"/>
    <w:rsid w:val="00BE4EC9"/>
    <w:rsid w:val="00BE5E6C"/>
    <w:rsid w:val="00BE6701"/>
    <w:rsid w:val="00BE6F46"/>
    <w:rsid w:val="00BE6FDB"/>
    <w:rsid w:val="00BE72C0"/>
    <w:rsid w:val="00BE7728"/>
    <w:rsid w:val="00BF00D1"/>
    <w:rsid w:val="00BF10D6"/>
    <w:rsid w:val="00BF1BCE"/>
    <w:rsid w:val="00BF2737"/>
    <w:rsid w:val="00BF2756"/>
    <w:rsid w:val="00BF2ECD"/>
    <w:rsid w:val="00BF34E9"/>
    <w:rsid w:val="00BF4279"/>
    <w:rsid w:val="00BF5290"/>
    <w:rsid w:val="00BF5B15"/>
    <w:rsid w:val="00BF5C63"/>
    <w:rsid w:val="00BF5E46"/>
    <w:rsid w:val="00BF726F"/>
    <w:rsid w:val="00BF7B5A"/>
    <w:rsid w:val="00BF7C91"/>
    <w:rsid w:val="00C00410"/>
    <w:rsid w:val="00C018F0"/>
    <w:rsid w:val="00C02B83"/>
    <w:rsid w:val="00C02C77"/>
    <w:rsid w:val="00C02DA0"/>
    <w:rsid w:val="00C03B17"/>
    <w:rsid w:val="00C03EA9"/>
    <w:rsid w:val="00C04AA4"/>
    <w:rsid w:val="00C0517C"/>
    <w:rsid w:val="00C05449"/>
    <w:rsid w:val="00C05F58"/>
    <w:rsid w:val="00C06A49"/>
    <w:rsid w:val="00C06B31"/>
    <w:rsid w:val="00C0775E"/>
    <w:rsid w:val="00C10D15"/>
    <w:rsid w:val="00C10FF0"/>
    <w:rsid w:val="00C114D1"/>
    <w:rsid w:val="00C11972"/>
    <w:rsid w:val="00C129BE"/>
    <w:rsid w:val="00C12CF2"/>
    <w:rsid w:val="00C13227"/>
    <w:rsid w:val="00C135FA"/>
    <w:rsid w:val="00C15B9C"/>
    <w:rsid w:val="00C15EB0"/>
    <w:rsid w:val="00C15F49"/>
    <w:rsid w:val="00C16090"/>
    <w:rsid w:val="00C16603"/>
    <w:rsid w:val="00C168C7"/>
    <w:rsid w:val="00C16EF7"/>
    <w:rsid w:val="00C171D9"/>
    <w:rsid w:val="00C20017"/>
    <w:rsid w:val="00C21485"/>
    <w:rsid w:val="00C22D0C"/>
    <w:rsid w:val="00C23413"/>
    <w:rsid w:val="00C23A9F"/>
    <w:rsid w:val="00C23BC7"/>
    <w:rsid w:val="00C24D5A"/>
    <w:rsid w:val="00C25CEF"/>
    <w:rsid w:val="00C25E5C"/>
    <w:rsid w:val="00C2642F"/>
    <w:rsid w:val="00C264C8"/>
    <w:rsid w:val="00C26599"/>
    <w:rsid w:val="00C26C05"/>
    <w:rsid w:val="00C30771"/>
    <w:rsid w:val="00C307EB"/>
    <w:rsid w:val="00C30C14"/>
    <w:rsid w:val="00C30D69"/>
    <w:rsid w:val="00C30FC5"/>
    <w:rsid w:val="00C320F3"/>
    <w:rsid w:val="00C33965"/>
    <w:rsid w:val="00C33F24"/>
    <w:rsid w:val="00C3467E"/>
    <w:rsid w:val="00C3476C"/>
    <w:rsid w:val="00C34E85"/>
    <w:rsid w:val="00C35CF9"/>
    <w:rsid w:val="00C37A12"/>
    <w:rsid w:val="00C37F1E"/>
    <w:rsid w:val="00C37FE9"/>
    <w:rsid w:val="00C4017F"/>
    <w:rsid w:val="00C404A1"/>
    <w:rsid w:val="00C41A41"/>
    <w:rsid w:val="00C41CD9"/>
    <w:rsid w:val="00C41F0B"/>
    <w:rsid w:val="00C4210E"/>
    <w:rsid w:val="00C421A9"/>
    <w:rsid w:val="00C42ED2"/>
    <w:rsid w:val="00C43675"/>
    <w:rsid w:val="00C438B0"/>
    <w:rsid w:val="00C44586"/>
    <w:rsid w:val="00C44996"/>
    <w:rsid w:val="00C44CF4"/>
    <w:rsid w:val="00C4528C"/>
    <w:rsid w:val="00C459B8"/>
    <w:rsid w:val="00C460FB"/>
    <w:rsid w:val="00C461B0"/>
    <w:rsid w:val="00C47012"/>
    <w:rsid w:val="00C47288"/>
    <w:rsid w:val="00C47AC6"/>
    <w:rsid w:val="00C50B65"/>
    <w:rsid w:val="00C50BAB"/>
    <w:rsid w:val="00C50D73"/>
    <w:rsid w:val="00C50FA4"/>
    <w:rsid w:val="00C51287"/>
    <w:rsid w:val="00C5165B"/>
    <w:rsid w:val="00C51889"/>
    <w:rsid w:val="00C51C1C"/>
    <w:rsid w:val="00C520F7"/>
    <w:rsid w:val="00C52183"/>
    <w:rsid w:val="00C52DE5"/>
    <w:rsid w:val="00C53DF5"/>
    <w:rsid w:val="00C55764"/>
    <w:rsid w:val="00C55854"/>
    <w:rsid w:val="00C55FE5"/>
    <w:rsid w:val="00C602CF"/>
    <w:rsid w:val="00C61A85"/>
    <w:rsid w:val="00C62BEA"/>
    <w:rsid w:val="00C62EDE"/>
    <w:rsid w:val="00C6327D"/>
    <w:rsid w:val="00C6474A"/>
    <w:rsid w:val="00C6486E"/>
    <w:rsid w:val="00C6547A"/>
    <w:rsid w:val="00C6661C"/>
    <w:rsid w:val="00C7069C"/>
    <w:rsid w:val="00C712A7"/>
    <w:rsid w:val="00C71D79"/>
    <w:rsid w:val="00C72286"/>
    <w:rsid w:val="00C743D5"/>
    <w:rsid w:val="00C74D58"/>
    <w:rsid w:val="00C75874"/>
    <w:rsid w:val="00C75893"/>
    <w:rsid w:val="00C758D3"/>
    <w:rsid w:val="00C75DDB"/>
    <w:rsid w:val="00C76179"/>
    <w:rsid w:val="00C76E68"/>
    <w:rsid w:val="00C777C6"/>
    <w:rsid w:val="00C77893"/>
    <w:rsid w:val="00C77EBA"/>
    <w:rsid w:val="00C77FAC"/>
    <w:rsid w:val="00C8008B"/>
    <w:rsid w:val="00C807F2"/>
    <w:rsid w:val="00C81019"/>
    <w:rsid w:val="00C822A6"/>
    <w:rsid w:val="00C8250A"/>
    <w:rsid w:val="00C84B42"/>
    <w:rsid w:val="00C8557F"/>
    <w:rsid w:val="00C85641"/>
    <w:rsid w:val="00C85FBA"/>
    <w:rsid w:val="00C86032"/>
    <w:rsid w:val="00C861DC"/>
    <w:rsid w:val="00C8644E"/>
    <w:rsid w:val="00C87258"/>
    <w:rsid w:val="00C87489"/>
    <w:rsid w:val="00C87C9F"/>
    <w:rsid w:val="00C90274"/>
    <w:rsid w:val="00C90970"/>
    <w:rsid w:val="00C90B18"/>
    <w:rsid w:val="00C90BB1"/>
    <w:rsid w:val="00C90E6F"/>
    <w:rsid w:val="00C90EAD"/>
    <w:rsid w:val="00C913E3"/>
    <w:rsid w:val="00C91548"/>
    <w:rsid w:val="00C91C6C"/>
    <w:rsid w:val="00C91F33"/>
    <w:rsid w:val="00C936EC"/>
    <w:rsid w:val="00C93D00"/>
    <w:rsid w:val="00C93E2B"/>
    <w:rsid w:val="00C93F0A"/>
    <w:rsid w:val="00C944E1"/>
    <w:rsid w:val="00C94C51"/>
    <w:rsid w:val="00C9611C"/>
    <w:rsid w:val="00C97270"/>
    <w:rsid w:val="00C9740F"/>
    <w:rsid w:val="00CA0116"/>
    <w:rsid w:val="00CA08BD"/>
    <w:rsid w:val="00CA095E"/>
    <w:rsid w:val="00CA0D2D"/>
    <w:rsid w:val="00CA1129"/>
    <w:rsid w:val="00CA18FD"/>
    <w:rsid w:val="00CA1A36"/>
    <w:rsid w:val="00CA22A8"/>
    <w:rsid w:val="00CA22F3"/>
    <w:rsid w:val="00CA2949"/>
    <w:rsid w:val="00CA2AA5"/>
    <w:rsid w:val="00CA2DDC"/>
    <w:rsid w:val="00CA303D"/>
    <w:rsid w:val="00CA31C8"/>
    <w:rsid w:val="00CA3421"/>
    <w:rsid w:val="00CA3564"/>
    <w:rsid w:val="00CA39F0"/>
    <w:rsid w:val="00CA400A"/>
    <w:rsid w:val="00CA4126"/>
    <w:rsid w:val="00CA4D0F"/>
    <w:rsid w:val="00CA5396"/>
    <w:rsid w:val="00CA5A96"/>
    <w:rsid w:val="00CA643A"/>
    <w:rsid w:val="00CB05A4"/>
    <w:rsid w:val="00CB094A"/>
    <w:rsid w:val="00CB0EC1"/>
    <w:rsid w:val="00CB1A2E"/>
    <w:rsid w:val="00CB1B26"/>
    <w:rsid w:val="00CB1BAF"/>
    <w:rsid w:val="00CB1EAA"/>
    <w:rsid w:val="00CB202E"/>
    <w:rsid w:val="00CB272A"/>
    <w:rsid w:val="00CB3EFE"/>
    <w:rsid w:val="00CB46A3"/>
    <w:rsid w:val="00CB4DF4"/>
    <w:rsid w:val="00CB66BA"/>
    <w:rsid w:val="00CB68A2"/>
    <w:rsid w:val="00CB6E9F"/>
    <w:rsid w:val="00CB797B"/>
    <w:rsid w:val="00CC046B"/>
    <w:rsid w:val="00CC1CFD"/>
    <w:rsid w:val="00CC235E"/>
    <w:rsid w:val="00CC3359"/>
    <w:rsid w:val="00CC356C"/>
    <w:rsid w:val="00CC4DC8"/>
    <w:rsid w:val="00CC527A"/>
    <w:rsid w:val="00CC5B56"/>
    <w:rsid w:val="00CC5B7C"/>
    <w:rsid w:val="00CC625D"/>
    <w:rsid w:val="00CC689F"/>
    <w:rsid w:val="00CC6C32"/>
    <w:rsid w:val="00CC6E47"/>
    <w:rsid w:val="00CC7FA6"/>
    <w:rsid w:val="00CD0F37"/>
    <w:rsid w:val="00CD1EE4"/>
    <w:rsid w:val="00CD2273"/>
    <w:rsid w:val="00CD240E"/>
    <w:rsid w:val="00CD2BD6"/>
    <w:rsid w:val="00CD3209"/>
    <w:rsid w:val="00CD419C"/>
    <w:rsid w:val="00CD527E"/>
    <w:rsid w:val="00CD63E8"/>
    <w:rsid w:val="00CD6779"/>
    <w:rsid w:val="00CD6C5E"/>
    <w:rsid w:val="00CD6D72"/>
    <w:rsid w:val="00CD7C12"/>
    <w:rsid w:val="00CE0ACF"/>
    <w:rsid w:val="00CE0D87"/>
    <w:rsid w:val="00CE1108"/>
    <w:rsid w:val="00CE13EE"/>
    <w:rsid w:val="00CE1A69"/>
    <w:rsid w:val="00CE244B"/>
    <w:rsid w:val="00CE2CAF"/>
    <w:rsid w:val="00CE2DB7"/>
    <w:rsid w:val="00CE2E09"/>
    <w:rsid w:val="00CE3FC3"/>
    <w:rsid w:val="00CE4646"/>
    <w:rsid w:val="00CE49D9"/>
    <w:rsid w:val="00CE50A7"/>
    <w:rsid w:val="00CE52A2"/>
    <w:rsid w:val="00CE581E"/>
    <w:rsid w:val="00CE7036"/>
    <w:rsid w:val="00CE7342"/>
    <w:rsid w:val="00CF06D8"/>
    <w:rsid w:val="00CF0F4A"/>
    <w:rsid w:val="00CF1116"/>
    <w:rsid w:val="00CF14D7"/>
    <w:rsid w:val="00CF1D00"/>
    <w:rsid w:val="00CF3383"/>
    <w:rsid w:val="00CF392E"/>
    <w:rsid w:val="00CF503D"/>
    <w:rsid w:val="00CF56B3"/>
    <w:rsid w:val="00CF5739"/>
    <w:rsid w:val="00CF5F4C"/>
    <w:rsid w:val="00CF6213"/>
    <w:rsid w:val="00CF79E5"/>
    <w:rsid w:val="00D007F9"/>
    <w:rsid w:val="00D01AD4"/>
    <w:rsid w:val="00D023B1"/>
    <w:rsid w:val="00D02C83"/>
    <w:rsid w:val="00D02E23"/>
    <w:rsid w:val="00D02FDD"/>
    <w:rsid w:val="00D03022"/>
    <w:rsid w:val="00D036FD"/>
    <w:rsid w:val="00D04697"/>
    <w:rsid w:val="00D056DF"/>
    <w:rsid w:val="00D06BEE"/>
    <w:rsid w:val="00D06CE8"/>
    <w:rsid w:val="00D07099"/>
    <w:rsid w:val="00D0771D"/>
    <w:rsid w:val="00D10367"/>
    <w:rsid w:val="00D10491"/>
    <w:rsid w:val="00D1065D"/>
    <w:rsid w:val="00D10BFB"/>
    <w:rsid w:val="00D11668"/>
    <w:rsid w:val="00D11D52"/>
    <w:rsid w:val="00D12B39"/>
    <w:rsid w:val="00D13EDD"/>
    <w:rsid w:val="00D14898"/>
    <w:rsid w:val="00D14AFC"/>
    <w:rsid w:val="00D153DF"/>
    <w:rsid w:val="00D15F2C"/>
    <w:rsid w:val="00D16575"/>
    <w:rsid w:val="00D16B90"/>
    <w:rsid w:val="00D16F02"/>
    <w:rsid w:val="00D17538"/>
    <w:rsid w:val="00D20080"/>
    <w:rsid w:val="00D2021E"/>
    <w:rsid w:val="00D20297"/>
    <w:rsid w:val="00D2098A"/>
    <w:rsid w:val="00D211EE"/>
    <w:rsid w:val="00D21BBF"/>
    <w:rsid w:val="00D2547C"/>
    <w:rsid w:val="00D279C5"/>
    <w:rsid w:val="00D27A8C"/>
    <w:rsid w:val="00D27FB0"/>
    <w:rsid w:val="00D30020"/>
    <w:rsid w:val="00D30519"/>
    <w:rsid w:val="00D310D9"/>
    <w:rsid w:val="00D312FC"/>
    <w:rsid w:val="00D31758"/>
    <w:rsid w:val="00D31968"/>
    <w:rsid w:val="00D31FBE"/>
    <w:rsid w:val="00D33D76"/>
    <w:rsid w:val="00D33E20"/>
    <w:rsid w:val="00D3450F"/>
    <w:rsid w:val="00D34F9F"/>
    <w:rsid w:val="00D353C6"/>
    <w:rsid w:val="00D369A0"/>
    <w:rsid w:val="00D37065"/>
    <w:rsid w:val="00D376B5"/>
    <w:rsid w:val="00D37E42"/>
    <w:rsid w:val="00D41E1C"/>
    <w:rsid w:val="00D41F14"/>
    <w:rsid w:val="00D42D8D"/>
    <w:rsid w:val="00D43506"/>
    <w:rsid w:val="00D43514"/>
    <w:rsid w:val="00D436C9"/>
    <w:rsid w:val="00D43850"/>
    <w:rsid w:val="00D43D5A"/>
    <w:rsid w:val="00D43F25"/>
    <w:rsid w:val="00D4417C"/>
    <w:rsid w:val="00D4622B"/>
    <w:rsid w:val="00D4701D"/>
    <w:rsid w:val="00D47E3E"/>
    <w:rsid w:val="00D50067"/>
    <w:rsid w:val="00D503C6"/>
    <w:rsid w:val="00D509F4"/>
    <w:rsid w:val="00D50B4A"/>
    <w:rsid w:val="00D5150C"/>
    <w:rsid w:val="00D51C89"/>
    <w:rsid w:val="00D53460"/>
    <w:rsid w:val="00D53883"/>
    <w:rsid w:val="00D5390B"/>
    <w:rsid w:val="00D53C3A"/>
    <w:rsid w:val="00D53D70"/>
    <w:rsid w:val="00D54300"/>
    <w:rsid w:val="00D5448B"/>
    <w:rsid w:val="00D56024"/>
    <w:rsid w:val="00D560E1"/>
    <w:rsid w:val="00D568B8"/>
    <w:rsid w:val="00D56E64"/>
    <w:rsid w:val="00D6021C"/>
    <w:rsid w:val="00D616D3"/>
    <w:rsid w:val="00D61A14"/>
    <w:rsid w:val="00D61BE4"/>
    <w:rsid w:val="00D62672"/>
    <w:rsid w:val="00D6294E"/>
    <w:rsid w:val="00D63035"/>
    <w:rsid w:val="00D635BF"/>
    <w:rsid w:val="00D645A3"/>
    <w:rsid w:val="00D650CF"/>
    <w:rsid w:val="00D65D64"/>
    <w:rsid w:val="00D66260"/>
    <w:rsid w:val="00D66843"/>
    <w:rsid w:val="00D6766F"/>
    <w:rsid w:val="00D67A38"/>
    <w:rsid w:val="00D70646"/>
    <w:rsid w:val="00D70877"/>
    <w:rsid w:val="00D70A80"/>
    <w:rsid w:val="00D730AC"/>
    <w:rsid w:val="00D73102"/>
    <w:rsid w:val="00D73C8D"/>
    <w:rsid w:val="00D73E8F"/>
    <w:rsid w:val="00D742EF"/>
    <w:rsid w:val="00D7436A"/>
    <w:rsid w:val="00D74A26"/>
    <w:rsid w:val="00D754FF"/>
    <w:rsid w:val="00D756A5"/>
    <w:rsid w:val="00D75BEF"/>
    <w:rsid w:val="00D75CE5"/>
    <w:rsid w:val="00D76632"/>
    <w:rsid w:val="00D7723C"/>
    <w:rsid w:val="00D77C7E"/>
    <w:rsid w:val="00D801A2"/>
    <w:rsid w:val="00D802FF"/>
    <w:rsid w:val="00D8051F"/>
    <w:rsid w:val="00D82087"/>
    <w:rsid w:val="00D82C29"/>
    <w:rsid w:val="00D83933"/>
    <w:rsid w:val="00D84191"/>
    <w:rsid w:val="00D854E2"/>
    <w:rsid w:val="00D85978"/>
    <w:rsid w:val="00D86739"/>
    <w:rsid w:val="00D86F91"/>
    <w:rsid w:val="00D87B52"/>
    <w:rsid w:val="00D87D69"/>
    <w:rsid w:val="00D9010B"/>
    <w:rsid w:val="00D902F6"/>
    <w:rsid w:val="00D91A27"/>
    <w:rsid w:val="00D91AEB"/>
    <w:rsid w:val="00D920B0"/>
    <w:rsid w:val="00D9294F"/>
    <w:rsid w:val="00D92AEE"/>
    <w:rsid w:val="00D92BA9"/>
    <w:rsid w:val="00D9347B"/>
    <w:rsid w:val="00D934B0"/>
    <w:rsid w:val="00D9397E"/>
    <w:rsid w:val="00D93D78"/>
    <w:rsid w:val="00D9500A"/>
    <w:rsid w:val="00D95372"/>
    <w:rsid w:val="00D956AE"/>
    <w:rsid w:val="00D969E5"/>
    <w:rsid w:val="00D975DC"/>
    <w:rsid w:val="00DA022A"/>
    <w:rsid w:val="00DA03A9"/>
    <w:rsid w:val="00DA0B6C"/>
    <w:rsid w:val="00DA1334"/>
    <w:rsid w:val="00DA1A87"/>
    <w:rsid w:val="00DA26B0"/>
    <w:rsid w:val="00DA27EA"/>
    <w:rsid w:val="00DA2888"/>
    <w:rsid w:val="00DA30BC"/>
    <w:rsid w:val="00DA3D6A"/>
    <w:rsid w:val="00DA42F1"/>
    <w:rsid w:val="00DA54B3"/>
    <w:rsid w:val="00DA7726"/>
    <w:rsid w:val="00DA7D8A"/>
    <w:rsid w:val="00DB2A24"/>
    <w:rsid w:val="00DB3386"/>
    <w:rsid w:val="00DB353A"/>
    <w:rsid w:val="00DB3987"/>
    <w:rsid w:val="00DB3F3D"/>
    <w:rsid w:val="00DB425C"/>
    <w:rsid w:val="00DB4E57"/>
    <w:rsid w:val="00DB5BAD"/>
    <w:rsid w:val="00DB5FE5"/>
    <w:rsid w:val="00DB6178"/>
    <w:rsid w:val="00DB62AA"/>
    <w:rsid w:val="00DB6399"/>
    <w:rsid w:val="00DB6C24"/>
    <w:rsid w:val="00DB7E72"/>
    <w:rsid w:val="00DC0071"/>
    <w:rsid w:val="00DC1352"/>
    <w:rsid w:val="00DC15AD"/>
    <w:rsid w:val="00DC224B"/>
    <w:rsid w:val="00DC3EEB"/>
    <w:rsid w:val="00DC3FD4"/>
    <w:rsid w:val="00DC422B"/>
    <w:rsid w:val="00DC589F"/>
    <w:rsid w:val="00DC6041"/>
    <w:rsid w:val="00DC67CC"/>
    <w:rsid w:val="00DC6E2C"/>
    <w:rsid w:val="00DC7234"/>
    <w:rsid w:val="00DC76FB"/>
    <w:rsid w:val="00DD0C14"/>
    <w:rsid w:val="00DD0C53"/>
    <w:rsid w:val="00DD14A8"/>
    <w:rsid w:val="00DD184A"/>
    <w:rsid w:val="00DD18D6"/>
    <w:rsid w:val="00DD1BEA"/>
    <w:rsid w:val="00DD1DB0"/>
    <w:rsid w:val="00DD25C3"/>
    <w:rsid w:val="00DD351E"/>
    <w:rsid w:val="00DD3D21"/>
    <w:rsid w:val="00DD45E8"/>
    <w:rsid w:val="00DD4C4E"/>
    <w:rsid w:val="00DD4CC7"/>
    <w:rsid w:val="00DD4D95"/>
    <w:rsid w:val="00DD5571"/>
    <w:rsid w:val="00DD5A99"/>
    <w:rsid w:val="00DE0346"/>
    <w:rsid w:val="00DE0DBD"/>
    <w:rsid w:val="00DE129E"/>
    <w:rsid w:val="00DE16D3"/>
    <w:rsid w:val="00DE1C5B"/>
    <w:rsid w:val="00DE1EF2"/>
    <w:rsid w:val="00DE236B"/>
    <w:rsid w:val="00DE3600"/>
    <w:rsid w:val="00DE3781"/>
    <w:rsid w:val="00DE37C4"/>
    <w:rsid w:val="00DE3DE6"/>
    <w:rsid w:val="00DE539E"/>
    <w:rsid w:val="00DE55F8"/>
    <w:rsid w:val="00DE5840"/>
    <w:rsid w:val="00DE5D8C"/>
    <w:rsid w:val="00DE6245"/>
    <w:rsid w:val="00DE6502"/>
    <w:rsid w:val="00DE66A9"/>
    <w:rsid w:val="00DE6E63"/>
    <w:rsid w:val="00DE73BF"/>
    <w:rsid w:val="00DE7888"/>
    <w:rsid w:val="00DE7E38"/>
    <w:rsid w:val="00DF0B3A"/>
    <w:rsid w:val="00DF1059"/>
    <w:rsid w:val="00DF1740"/>
    <w:rsid w:val="00DF22CC"/>
    <w:rsid w:val="00DF2E56"/>
    <w:rsid w:val="00DF3CB9"/>
    <w:rsid w:val="00DF3DFD"/>
    <w:rsid w:val="00DF40F8"/>
    <w:rsid w:val="00DF4B75"/>
    <w:rsid w:val="00DF4FDD"/>
    <w:rsid w:val="00DF50F7"/>
    <w:rsid w:val="00DF545D"/>
    <w:rsid w:val="00DF584E"/>
    <w:rsid w:val="00DF5AF0"/>
    <w:rsid w:val="00DF7C67"/>
    <w:rsid w:val="00E00380"/>
    <w:rsid w:val="00E003C6"/>
    <w:rsid w:val="00E01031"/>
    <w:rsid w:val="00E01A00"/>
    <w:rsid w:val="00E01B28"/>
    <w:rsid w:val="00E024EB"/>
    <w:rsid w:val="00E02EC8"/>
    <w:rsid w:val="00E0356A"/>
    <w:rsid w:val="00E04030"/>
    <w:rsid w:val="00E049D5"/>
    <w:rsid w:val="00E0526D"/>
    <w:rsid w:val="00E05ECE"/>
    <w:rsid w:val="00E06728"/>
    <w:rsid w:val="00E06EAE"/>
    <w:rsid w:val="00E072FA"/>
    <w:rsid w:val="00E07B4B"/>
    <w:rsid w:val="00E07BF4"/>
    <w:rsid w:val="00E1020A"/>
    <w:rsid w:val="00E10222"/>
    <w:rsid w:val="00E105C4"/>
    <w:rsid w:val="00E10D5F"/>
    <w:rsid w:val="00E11E8A"/>
    <w:rsid w:val="00E12B05"/>
    <w:rsid w:val="00E12C3D"/>
    <w:rsid w:val="00E13EEB"/>
    <w:rsid w:val="00E14109"/>
    <w:rsid w:val="00E14D63"/>
    <w:rsid w:val="00E15C5A"/>
    <w:rsid w:val="00E16088"/>
    <w:rsid w:val="00E163E0"/>
    <w:rsid w:val="00E1668D"/>
    <w:rsid w:val="00E17030"/>
    <w:rsid w:val="00E17E20"/>
    <w:rsid w:val="00E2035A"/>
    <w:rsid w:val="00E2092F"/>
    <w:rsid w:val="00E2180D"/>
    <w:rsid w:val="00E22051"/>
    <w:rsid w:val="00E22D54"/>
    <w:rsid w:val="00E2304A"/>
    <w:rsid w:val="00E2436C"/>
    <w:rsid w:val="00E24967"/>
    <w:rsid w:val="00E249AF"/>
    <w:rsid w:val="00E24C90"/>
    <w:rsid w:val="00E2597F"/>
    <w:rsid w:val="00E25C3E"/>
    <w:rsid w:val="00E27586"/>
    <w:rsid w:val="00E302ED"/>
    <w:rsid w:val="00E3034B"/>
    <w:rsid w:val="00E30924"/>
    <w:rsid w:val="00E314D2"/>
    <w:rsid w:val="00E31EC5"/>
    <w:rsid w:val="00E32515"/>
    <w:rsid w:val="00E33974"/>
    <w:rsid w:val="00E33C4F"/>
    <w:rsid w:val="00E33DC1"/>
    <w:rsid w:val="00E33E9B"/>
    <w:rsid w:val="00E33EA0"/>
    <w:rsid w:val="00E355AF"/>
    <w:rsid w:val="00E35882"/>
    <w:rsid w:val="00E36613"/>
    <w:rsid w:val="00E36A72"/>
    <w:rsid w:val="00E36CF3"/>
    <w:rsid w:val="00E36E9C"/>
    <w:rsid w:val="00E401C3"/>
    <w:rsid w:val="00E40829"/>
    <w:rsid w:val="00E4090D"/>
    <w:rsid w:val="00E40AF3"/>
    <w:rsid w:val="00E40E44"/>
    <w:rsid w:val="00E41902"/>
    <w:rsid w:val="00E41A92"/>
    <w:rsid w:val="00E41EA8"/>
    <w:rsid w:val="00E41EE9"/>
    <w:rsid w:val="00E42374"/>
    <w:rsid w:val="00E423C9"/>
    <w:rsid w:val="00E42582"/>
    <w:rsid w:val="00E429DF"/>
    <w:rsid w:val="00E42A77"/>
    <w:rsid w:val="00E42C8A"/>
    <w:rsid w:val="00E42E4B"/>
    <w:rsid w:val="00E43055"/>
    <w:rsid w:val="00E43293"/>
    <w:rsid w:val="00E434F0"/>
    <w:rsid w:val="00E438FF"/>
    <w:rsid w:val="00E4425B"/>
    <w:rsid w:val="00E446C9"/>
    <w:rsid w:val="00E44C19"/>
    <w:rsid w:val="00E45ADE"/>
    <w:rsid w:val="00E47EA4"/>
    <w:rsid w:val="00E53C30"/>
    <w:rsid w:val="00E5426F"/>
    <w:rsid w:val="00E54927"/>
    <w:rsid w:val="00E54A6B"/>
    <w:rsid w:val="00E54E84"/>
    <w:rsid w:val="00E54EB8"/>
    <w:rsid w:val="00E5588F"/>
    <w:rsid w:val="00E55F6B"/>
    <w:rsid w:val="00E56039"/>
    <w:rsid w:val="00E57119"/>
    <w:rsid w:val="00E60381"/>
    <w:rsid w:val="00E60D8D"/>
    <w:rsid w:val="00E6132B"/>
    <w:rsid w:val="00E61426"/>
    <w:rsid w:val="00E64064"/>
    <w:rsid w:val="00E64652"/>
    <w:rsid w:val="00E64DDD"/>
    <w:rsid w:val="00E65435"/>
    <w:rsid w:val="00E657FC"/>
    <w:rsid w:val="00E65889"/>
    <w:rsid w:val="00E658DB"/>
    <w:rsid w:val="00E663D2"/>
    <w:rsid w:val="00E6653F"/>
    <w:rsid w:val="00E66A7B"/>
    <w:rsid w:val="00E67F07"/>
    <w:rsid w:val="00E7014E"/>
    <w:rsid w:val="00E71220"/>
    <w:rsid w:val="00E71650"/>
    <w:rsid w:val="00E727B1"/>
    <w:rsid w:val="00E72BDE"/>
    <w:rsid w:val="00E72E41"/>
    <w:rsid w:val="00E72EB0"/>
    <w:rsid w:val="00E74410"/>
    <w:rsid w:val="00E74D86"/>
    <w:rsid w:val="00E75A2E"/>
    <w:rsid w:val="00E75FE0"/>
    <w:rsid w:val="00E77629"/>
    <w:rsid w:val="00E77BF2"/>
    <w:rsid w:val="00E77CB0"/>
    <w:rsid w:val="00E77E63"/>
    <w:rsid w:val="00E80510"/>
    <w:rsid w:val="00E81D61"/>
    <w:rsid w:val="00E83B05"/>
    <w:rsid w:val="00E83CB0"/>
    <w:rsid w:val="00E84319"/>
    <w:rsid w:val="00E84733"/>
    <w:rsid w:val="00E849DA"/>
    <w:rsid w:val="00E84C7D"/>
    <w:rsid w:val="00E84DD5"/>
    <w:rsid w:val="00E853FA"/>
    <w:rsid w:val="00E855BF"/>
    <w:rsid w:val="00E8679E"/>
    <w:rsid w:val="00E869FC"/>
    <w:rsid w:val="00E8732F"/>
    <w:rsid w:val="00E877AF"/>
    <w:rsid w:val="00E8792C"/>
    <w:rsid w:val="00E87CDD"/>
    <w:rsid w:val="00E90CB6"/>
    <w:rsid w:val="00E90E49"/>
    <w:rsid w:val="00E90F38"/>
    <w:rsid w:val="00E910A8"/>
    <w:rsid w:val="00E916E8"/>
    <w:rsid w:val="00E918C0"/>
    <w:rsid w:val="00E919A2"/>
    <w:rsid w:val="00E91A40"/>
    <w:rsid w:val="00E91F40"/>
    <w:rsid w:val="00E93766"/>
    <w:rsid w:val="00E9381A"/>
    <w:rsid w:val="00E9524E"/>
    <w:rsid w:val="00E957A0"/>
    <w:rsid w:val="00E95B98"/>
    <w:rsid w:val="00E96089"/>
    <w:rsid w:val="00E9634B"/>
    <w:rsid w:val="00E96886"/>
    <w:rsid w:val="00E96FA2"/>
    <w:rsid w:val="00E97A44"/>
    <w:rsid w:val="00EA031C"/>
    <w:rsid w:val="00EA1CD7"/>
    <w:rsid w:val="00EA1DE6"/>
    <w:rsid w:val="00EA23C6"/>
    <w:rsid w:val="00EA2919"/>
    <w:rsid w:val="00EA2A28"/>
    <w:rsid w:val="00EA2C50"/>
    <w:rsid w:val="00EA2EA7"/>
    <w:rsid w:val="00EA33D2"/>
    <w:rsid w:val="00EA3E44"/>
    <w:rsid w:val="00EA3EAB"/>
    <w:rsid w:val="00EA42D0"/>
    <w:rsid w:val="00EA4C13"/>
    <w:rsid w:val="00EA4E54"/>
    <w:rsid w:val="00EA581C"/>
    <w:rsid w:val="00EA5B68"/>
    <w:rsid w:val="00EA5D09"/>
    <w:rsid w:val="00EA61B5"/>
    <w:rsid w:val="00EA621F"/>
    <w:rsid w:val="00EA6503"/>
    <w:rsid w:val="00EA66C3"/>
    <w:rsid w:val="00EA6F1D"/>
    <w:rsid w:val="00EB054E"/>
    <w:rsid w:val="00EB0821"/>
    <w:rsid w:val="00EB1065"/>
    <w:rsid w:val="00EB14D4"/>
    <w:rsid w:val="00EB2A27"/>
    <w:rsid w:val="00EB2C49"/>
    <w:rsid w:val="00EB3249"/>
    <w:rsid w:val="00EB3775"/>
    <w:rsid w:val="00EB3E69"/>
    <w:rsid w:val="00EB5DFB"/>
    <w:rsid w:val="00EB5EA7"/>
    <w:rsid w:val="00EB6580"/>
    <w:rsid w:val="00EB68F5"/>
    <w:rsid w:val="00EB7450"/>
    <w:rsid w:val="00EB7961"/>
    <w:rsid w:val="00EC099C"/>
    <w:rsid w:val="00EC13FA"/>
    <w:rsid w:val="00EC536E"/>
    <w:rsid w:val="00EC5A8B"/>
    <w:rsid w:val="00EC64E3"/>
    <w:rsid w:val="00EC6A28"/>
    <w:rsid w:val="00EC77F8"/>
    <w:rsid w:val="00EC7AC0"/>
    <w:rsid w:val="00ED0272"/>
    <w:rsid w:val="00ED0768"/>
    <w:rsid w:val="00ED08AA"/>
    <w:rsid w:val="00ED0EFF"/>
    <w:rsid w:val="00ED108A"/>
    <w:rsid w:val="00ED10A1"/>
    <w:rsid w:val="00ED1182"/>
    <w:rsid w:val="00ED1911"/>
    <w:rsid w:val="00ED1A72"/>
    <w:rsid w:val="00ED1F63"/>
    <w:rsid w:val="00ED27CE"/>
    <w:rsid w:val="00ED33FA"/>
    <w:rsid w:val="00ED3EF4"/>
    <w:rsid w:val="00ED4707"/>
    <w:rsid w:val="00ED48C7"/>
    <w:rsid w:val="00ED4A62"/>
    <w:rsid w:val="00ED546D"/>
    <w:rsid w:val="00ED55FB"/>
    <w:rsid w:val="00ED585F"/>
    <w:rsid w:val="00ED6587"/>
    <w:rsid w:val="00ED7682"/>
    <w:rsid w:val="00EE06F3"/>
    <w:rsid w:val="00EE0B30"/>
    <w:rsid w:val="00EE0C93"/>
    <w:rsid w:val="00EE1BF3"/>
    <w:rsid w:val="00EE3173"/>
    <w:rsid w:val="00EE3EA7"/>
    <w:rsid w:val="00EE409D"/>
    <w:rsid w:val="00EE4690"/>
    <w:rsid w:val="00EE47EB"/>
    <w:rsid w:val="00EE4E86"/>
    <w:rsid w:val="00EE5CE9"/>
    <w:rsid w:val="00EE5E59"/>
    <w:rsid w:val="00EE659A"/>
    <w:rsid w:val="00EE6873"/>
    <w:rsid w:val="00EE6CCD"/>
    <w:rsid w:val="00EE6D10"/>
    <w:rsid w:val="00EE6D31"/>
    <w:rsid w:val="00EF0605"/>
    <w:rsid w:val="00EF1227"/>
    <w:rsid w:val="00EF21CB"/>
    <w:rsid w:val="00EF323C"/>
    <w:rsid w:val="00EF323D"/>
    <w:rsid w:val="00EF3EB1"/>
    <w:rsid w:val="00EF5A40"/>
    <w:rsid w:val="00EF705E"/>
    <w:rsid w:val="00EF7126"/>
    <w:rsid w:val="00EF73EA"/>
    <w:rsid w:val="00EF7668"/>
    <w:rsid w:val="00EF798C"/>
    <w:rsid w:val="00F0049A"/>
    <w:rsid w:val="00F024AF"/>
    <w:rsid w:val="00F02C8A"/>
    <w:rsid w:val="00F036EF"/>
    <w:rsid w:val="00F041FD"/>
    <w:rsid w:val="00F04520"/>
    <w:rsid w:val="00F04632"/>
    <w:rsid w:val="00F049E6"/>
    <w:rsid w:val="00F04DDA"/>
    <w:rsid w:val="00F0523F"/>
    <w:rsid w:val="00F055BA"/>
    <w:rsid w:val="00F064A4"/>
    <w:rsid w:val="00F0670F"/>
    <w:rsid w:val="00F068B9"/>
    <w:rsid w:val="00F076EB"/>
    <w:rsid w:val="00F10268"/>
    <w:rsid w:val="00F10A03"/>
    <w:rsid w:val="00F121EB"/>
    <w:rsid w:val="00F124D7"/>
    <w:rsid w:val="00F1253E"/>
    <w:rsid w:val="00F1338C"/>
    <w:rsid w:val="00F1374C"/>
    <w:rsid w:val="00F137CC"/>
    <w:rsid w:val="00F148D2"/>
    <w:rsid w:val="00F150F0"/>
    <w:rsid w:val="00F153B7"/>
    <w:rsid w:val="00F16F95"/>
    <w:rsid w:val="00F203E4"/>
    <w:rsid w:val="00F2064B"/>
    <w:rsid w:val="00F2105C"/>
    <w:rsid w:val="00F218D1"/>
    <w:rsid w:val="00F2338F"/>
    <w:rsid w:val="00F23507"/>
    <w:rsid w:val="00F24F55"/>
    <w:rsid w:val="00F252CA"/>
    <w:rsid w:val="00F252CC"/>
    <w:rsid w:val="00F262B9"/>
    <w:rsid w:val="00F264C4"/>
    <w:rsid w:val="00F26ED2"/>
    <w:rsid w:val="00F27FA3"/>
    <w:rsid w:val="00F30346"/>
    <w:rsid w:val="00F3040F"/>
    <w:rsid w:val="00F3059E"/>
    <w:rsid w:val="00F305DA"/>
    <w:rsid w:val="00F3061F"/>
    <w:rsid w:val="00F30C04"/>
    <w:rsid w:val="00F31023"/>
    <w:rsid w:val="00F313DF"/>
    <w:rsid w:val="00F313E5"/>
    <w:rsid w:val="00F322CF"/>
    <w:rsid w:val="00F32630"/>
    <w:rsid w:val="00F33444"/>
    <w:rsid w:val="00F342F7"/>
    <w:rsid w:val="00F346D4"/>
    <w:rsid w:val="00F3554B"/>
    <w:rsid w:val="00F363A5"/>
    <w:rsid w:val="00F377B3"/>
    <w:rsid w:val="00F37A46"/>
    <w:rsid w:val="00F37C88"/>
    <w:rsid w:val="00F37D06"/>
    <w:rsid w:val="00F408AF"/>
    <w:rsid w:val="00F40C1C"/>
    <w:rsid w:val="00F42599"/>
    <w:rsid w:val="00F433B9"/>
    <w:rsid w:val="00F43B97"/>
    <w:rsid w:val="00F43D56"/>
    <w:rsid w:val="00F44674"/>
    <w:rsid w:val="00F446B1"/>
    <w:rsid w:val="00F449D5"/>
    <w:rsid w:val="00F44E05"/>
    <w:rsid w:val="00F456CA"/>
    <w:rsid w:val="00F45AF0"/>
    <w:rsid w:val="00F45B67"/>
    <w:rsid w:val="00F46590"/>
    <w:rsid w:val="00F47050"/>
    <w:rsid w:val="00F474C0"/>
    <w:rsid w:val="00F47C1C"/>
    <w:rsid w:val="00F5068E"/>
    <w:rsid w:val="00F50868"/>
    <w:rsid w:val="00F50B8E"/>
    <w:rsid w:val="00F51C85"/>
    <w:rsid w:val="00F521B9"/>
    <w:rsid w:val="00F52940"/>
    <w:rsid w:val="00F5392A"/>
    <w:rsid w:val="00F53A7E"/>
    <w:rsid w:val="00F53AAE"/>
    <w:rsid w:val="00F5460E"/>
    <w:rsid w:val="00F54BDA"/>
    <w:rsid w:val="00F54E27"/>
    <w:rsid w:val="00F54FDD"/>
    <w:rsid w:val="00F5529A"/>
    <w:rsid w:val="00F55D64"/>
    <w:rsid w:val="00F56560"/>
    <w:rsid w:val="00F56CC6"/>
    <w:rsid w:val="00F56E32"/>
    <w:rsid w:val="00F57078"/>
    <w:rsid w:val="00F5756C"/>
    <w:rsid w:val="00F577B0"/>
    <w:rsid w:val="00F57EE6"/>
    <w:rsid w:val="00F6132B"/>
    <w:rsid w:val="00F61739"/>
    <w:rsid w:val="00F638AD"/>
    <w:rsid w:val="00F643CA"/>
    <w:rsid w:val="00F64577"/>
    <w:rsid w:val="00F653C2"/>
    <w:rsid w:val="00F66678"/>
    <w:rsid w:val="00F67564"/>
    <w:rsid w:val="00F67763"/>
    <w:rsid w:val="00F678D6"/>
    <w:rsid w:val="00F67F8E"/>
    <w:rsid w:val="00F70896"/>
    <w:rsid w:val="00F70B59"/>
    <w:rsid w:val="00F70E99"/>
    <w:rsid w:val="00F710D7"/>
    <w:rsid w:val="00F715D0"/>
    <w:rsid w:val="00F71787"/>
    <w:rsid w:val="00F72179"/>
    <w:rsid w:val="00F72516"/>
    <w:rsid w:val="00F72A56"/>
    <w:rsid w:val="00F72FBC"/>
    <w:rsid w:val="00F7378A"/>
    <w:rsid w:val="00F73D20"/>
    <w:rsid w:val="00F75509"/>
    <w:rsid w:val="00F75874"/>
    <w:rsid w:val="00F77677"/>
    <w:rsid w:val="00F80DB2"/>
    <w:rsid w:val="00F813B3"/>
    <w:rsid w:val="00F82902"/>
    <w:rsid w:val="00F8311D"/>
    <w:rsid w:val="00F83260"/>
    <w:rsid w:val="00F83ECE"/>
    <w:rsid w:val="00F840F9"/>
    <w:rsid w:val="00F844B2"/>
    <w:rsid w:val="00F845CD"/>
    <w:rsid w:val="00F84E5D"/>
    <w:rsid w:val="00F84E6B"/>
    <w:rsid w:val="00F858B5"/>
    <w:rsid w:val="00F85AB4"/>
    <w:rsid w:val="00F85FDD"/>
    <w:rsid w:val="00F8725E"/>
    <w:rsid w:val="00F8798B"/>
    <w:rsid w:val="00F90693"/>
    <w:rsid w:val="00F908A9"/>
    <w:rsid w:val="00F9157C"/>
    <w:rsid w:val="00F91B89"/>
    <w:rsid w:val="00F92229"/>
    <w:rsid w:val="00F92F37"/>
    <w:rsid w:val="00F9347D"/>
    <w:rsid w:val="00F93515"/>
    <w:rsid w:val="00F947B5"/>
    <w:rsid w:val="00F948CC"/>
    <w:rsid w:val="00F94AB6"/>
    <w:rsid w:val="00F94B94"/>
    <w:rsid w:val="00F94FB6"/>
    <w:rsid w:val="00F94FFD"/>
    <w:rsid w:val="00F950A5"/>
    <w:rsid w:val="00F959C4"/>
    <w:rsid w:val="00F95DB3"/>
    <w:rsid w:val="00F96473"/>
    <w:rsid w:val="00F96B1E"/>
    <w:rsid w:val="00FA00AD"/>
    <w:rsid w:val="00FA0450"/>
    <w:rsid w:val="00FA2E74"/>
    <w:rsid w:val="00FA3500"/>
    <w:rsid w:val="00FA4600"/>
    <w:rsid w:val="00FA4673"/>
    <w:rsid w:val="00FA4CFA"/>
    <w:rsid w:val="00FA4D41"/>
    <w:rsid w:val="00FA5826"/>
    <w:rsid w:val="00FA5C77"/>
    <w:rsid w:val="00FA6121"/>
    <w:rsid w:val="00FA670F"/>
    <w:rsid w:val="00FA7039"/>
    <w:rsid w:val="00FA7BF9"/>
    <w:rsid w:val="00FB0263"/>
    <w:rsid w:val="00FB2933"/>
    <w:rsid w:val="00FB2B12"/>
    <w:rsid w:val="00FB379C"/>
    <w:rsid w:val="00FB3D59"/>
    <w:rsid w:val="00FB500D"/>
    <w:rsid w:val="00FB5A28"/>
    <w:rsid w:val="00FB60BE"/>
    <w:rsid w:val="00FB7CBD"/>
    <w:rsid w:val="00FC0090"/>
    <w:rsid w:val="00FC016E"/>
    <w:rsid w:val="00FC2539"/>
    <w:rsid w:val="00FC2819"/>
    <w:rsid w:val="00FC2926"/>
    <w:rsid w:val="00FC29F0"/>
    <w:rsid w:val="00FC2C3C"/>
    <w:rsid w:val="00FC2F6D"/>
    <w:rsid w:val="00FC3337"/>
    <w:rsid w:val="00FC367F"/>
    <w:rsid w:val="00FC3F54"/>
    <w:rsid w:val="00FC43C5"/>
    <w:rsid w:val="00FC53CF"/>
    <w:rsid w:val="00FC67CE"/>
    <w:rsid w:val="00FC6861"/>
    <w:rsid w:val="00FC732F"/>
    <w:rsid w:val="00FC750B"/>
    <w:rsid w:val="00FC768A"/>
    <w:rsid w:val="00FD18C8"/>
    <w:rsid w:val="00FD1D08"/>
    <w:rsid w:val="00FD2705"/>
    <w:rsid w:val="00FD3CFD"/>
    <w:rsid w:val="00FD454B"/>
    <w:rsid w:val="00FD5064"/>
    <w:rsid w:val="00FD58FF"/>
    <w:rsid w:val="00FD5EA2"/>
    <w:rsid w:val="00FD707B"/>
    <w:rsid w:val="00FD7116"/>
    <w:rsid w:val="00FD759D"/>
    <w:rsid w:val="00FD79CF"/>
    <w:rsid w:val="00FD7E28"/>
    <w:rsid w:val="00FE03C5"/>
    <w:rsid w:val="00FE05CB"/>
    <w:rsid w:val="00FE0B75"/>
    <w:rsid w:val="00FE1E04"/>
    <w:rsid w:val="00FE235F"/>
    <w:rsid w:val="00FE3DD4"/>
    <w:rsid w:val="00FE4201"/>
    <w:rsid w:val="00FE47FD"/>
    <w:rsid w:val="00FE49A3"/>
    <w:rsid w:val="00FE4D3A"/>
    <w:rsid w:val="00FE6640"/>
    <w:rsid w:val="00FE6707"/>
    <w:rsid w:val="00FE723F"/>
    <w:rsid w:val="00FE79F0"/>
    <w:rsid w:val="00FF0A5F"/>
    <w:rsid w:val="00FF0EF8"/>
    <w:rsid w:val="00FF253D"/>
    <w:rsid w:val="00FF27F8"/>
    <w:rsid w:val="00FF284E"/>
    <w:rsid w:val="00FF2AC1"/>
    <w:rsid w:val="00FF2AFD"/>
    <w:rsid w:val="00FF2C85"/>
    <w:rsid w:val="00FF30D3"/>
    <w:rsid w:val="00FF3734"/>
    <w:rsid w:val="00FF4935"/>
    <w:rsid w:val="00FF4AA6"/>
    <w:rsid w:val="00FF4ACA"/>
    <w:rsid w:val="00FF5CFA"/>
    <w:rsid w:val="00FF5EF7"/>
    <w:rsid w:val="00FF61E3"/>
    <w:rsid w:val="00FF71F6"/>
    <w:rsid w:val="00FF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85AB9FE"/>
  <w15:docId w15:val="{1CC74510-1446-446A-8F2C-4DEFCE5C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aliases w:val="样式 标题2+宋体 小四"/>
    <w:rsid w:val="007E0EB6"/>
    <w:pPr>
      <w:widowControl w:val="0"/>
      <w:jc w:val="both"/>
    </w:pPr>
    <w:rPr>
      <w:rFonts w:ascii="宋体"/>
      <w:kern w:val="2"/>
      <w:sz w:val="24"/>
      <w:szCs w:val="24"/>
    </w:rPr>
  </w:style>
  <w:style w:type="paragraph" w:styleId="10">
    <w:name w:val="heading 1"/>
    <w:basedOn w:val="ac"/>
    <w:next w:val="ac"/>
    <w:qFormat/>
    <w:rsid w:val="00355379"/>
    <w:pPr>
      <w:keepNext/>
      <w:spacing w:line="360" w:lineRule="auto"/>
      <w:outlineLvl w:val="0"/>
    </w:pPr>
    <w:rPr>
      <w:rFonts w:ascii="黑体" w:eastAsia="黑体" w:hAnsi="黑体"/>
      <w:bCs/>
      <w:sz w:val="28"/>
    </w:rPr>
  </w:style>
  <w:style w:type="paragraph" w:styleId="2">
    <w:name w:val="heading 2"/>
    <w:basedOn w:val="ac"/>
    <w:next w:val="ac"/>
    <w:qFormat/>
    <w:rsid w:val="00C86032"/>
    <w:pPr>
      <w:keepNext/>
      <w:keepLines/>
      <w:tabs>
        <w:tab w:val="left" w:pos="576"/>
      </w:tabs>
      <w:spacing w:line="360" w:lineRule="auto"/>
      <w:jc w:val="left"/>
      <w:outlineLvl w:val="1"/>
    </w:pPr>
    <w:rPr>
      <w:rFonts w:ascii="黑体" w:eastAsia="黑体" w:hAnsi="黑体"/>
      <w:bCs/>
      <w:szCs w:val="32"/>
    </w:rPr>
  </w:style>
  <w:style w:type="paragraph" w:styleId="3">
    <w:name w:val="heading 3"/>
    <w:basedOn w:val="ac"/>
    <w:next w:val="ac"/>
    <w:link w:val="30"/>
    <w:qFormat/>
    <w:rsid w:val="00C75874"/>
    <w:pPr>
      <w:keepNext/>
      <w:keepLines/>
      <w:tabs>
        <w:tab w:val="left" w:pos="720"/>
      </w:tabs>
      <w:spacing w:line="360" w:lineRule="auto"/>
      <w:jc w:val="left"/>
      <w:outlineLvl w:val="2"/>
    </w:pPr>
    <w:rPr>
      <w:bCs/>
      <w:szCs w:val="32"/>
    </w:rPr>
  </w:style>
  <w:style w:type="paragraph" w:styleId="4">
    <w:name w:val="heading 4"/>
    <w:basedOn w:val="ac"/>
    <w:next w:val="ac"/>
    <w:qFormat/>
    <w:rsid w:val="00D84191"/>
    <w:pPr>
      <w:keepNext/>
      <w:keepLines/>
      <w:tabs>
        <w:tab w:val="left" w:pos="864"/>
      </w:tabs>
      <w:spacing w:line="360" w:lineRule="auto"/>
      <w:outlineLvl w:val="3"/>
    </w:pPr>
    <w:rPr>
      <w:rFonts w:ascii="Arial" w:hAnsi="Arial"/>
      <w:bCs/>
      <w:szCs w:val="28"/>
    </w:rPr>
  </w:style>
  <w:style w:type="paragraph" w:styleId="5">
    <w:name w:val="heading 5"/>
    <w:basedOn w:val="ac"/>
    <w:next w:val="ac"/>
    <w:qFormat/>
    <w:pPr>
      <w:keepNext/>
      <w:keepLines/>
      <w:tabs>
        <w:tab w:val="left" w:pos="1008"/>
      </w:tabs>
      <w:spacing w:before="280" w:after="290" w:line="376" w:lineRule="auto"/>
      <w:outlineLvl w:val="4"/>
    </w:pPr>
    <w:rPr>
      <w:b/>
      <w:bCs/>
      <w:sz w:val="28"/>
      <w:szCs w:val="28"/>
    </w:rPr>
  </w:style>
  <w:style w:type="paragraph" w:styleId="6">
    <w:name w:val="heading 6"/>
    <w:basedOn w:val="ac"/>
    <w:next w:val="ac"/>
    <w:qFormat/>
    <w:pPr>
      <w:keepNext/>
      <w:keepLines/>
      <w:tabs>
        <w:tab w:val="left" w:pos="1152"/>
      </w:tabs>
      <w:spacing w:before="240" w:after="64" w:line="320" w:lineRule="auto"/>
      <w:outlineLvl w:val="5"/>
    </w:pPr>
    <w:rPr>
      <w:rFonts w:ascii="Arial" w:eastAsia="黑体" w:hAnsi="Arial"/>
      <w:b/>
      <w:bCs/>
    </w:rPr>
  </w:style>
  <w:style w:type="paragraph" w:styleId="7">
    <w:name w:val="heading 7"/>
    <w:basedOn w:val="ac"/>
    <w:next w:val="ac"/>
    <w:qFormat/>
    <w:pPr>
      <w:keepNext/>
      <w:keepLines/>
      <w:tabs>
        <w:tab w:val="left" w:pos="1296"/>
      </w:tabs>
      <w:spacing w:before="240" w:after="64" w:line="320" w:lineRule="auto"/>
      <w:outlineLvl w:val="6"/>
    </w:pPr>
    <w:rPr>
      <w:b/>
      <w:bCs/>
    </w:rPr>
  </w:style>
  <w:style w:type="paragraph" w:styleId="8">
    <w:name w:val="heading 8"/>
    <w:basedOn w:val="ac"/>
    <w:next w:val="ac"/>
    <w:qFormat/>
    <w:pPr>
      <w:keepNext/>
      <w:keepLines/>
      <w:tabs>
        <w:tab w:val="left" w:pos="1440"/>
      </w:tabs>
      <w:spacing w:before="240" w:after="64" w:line="320" w:lineRule="auto"/>
      <w:outlineLvl w:val="7"/>
    </w:pPr>
    <w:rPr>
      <w:rFonts w:ascii="Arial" w:eastAsia="黑体" w:hAnsi="Arial"/>
    </w:rPr>
  </w:style>
  <w:style w:type="paragraph" w:styleId="9">
    <w:name w:val="heading 9"/>
    <w:basedOn w:val="ac"/>
    <w:next w:val="ac"/>
    <w:qFormat/>
    <w:pPr>
      <w:keepNext/>
      <w:keepLines/>
      <w:tabs>
        <w:tab w:val="left" w:pos="1584"/>
      </w:tabs>
      <w:spacing w:before="240" w:after="64" w:line="320" w:lineRule="auto"/>
      <w:outlineLvl w:val="8"/>
    </w:pPr>
    <w:rPr>
      <w:rFonts w:ascii="Arial" w:eastAsia="黑体" w:hAnsi="Arial"/>
      <w:szCs w:val="21"/>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styleId="af0">
    <w:name w:val="Emphasis"/>
    <w:uiPriority w:val="20"/>
    <w:qFormat/>
    <w:rPr>
      <w:i/>
      <w:iCs/>
    </w:rPr>
  </w:style>
  <w:style w:type="character" w:customStyle="1" w:styleId="apple-converted-space">
    <w:name w:val="apple-converted-space"/>
    <w:basedOn w:val="ad"/>
  </w:style>
  <w:style w:type="character" w:styleId="af1">
    <w:name w:val="line number"/>
    <w:basedOn w:val="ad"/>
  </w:style>
  <w:style w:type="character" w:styleId="af2">
    <w:name w:val="annotation reference"/>
    <w:rPr>
      <w:sz w:val="21"/>
      <w:szCs w:val="21"/>
    </w:rPr>
  </w:style>
  <w:style w:type="character" w:styleId="af3">
    <w:name w:val="page number"/>
    <w:basedOn w:val="ad"/>
  </w:style>
  <w:style w:type="character" w:styleId="af4">
    <w:name w:val="Hyperlink"/>
    <w:uiPriority w:val="99"/>
    <w:rsid w:val="0025618E"/>
    <w:rPr>
      <w:color w:val="0000FF"/>
      <w:u w:val="single"/>
    </w:rPr>
  </w:style>
  <w:style w:type="character" w:customStyle="1" w:styleId="af5">
    <w:name w:val="批注框文本 字符"/>
    <w:link w:val="af6"/>
    <w:rPr>
      <w:kern w:val="2"/>
      <w:sz w:val="18"/>
      <w:szCs w:val="18"/>
    </w:rPr>
  </w:style>
  <w:style w:type="character" w:customStyle="1" w:styleId="af7">
    <w:name w:val="样式 (中文) 黑体"/>
    <w:rPr>
      <w:rFonts w:eastAsia="黑体"/>
      <w:sz w:val="52"/>
    </w:rPr>
  </w:style>
  <w:style w:type="character" w:customStyle="1" w:styleId="af8">
    <w:name w:val="样式 (中文) 黑体 二号"/>
    <w:rPr>
      <w:rFonts w:eastAsia="黑体"/>
      <w:sz w:val="52"/>
    </w:rPr>
  </w:style>
  <w:style w:type="character" w:customStyle="1" w:styleId="11">
    <w:name w:val="页脚 字符1"/>
    <w:link w:val="af9"/>
    <w:uiPriority w:val="99"/>
    <w:rPr>
      <w:kern w:val="2"/>
      <w:sz w:val="18"/>
      <w:szCs w:val="18"/>
    </w:rPr>
  </w:style>
  <w:style w:type="character" w:customStyle="1" w:styleId="afa">
    <w:name w:val="页眉 字符"/>
    <w:link w:val="afb"/>
    <w:uiPriority w:val="99"/>
    <w:rPr>
      <w:kern w:val="2"/>
      <w:sz w:val="18"/>
      <w:szCs w:val="18"/>
    </w:rPr>
  </w:style>
  <w:style w:type="character" w:customStyle="1" w:styleId="CharChar">
    <w:name w:val="段 Char Char"/>
    <w:link w:val="afc"/>
    <w:rPr>
      <w:rFonts w:ascii="宋体"/>
      <w:sz w:val="21"/>
      <w:lang w:val="en-US" w:eastAsia="zh-CN" w:bidi="ar-SA"/>
    </w:rPr>
  </w:style>
  <w:style w:type="paragraph" w:styleId="afd">
    <w:name w:val="annotation text"/>
    <w:basedOn w:val="ac"/>
    <w:pPr>
      <w:jc w:val="left"/>
    </w:pPr>
  </w:style>
  <w:style w:type="paragraph" w:styleId="afe">
    <w:name w:val="annotation subject"/>
    <w:basedOn w:val="afd"/>
    <w:next w:val="afd"/>
    <w:rPr>
      <w:b/>
      <w:bCs/>
    </w:rPr>
  </w:style>
  <w:style w:type="paragraph" w:styleId="20">
    <w:name w:val="toc 2"/>
    <w:basedOn w:val="ac"/>
    <w:next w:val="ac"/>
    <w:uiPriority w:val="39"/>
    <w:qFormat/>
    <w:rsid w:val="00AE0991"/>
    <w:pPr>
      <w:spacing w:before="120" w:after="120"/>
      <w:jc w:val="left"/>
    </w:pPr>
    <w:rPr>
      <w:rFonts w:asciiTheme="minorHAnsi" w:hAnsiTheme="minorHAnsi" w:cstheme="minorHAnsi"/>
      <w:bCs/>
      <w:szCs w:val="20"/>
    </w:rPr>
  </w:style>
  <w:style w:type="paragraph" w:styleId="21">
    <w:name w:val="Body Text Indent 2"/>
    <w:basedOn w:val="ac"/>
    <w:pPr>
      <w:ind w:rightChars="-244" w:right="-512" w:firstLineChars="171" w:firstLine="359"/>
    </w:pPr>
  </w:style>
  <w:style w:type="paragraph" w:styleId="22">
    <w:name w:val="Body Text 2"/>
    <w:basedOn w:val="ac"/>
    <w:pPr>
      <w:jc w:val="center"/>
    </w:pPr>
    <w:rPr>
      <w:sz w:val="18"/>
    </w:rPr>
  </w:style>
  <w:style w:type="paragraph" w:styleId="afb">
    <w:name w:val="header"/>
    <w:basedOn w:val="ac"/>
    <w:link w:val="afa"/>
    <w:uiPriority w:val="99"/>
    <w:pPr>
      <w:pBdr>
        <w:bottom w:val="single" w:sz="6" w:space="1" w:color="auto"/>
      </w:pBdr>
      <w:tabs>
        <w:tab w:val="center" w:pos="4153"/>
        <w:tab w:val="right" w:pos="8306"/>
      </w:tabs>
      <w:snapToGrid w:val="0"/>
      <w:jc w:val="center"/>
    </w:pPr>
    <w:rPr>
      <w:sz w:val="18"/>
      <w:szCs w:val="18"/>
    </w:rPr>
  </w:style>
  <w:style w:type="paragraph" w:styleId="aff">
    <w:name w:val="Body Text Indent"/>
    <w:basedOn w:val="ac"/>
    <w:link w:val="aff0"/>
    <w:pPr>
      <w:ind w:rightChars="-244" w:right="-512" w:firstLine="570"/>
    </w:pPr>
    <w:rPr>
      <w:sz w:val="18"/>
    </w:rPr>
  </w:style>
  <w:style w:type="paragraph" w:styleId="31">
    <w:name w:val="Body Text Indent 3"/>
    <w:basedOn w:val="ac"/>
    <w:pPr>
      <w:ind w:rightChars="-244" w:right="-512" w:firstLine="360"/>
    </w:pPr>
    <w:rPr>
      <w:rFonts w:hAnsi="宋体"/>
    </w:rPr>
  </w:style>
  <w:style w:type="paragraph" w:styleId="aff1">
    <w:name w:val="Document Map"/>
    <w:basedOn w:val="ac"/>
    <w:pPr>
      <w:shd w:val="clear" w:color="auto" w:fill="000080"/>
    </w:pPr>
  </w:style>
  <w:style w:type="paragraph" w:styleId="aff2">
    <w:name w:val="Date"/>
    <w:basedOn w:val="ac"/>
    <w:next w:val="ac"/>
    <w:pPr>
      <w:ind w:leftChars="2500" w:left="100"/>
    </w:pPr>
  </w:style>
  <w:style w:type="paragraph" w:styleId="aff3">
    <w:name w:val="Block Text"/>
    <w:basedOn w:val="ac"/>
    <w:pPr>
      <w:ind w:left="1" w:rightChars="-244" w:right="-512"/>
    </w:pPr>
    <w:rPr>
      <w:sz w:val="28"/>
    </w:rPr>
  </w:style>
  <w:style w:type="paragraph" w:styleId="32">
    <w:name w:val="toc 3"/>
    <w:basedOn w:val="ac"/>
    <w:next w:val="ac"/>
    <w:uiPriority w:val="39"/>
    <w:qFormat/>
    <w:rsid w:val="00AE0991"/>
    <w:pPr>
      <w:spacing w:before="120" w:after="120"/>
      <w:ind w:leftChars="100" w:left="100" w:rightChars="100" w:right="100"/>
      <w:jc w:val="left"/>
    </w:pPr>
    <w:rPr>
      <w:rFonts w:asciiTheme="minorHAnsi" w:hAnsiTheme="minorHAnsi" w:cstheme="minorHAnsi"/>
      <w:szCs w:val="20"/>
    </w:rPr>
  </w:style>
  <w:style w:type="paragraph" w:styleId="12">
    <w:name w:val="toc 1"/>
    <w:aliases w:val="TOC 1,标题1"/>
    <w:basedOn w:val="ac"/>
    <w:next w:val="ac"/>
    <w:link w:val="13"/>
    <w:autoRedefine/>
    <w:uiPriority w:val="39"/>
    <w:qFormat/>
    <w:rsid w:val="00490B9E"/>
    <w:pPr>
      <w:tabs>
        <w:tab w:val="right" w:leader="dot" w:pos="9514"/>
      </w:tabs>
      <w:spacing w:before="120" w:after="120"/>
      <w:jc w:val="left"/>
    </w:pPr>
    <w:rPr>
      <w:rFonts w:ascii="黑体" w:eastAsia="黑体" w:hAnsi="黑体"/>
      <w:bCs/>
      <w:caps/>
      <w:noProof/>
    </w:rPr>
  </w:style>
  <w:style w:type="paragraph" w:styleId="af9">
    <w:name w:val="footer"/>
    <w:basedOn w:val="ac"/>
    <w:link w:val="11"/>
    <w:uiPriority w:val="99"/>
    <w:pPr>
      <w:tabs>
        <w:tab w:val="center" w:pos="4153"/>
        <w:tab w:val="right" w:pos="8306"/>
      </w:tabs>
      <w:snapToGrid w:val="0"/>
      <w:jc w:val="left"/>
    </w:pPr>
    <w:rPr>
      <w:sz w:val="18"/>
      <w:szCs w:val="18"/>
    </w:rPr>
  </w:style>
  <w:style w:type="paragraph" w:styleId="af6">
    <w:name w:val="Balloon Text"/>
    <w:basedOn w:val="ac"/>
    <w:link w:val="af5"/>
    <w:rPr>
      <w:sz w:val="18"/>
      <w:szCs w:val="18"/>
    </w:rPr>
  </w:style>
  <w:style w:type="paragraph" w:styleId="aff4">
    <w:name w:val="Body Text"/>
    <w:basedOn w:val="ac"/>
    <w:link w:val="aff5"/>
    <w:rPr>
      <w:sz w:val="18"/>
    </w:rPr>
  </w:style>
  <w:style w:type="paragraph" w:styleId="aff6">
    <w:name w:val="Plain Text"/>
    <w:basedOn w:val="ac"/>
    <w:rPr>
      <w:rFonts w:hAnsi="Courier New" w:cs="Courier New"/>
      <w:szCs w:val="21"/>
    </w:rPr>
  </w:style>
  <w:style w:type="paragraph" w:customStyle="1" w:styleId="1">
    <w:name w:val="样式1"/>
    <w:basedOn w:val="ac"/>
    <w:pPr>
      <w:numPr>
        <w:numId w:val="2"/>
      </w:numPr>
      <w:tabs>
        <w:tab w:val="left" w:pos="425"/>
      </w:tabs>
      <w:spacing w:afterLines="50" w:after="156" w:line="400" w:lineRule="exact"/>
      <w:ind w:rightChars="-244" w:right="-512"/>
    </w:pPr>
    <w:rPr>
      <w:rFonts w:ascii="黑体" w:eastAsia="黑体" w:hAnsi="宋体"/>
      <w:b/>
      <w:bCs/>
    </w:rPr>
  </w:style>
  <w:style w:type="paragraph" w:customStyle="1" w:styleId="Char">
    <w:name w:val="Char"/>
    <w:basedOn w:val="ac"/>
  </w:style>
  <w:style w:type="paragraph" w:customStyle="1" w:styleId="p0">
    <w:name w:val="p0"/>
    <w:basedOn w:val="ac"/>
    <w:pPr>
      <w:widowControl/>
    </w:pPr>
    <w:rPr>
      <w:kern w:val="0"/>
      <w:szCs w:val="21"/>
    </w:rPr>
  </w:style>
  <w:style w:type="paragraph" w:customStyle="1" w:styleId="14">
    <w:name w:val="小标题1"/>
    <w:basedOn w:val="ac"/>
    <w:pPr>
      <w:wordWrap w:val="0"/>
      <w:overflowPunct w:val="0"/>
      <w:autoSpaceDE w:val="0"/>
      <w:autoSpaceDN w:val="0"/>
      <w:adjustRightInd w:val="0"/>
      <w:spacing w:before="170" w:after="170" w:line="314" w:lineRule="exact"/>
      <w:jc w:val="left"/>
      <w:textAlignment w:val="baseline"/>
    </w:pPr>
    <w:rPr>
      <w:rFonts w:hAnsi="MS Sans Serif"/>
      <w:szCs w:val="20"/>
    </w:rPr>
  </w:style>
  <w:style w:type="paragraph" w:styleId="TOC">
    <w:name w:val="TOC Heading"/>
    <w:basedOn w:val="10"/>
    <w:next w:val="ac"/>
    <w:uiPriority w:val="39"/>
    <w:qFormat/>
    <w:pPr>
      <w:keepLines/>
      <w:widowControl/>
      <w:tabs>
        <w:tab w:val="left" w:pos="432"/>
      </w:tabs>
      <w:spacing w:before="480" w:line="276" w:lineRule="auto"/>
      <w:jc w:val="left"/>
      <w:outlineLvl w:val="9"/>
    </w:pPr>
    <w:rPr>
      <w:rFonts w:ascii="Cambria" w:eastAsia="宋体" w:hAnsi="Cambria"/>
      <w:b/>
      <w:color w:val="365F91"/>
      <w:kern w:val="0"/>
      <w:szCs w:val="28"/>
    </w:rPr>
  </w:style>
  <w:style w:type="paragraph" w:customStyle="1" w:styleId="afc">
    <w:name w:val="段"/>
    <w:link w:val="CharChar"/>
    <w:qFormat/>
    <w:pPr>
      <w:tabs>
        <w:tab w:val="center" w:pos="4201"/>
        <w:tab w:val="right" w:leader="dot" w:pos="9298"/>
      </w:tabs>
      <w:autoSpaceDE w:val="0"/>
      <w:autoSpaceDN w:val="0"/>
      <w:ind w:firstLineChars="200" w:firstLine="420"/>
      <w:jc w:val="both"/>
    </w:pPr>
    <w:rPr>
      <w:rFonts w:ascii="宋体"/>
      <w:sz w:val="21"/>
    </w:rPr>
  </w:style>
  <w:style w:type="paragraph" w:styleId="40">
    <w:name w:val="toc 4"/>
    <w:basedOn w:val="ac"/>
    <w:next w:val="ac"/>
    <w:autoRedefine/>
    <w:uiPriority w:val="39"/>
    <w:rsid w:val="00AE00AC"/>
    <w:pPr>
      <w:ind w:left="480"/>
      <w:jc w:val="left"/>
    </w:pPr>
    <w:rPr>
      <w:rFonts w:asciiTheme="minorHAnsi" w:hAnsiTheme="minorHAnsi" w:cstheme="minorHAnsi"/>
      <w:sz w:val="20"/>
      <w:szCs w:val="20"/>
    </w:rPr>
  </w:style>
  <w:style w:type="paragraph" w:styleId="50">
    <w:name w:val="toc 5"/>
    <w:basedOn w:val="ac"/>
    <w:next w:val="ac"/>
    <w:autoRedefine/>
    <w:uiPriority w:val="39"/>
    <w:rsid w:val="00AE00AC"/>
    <w:pPr>
      <w:ind w:left="720"/>
      <w:jc w:val="left"/>
    </w:pPr>
    <w:rPr>
      <w:rFonts w:asciiTheme="minorHAnsi" w:hAnsiTheme="minorHAnsi" w:cstheme="minorHAnsi"/>
      <w:sz w:val="20"/>
      <w:szCs w:val="20"/>
    </w:rPr>
  </w:style>
  <w:style w:type="paragraph" w:styleId="60">
    <w:name w:val="toc 6"/>
    <w:basedOn w:val="ac"/>
    <w:next w:val="ac"/>
    <w:autoRedefine/>
    <w:uiPriority w:val="39"/>
    <w:rsid w:val="00AE00AC"/>
    <w:pPr>
      <w:ind w:left="960"/>
      <w:jc w:val="left"/>
    </w:pPr>
    <w:rPr>
      <w:rFonts w:asciiTheme="minorHAnsi" w:hAnsiTheme="minorHAnsi" w:cstheme="minorHAnsi"/>
      <w:sz w:val="20"/>
      <w:szCs w:val="20"/>
    </w:rPr>
  </w:style>
  <w:style w:type="paragraph" w:styleId="70">
    <w:name w:val="toc 7"/>
    <w:basedOn w:val="ac"/>
    <w:next w:val="ac"/>
    <w:autoRedefine/>
    <w:uiPriority w:val="39"/>
    <w:rsid w:val="00AE00AC"/>
    <w:pPr>
      <w:ind w:left="1200"/>
      <w:jc w:val="left"/>
    </w:pPr>
    <w:rPr>
      <w:rFonts w:asciiTheme="minorHAnsi" w:hAnsiTheme="minorHAnsi" w:cstheme="minorHAnsi"/>
      <w:sz w:val="20"/>
      <w:szCs w:val="20"/>
    </w:rPr>
  </w:style>
  <w:style w:type="paragraph" w:styleId="80">
    <w:name w:val="toc 8"/>
    <w:basedOn w:val="ac"/>
    <w:next w:val="ac"/>
    <w:autoRedefine/>
    <w:uiPriority w:val="39"/>
    <w:rsid w:val="00AE00AC"/>
    <w:pPr>
      <w:ind w:left="1440"/>
      <w:jc w:val="left"/>
    </w:pPr>
    <w:rPr>
      <w:rFonts w:asciiTheme="minorHAnsi" w:hAnsiTheme="minorHAnsi" w:cstheme="minorHAnsi"/>
      <w:sz w:val="20"/>
      <w:szCs w:val="20"/>
    </w:rPr>
  </w:style>
  <w:style w:type="paragraph" w:styleId="90">
    <w:name w:val="toc 9"/>
    <w:basedOn w:val="ac"/>
    <w:next w:val="ac"/>
    <w:autoRedefine/>
    <w:uiPriority w:val="39"/>
    <w:rsid w:val="00AE00AC"/>
    <w:pPr>
      <w:ind w:left="1680"/>
      <w:jc w:val="left"/>
    </w:pPr>
    <w:rPr>
      <w:rFonts w:asciiTheme="minorHAnsi" w:hAnsiTheme="minorHAnsi" w:cstheme="minorHAnsi"/>
      <w:sz w:val="20"/>
      <w:szCs w:val="20"/>
    </w:rPr>
  </w:style>
  <w:style w:type="paragraph" w:customStyle="1" w:styleId="15">
    <w:name w:val="1"/>
    <w:basedOn w:val="ac"/>
    <w:rsid w:val="00AE00AC"/>
  </w:style>
  <w:style w:type="table" w:styleId="aff7">
    <w:name w:val="Table Grid"/>
    <w:basedOn w:val="ae"/>
    <w:uiPriority w:val="59"/>
    <w:rsid w:val="00AE00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rsid w:val="00AE00AC"/>
    <w:rPr>
      <w:color w:val="800080"/>
      <w:u w:val="single"/>
    </w:rPr>
  </w:style>
  <w:style w:type="paragraph" w:customStyle="1" w:styleId="23">
    <w:name w:val="样式 标题 2 +宋体 小四"/>
    <w:basedOn w:val="2"/>
    <w:rsid w:val="008864A0"/>
    <w:rPr>
      <w:rFonts w:ascii="宋体" w:eastAsia="宋体" w:hAnsi="Times New Roman" w:cs="宋体"/>
      <w:bCs w:val="0"/>
      <w:szCs w:val="20"/>
    </w:rPr>
  </w:style>
  <w:style w:type="character" w:customStyle="1" w:styleId="aff9">
    <w:name w:val="页脚 字符"/>
    <w:uiPriority w:val="99"/>
    <w:rsid w:val="00F56560"/>
  </w:style>
  <w:style w:type="paragraph" w:customStyle="1" w:styleId="MTDisplayEquation">
    <w:name w:val="MTDisplayEquation"/>
    <w:basedOn w:val="ac"/>
    <w:next w:val="ac"/>
    <w:link w:val="MTDisplayEquationChar"/>
    <w:rsid w:val="005E559B"/>
    <w:pPr>
      <w:tabs>
        <w:tab w:val="center" w:pos="4760"/>
        <w:tab w:val="right" w:pos="9520"/>
      </w:tabs>
      <w:spacing w:line="360" w:lineRule="auto"/>
      <w:ind w:firstLineChars="350" w:firstLine="840"/>
    </w:pPr>
    <w:rPr>
      <w:rFonts w:hAnsi="宋体" w:cs="Arial"/>
    </w:rPr>
  </w:style>
  <w:style w:type="character" w:customStyle="1" w:styleId="MTDisplayEquationChar">
    <w:name w:val="MTDisplayEquation Char"/>
    <w:link w:val="MTDisplayEquation"/>
    <w:rsid w:val="005E559B"/>
    <w:rPr>
      <w:rFonts w:ascii="宋体" w:hAnsi="宋体" w:cs="Arial"/>
      <w:kern w:val="2"/>
      <w:sz w:val="24"/>
      <w:szCs w:val="24"/>
    </w:rPr>
  </w:style>
  <w:style w:type="paragraph" w:customStyle="1" w:styleId="16">
    <w:name w:val="样式 标题1+黑体 二号"/>
    <w:basedOn w:val="ac"/>
    <w:autoRedefine/>
    <w:rsid w:val="00176D3B"/>
    <w:pPr>
      <w:jc w:val="center"/>
    </w:pPr>
    <w:rPr>
      <w:rFonts w:ascii="黑体" w:eastAsia="黑体" w:hAnsi="黑体" w:cs="宋体"/>
      <w:sz w:val="44"/>
      <w:szCs w:val="20"/>
    </w:rPr>
  </w:style>
  <w:style w:type="paragraph" w:customStyle="1" w:styleId="17">
    <w:name w:val="样式 标题 1 + 黑体"/>
    <w:basedOn w:val="10"/>
    <w:rsid w:val="00CB797B"/>
    <w:rPr>
      <w:bCs w:val="0"/>
    </w:rPr>
  </w:style>
  <w:style w:type="paragraph" w:customStyle="1" w:styleId="18">
    <w:name w:val="样式 标题 1 + 黑体 + 四号"/>
    <w:basedOn w:val="17"/>
    <w:rsid w:val="00CB797B"/>
  </w:style>
  <w:style w:type="character" w:customStyle="1" w:styleId="19">
    <w:name w:val="样式 标题1+黑体 四号"/>
    <w:rsid w:val="00CB797B"/>
    <w:rPr>
      <w:rFonts w:ascii="黑体" w:eastAsia="黑体" w:hAnsi="黑体"/>
      <w:sz w:val="28"/>
    </w:rPr>
  </w:style>
  <w:style w:type="character" w:customStyle="1" w:styleId="13">
    <w:name w:val="目录 1 字符"/>
    <w:aliases w:val="TOC 1 字符,标题1 字符"/>
    <w:link w:val="12"/>
    <w:uiPriority w:val="39"/>
    <w:rsid w:val="00490B9E"/>
    <w:rPr>
      <w:rFonts w:ascii="黑体" w:eastAsia="黑体" w:hAnsi="黑体"/>
      <w:bCs/>
      <w:caps/>
      <w:noProof/>
      <w:kern w:val="2"/>
      <w:sz w:val="24"/>
      <w:szCs w:val="24"/>
    </w:rPr>
  </w:style>
  <w:style w:type="character" w:customStyle="1" w:styleId="aff5">
    <w:name w:val="正文文本 字符"/>
    <w:link w:val="aff4"/>
    <w:rsid w:val="00937E4E"/>
    <w:rPr>
      <w:rFonts w:ascii="宋体"/>
      <w:kern w:val="2"/>
      <w:sz w:val="18"/>
      <w:szCs w:val="24"/>
    </w:rPr>
  </w:style>
  <w:style w:type="character" w:customStyle="1" w:styleId="aff0">
    <w:name w:val="正文文本缩进 字符"/>
    <w:link w:val="aff"/>
    <w:rsid w:val="00937E4E"/>
    <w:rPr>
      <w:rFonts w:ascii="宋体"/>
      <w:kern w:val="2"/>
      <w:sz w:val="18"/>
      <w:szCs w:val="24"/>
    </w:rPr>
  </w:style>
  <w:style w:type="character" w:customStyle="1" w:styleId="affa">
    <w:name w:val="未处理的提及"/>
    <w:uiPriority w:val="99"/>
    <w:semiHidden/>
    <w:unhideWhenUsed/>
    <w:rsid w:val="000A0F2A"/>
    <w:rPr>
      <w:color w:val="605E5C"/>
      <w:shd w:val="clear" w:color="auto" w:fill="E1DFDD"/>
    </w:rPr>
  </w:style>
  <w:style w:type="paragraph" w:customStyle="1" w:styleId="affb">
    <w:name w:val="宋体 小四"/>
    <w:basedOn w:val="ac"/>
    <w:rsid w:val="009A63F3"/>
    <w:rPr>
      <w:rFonts w:hAnsi="宋体"/>
    </w:rPr>
  </w:style>
  <w:style w:type="character" w:customStyle="1" w:styleId="affc">
    <w:name w:val="样式 超链接 + (符号) 宋体 自动设置 无下划线"/>
    <w:rsid w:val="007D4AAF"/>
    <w:rPr>
      <w:rFonts w:eastAsia="宋体"/>
      <w:color w:val="auto"/>
      <w:sz w:val="24"/>
      <w:u w:val="none"/>
    </w:rPr>
  </w:style>
  <w:style w:type="paragraph" w:styleId="affd">
    <w:name w:val="footnote text"/>
    <w:basedOn w:val="ac"/>
    <w:link w:val="affe"/>
    <w:rsid w:val="00F474C0"/>
    <w:pPr>
      <w:snapToGrid w:val="0"/>
      <w:jc w:val="left"/>
    </w:pPr>
    <w:rPr>
      <w:sz w:val="18"/>
      <w:szCs w:val="18"/>
    </w:rPr>
  </w:style>
  <w:style w:type="character" w:customStyle="1" w:styleId="affe">
    <w:name w:val="脚注文本 字符"/>
    <w:link w:val="affd"/>
    <w:rsid w:val="00F474C0"/>
    <w:rPr>
      <w:rFonts w:ascii="宋体"/>
      <w:kern w:val="2"/>
      <w:sz w:val="18"/>
      <w:szCs w:val="18"/>
    </w:rPr>
  </w:style>
  <w:style w:type="character" w:styleId="afff">
    <w:name w:val="footnote reference"/>
    <w:rsid w:val="00F474C0"/>
    <w:rPr>
      <w:vertAlign w:val="superscript"/>
    </w:rPr>
  </w:style>
  <w:style w:type="character" w:styleId="afff0">
    <w:name w:val="Placeholder Text"/>
    <w:basedOn w:val="ad"/>
    <w:uiPriority w:val="99"/>
    <w:semiHidden/>
    <w:rsid w:val="00BC206D"/>
    <w:rPr>
      <w:color w:val="808080"/>
    </w:rPr>
  </w:style>
  <w:style w:type="paragraph" w:styleId="afff1">
    <w:name w:val="Title"/>
    <w:basedOn w:val="ac"/>
    <w:next w:val="ac"/>
    <w:link w:val="afff2"/>
    <w:qFormat/>
    <w:rsid w:val="00AA0766"/>
    <w:pPr>
      <w:spacing w:before="240" w:after="60"/>
      <w:jc w:val="center"/>
      <w:outlineLvl w:val="0"/>
    </w:pPr>
    <w:rPr>
      <w:rFonts w:asciiTheme="majorHAnsi" w:eastAsia="黑体" w:hAnsiTheme="majorHAnsi" w:cstheme="majorBidi"/>
      <w:bCs/>
      <w:sz w:val="44"/>
      <w:szCs w:val="32"/>
    </w:rPr>
  </w:style>
  <w:style w:type="character" w:customStyle="1" w:styleId="afff2">
    <w:name w:val="标题 字符"/>
    <w:basedOn w:val="ad"/>
    <w:link w:val="afff1"/>
    <w:rsid w:val="00AA0766"/>
    <w:rPr>
      <w:rFonts w:asciiTheme="majorHAnsi" w:eastAsia="黑体" w:hAnsiTheme="majorHAnsi" w:cstheme="majorBidi"/>
      <w:bCs/>
      <w:kern w:val="2"/>
      <w:sz w:val="44"/>
      <w:szCs w:val="32"/>
    </w:rPr>
  </w:style>
  <w:style w:type="paragraph" w:styleId="afff3">
    <w:name w:val="List Paragraph"/>
    <w:basedOn w:val="ac"/>
    <w:uiPriority w:val="34"/>
    <w:qFormat/>
    <w:rsid w:val="003D7445"/>
    <w:pPr>
      <w:ind w:firstLineChars="200" w:firstLine="420"/>
    </w:pPr>
  </w:style>
  <w:style w:type="character" w:styleId="afff4">
    <w:name w:val="Subtle Emphasis"/>
    <w:basedOn w:val="ad"/>
    <w:uiPriority w:val="19"/>
    <w:qFormat/>
    <w:rsid w:val="007165E4"/>
    <w:rPr>
      <w:i/>
      <w:iCs/>
      <w:color w:val="808080" w:themeColor="text1" w:themeTint="7F"/>
    </w:rPr>
  </w:style>
  <w:style w:type="paragraph" w:styleId="afff5">
    <w:name w:val="Normal (Web)"/>
    <w:basedOn w:val="ac"/>
    <w:uiPriority w:val="99"/>
    <w:unhideWhenUsed/>
    <w:rsid w:val="005635D2"/>
    <w:pPr>
      <w:widowControl/>
      <w:spacing w:before="100" w:beforeAutospacing="1" w:after="100" w:afterAutospacing="1"/>
      <w:jc w:val="left"/>
    </w:pPr>
    <w:rPr>
      <w:rFonts w:hAnsi="宋体" w:cs="宋体"/>
      <w:kern w:val="0"/>
    </w:rPr>
  </w:style>
  <w:style w:type="character" w:customStyle="1" w:styleId="30">
    <w:name w:val="标题 3 字符"/>
    <w:basedOn w:val="ad"/>
    <w:link w:val="3"/>
    <w:rsid w:val="000D0E36"/>
    <w:rPr>
      <w:rFonts w:ascii="宋体"/>
      <w:bCs/>
      <w:kern w:val="2"/>
      <w:sz w:val="24"/>
      <w:szCs w:val="32"/>
    </w:rPr>
  </w:style>
  <w:style w:type="paragraph" w:customStyle="1" w:styleId="afff6">
    <w:name w:val="标准文件_标准正文"/>
    <w:basedOn w:val="ac"/>
    <w:next w:val="afff7"/>
    <w:rsid w:val="00647B84"/>
    <w:pPr>
      <w:adjustRightInd w:val="0"/>
      <w:snapToGrid w:val="0"/>
      <w:spacing w:line="400" w:lineRule="exact"/>
      <w:ind w:firstLineChars="200" w:firstLine="200"/>
    </w:pPr>
    <w:rPr>
      <w:rFonts w:ascii="Calibri" w:hAnsi="Calibri"/>
      <w:kern w:val="0"/>
      <w:sz w:val="21"/>
      <w:szCs w:val="21"/>
    </w:rPr>
  </w:style>
  <w:style w:type="paragraph" w:customStyle="1" w:styleId="afff7">
    <w:name w:val="标准文件_段"/>
    <w:link w:val="Char0"/>
    <w:rsid w:val="00647B84"/>
    <w:pPr>
      <w:autoSpaceDE w:val="0"/>
      <w:autoSpaceDN w:val="0"/>
      <w:ind w:firstLineChars="200" w:firstLine="200"/>
      <w:jc w:val="both"/>
    </w:pPr>
    <w:rPr>
      <w:rFonts w:ascii="宋体"/>
      <w:noProof/>
      <w:sz w:val="21"/>
    </w:rPr>
  </w:style>
  <w:style w:type="paragraph" w:customStyle="1" w:styleId="a8">
    <w:name w:val="标准文件_二级条标题"/>
    <w:next w:val="afff7"/>
    <w:rsid w:val="00647B84"/>
    <w:pPr>
      <w:widowControl w:val="0"/>
      <w:numPr>
        <w:ilvl w:val="3"/>
        <w:numId w:val="15"/>
      </w:numPr>
      <w:spacing w:beforeLines="50" w:before="50" w:afterLines="50" w:after="50"/>
      <w:ind w:left="0"/>
      <w:jc w:val="both"/>
      <w:outlineLvl w:val="2"/>
    </w:pPr>
    <w:rPr>
      <w:rFonts w:ascii="黑体" w:eastAsia="黑体"/>
      <w:sz w:val="21"/>
    </w:rPr>
  </w:style>
  <w:style w:type="paragraph" w:customStyle="1" w:styleId="a9">
    <w:name w:val="标准文件_三级条标题"/>
    <w:basedOn w:val="a8"/>
    <w:next w:val="afff7"/>
    <w:rsid w:val="00647B84"/>
    <w:pPr>
      <w:widowControl/>
      <w:numPr>
        <w:ilvl w:val="4"/>
      </w:numPr>
      <w:outlineLvl w:val="3"/>
    </w:pPr>
  </w:style>
  <w:style w:type="paragraph" w:customStyle="1" w:styleId="aa">
    <w:name w:val="标准文件_四级条标题"/>
    <w:next w:val="afff7"/>
    <w:rsid w:val="00647B84"/>
    <w:pPr>
      <w:widowControl w:val="0"/>
      <w:numPr>
        <w:ilvl w:val="5"/>
        <w:numId w:val="15"/>
      </w:numPr>
      <w:spacing w:beforeLines="50" w:before="50" w:afterLines="50" w:after="50"/>
      <w:jc w:val="both"/>
      <w:outlineLvl w:val="4"/>
    </w:pPr>
    <w:rPr>
      <w:rFonts w:ascii="黑体" w:eastAsia="黑体"/>
      <w:sz w:val="21"/>
    </w:rPr>
  </w:style>
  <w:style w:type="paragraph" w:customStyle="1" w:styleId="ab">
    <w:name w:val="标准文件_五级条标题"/>
    <w:next w:val="afff7"/>
    <w:rsid w:val="00647B84"/>
    <w:pPr>
      <w:widowControl w:val="0"/>
      <w:numPr>
        <w:ilvl w:val="6"/>
        <w:numId w:val="15"/>
      </w:numPr>
      <w:spacing w:beforeLines="50" w:before="50" w:afterLines="50" w:after="50"/>
      <w:jc w:val="both"/>
      <w:outlineLvl w:val="5"/>
    </w:pPr>
    <w:rPr>
      <w:rFonts w:ascii="黑体" w:eastAsia="黑体"/>
      <w:sz w:val="21"/>
    </w:rPr>
  </w:style>
  <w:style w:type="paragraph" w:customStyle="1" w:styleId="a6">
    <w:name w:val="标准文件_章标题"/>
    <w:next w:val="afff7"/>
    <w:rsid w:val="00647B84"/>
    <w:pPr>
      <w:numPr>
        <w:ilvl w:val="1"/>
        <w:numId w:val="15"/>
      </w:numPr>
      <w:spacing w:beforeLines="100" w:before="100" w:afterLines="100" w:after="100"/>
      <w:ind w:left="0"/>
      <w:jc w:val="both"/>
      <w:outlineLvl w:val="0"/>
    </w:pPr>
    <w:rPr>
      <w:rFonts w:ascii="黑体" w:eastAsia="黑体"/>
      <w:sz w:val="21"/>
    </w:rPr>
  </w:style>
  <w:style w:type="paragraph" w:customStyle="1" w:styleId="a7">
    <w:name w:val="标准文件_一级条标题"/>
    <w:basedOn w:val="a6"/>
    <w:next w:val="afff7"/>
    <w:rsid w:val="00647B84"/>
    <w:pPr>
      <w:numPr>
        <w:ilvl w:val="2"/>
      </w:numPr>
      <w:spacing w:beforeLines="50" w:before="50" w:afterLines="50" w:after="50"/>
      <w:ind w:left="1985"/>
      <w:outlineLvl w:val="1"/>
    </w:pPr>
  </w:style>
  <w:style w:type="paragraph" w:customStyle="1" w:styleId="afff8">
    <w:name w:val="标准文件_正文公式"/>
    <w:basedOn w:val="ac"/>
    <w:next w:val="afff6"/>
    <w:rsid w:val="00647B84"/>
    <w:pPr>
      <w:tabs>
        <w:tab w:val="center" w:pos="4678"/>
        <w:tab w:val="right" w:leader="middleDot" w:pos="9356"/>
      </w:tabs>
      <w:adjustRightInd w:val="0"/>
    </w:pPr>
    <w:rPr>
      <w:rFonts w:hAnsi="宋体"/>
      <w:sz w:val="21"/>
      <w:szCs w:val="21"/>
    </w:rPr>
  </w:style>
  <w:style w:type="paragraph" w:customStyle="1" w:styleId="a5">
    <w:name w:val="前言标题"/>
    <w:next w:val="ac"/>
    <w:rsid w:val="00647B84"/>
    <w:pPr>
      <w:numPr>
        <w:numId w:val="15"/>
      </w:numPr>
      <w:shd w:val="clear" w:color="FFFFFF" w:fill="FFFFFF"/>
      <w:spacing w:before="540" w:after="600"/>
      <w:jc w:val="center"/>
      <w:outlineLvl w:val="0"/>
    </w:pPr>
    <w:rPr>
      <w:rFonts w:ascii="黑体" w:eastAsia="黑体"/>
      <w:sz w:val="32"/>
    </w:rPr>
  </w:style>
  <w:style w:type="character" w:customStyle="1" w:styleId="Char0">
    <w:name w:val="标准文件_段 Char"/>
    <w:link w:val="afff7"/>
    <w:rsid w:val="00647B84"/>
    <w:rPr>
      <w:rFonts w:ascii="宋体"/>
      <w:noProof/>
      <w:sz w:val="21"/>
    </w:rPr>
  </w:style>
  <w:style w:type="paragraph" w:customStyle="1" w:styleId="a1">
    <w:name w:val="标准文件_数字编号列项（二级）"/>
    <w:rsid w:val="005A3126"/>
    <w:pPr>
      <w:numPr>
        <w:ilvl w:val="1"/>
        <w:numId w:val="16"/>
      </w:numPr>
      <w:jc w:val="both"/>
    </w:pPr>
    <w:rPr>
      <w:rFonts w:ascii="宋体"/>
      <w:sz w:val="21"/>
    </w:rPr>
  </w:style>
  <w:style w:type="paragraph" w:customStyle="1" w:styleId="a2">
    <w:name w:val="标准文件_编号列项（三级）"/>
    <w:rsid w:val="005A3126"/>
    <w:pPr>
      <w:numPr>
        <w:ilvl w:val="2"/>
        <w:numId w:val="16"/>
      </w:numPr>
    </w:pPr>
    <w:rPr>
      <w:rFonts w:ascii="宋体"/>
      <w:sz w:val="21"/>
    </w:rPr>
  </w:style>
  <w:style w:type="paragraph" w:customStyle="1" w:styleId="a0">
    <w:name w:val="标准文件_字母编号列项（一级）"/>
    <w:rsid w:val="005A3126"/>
    <w:pPr>
      <w:numPr>
        <w:numId w:val="16"/>
      </w:numPr>
      <w:jc w:val="both"/>
    </w:pPr>
    <w:rPr>
      <w:rFonts w:ascii="宋体"/>
      <w:sz w:val="21"/>
    </w:rPr>
  </w:style>
  <w:style w:type="paragraph" w:customStyle="1" w:styleId="Default">
    <w:name w:val="Default"/>
    <w:rsid w:val="0076680B"/>
    <w:pPr>
      <w:widowControl w:val="0"/>
      <w:autoSpaceDE w:val="0"/>
      <w:autoSpaceDN w:val="0"/>
      <w:adjustRightInd w:val="0"/>
    </w:pPr>
    <w:rPr>
      <w:rFonts w:ascii="宋体" w:cs="宋体"/>
      <w:color w:val="000000"/>
      <w:sz w:val="24"/>
      <w:szCs w:val="24"/>
    </w:rPr>
  </w:style>
  <w:style w:type="character" w:styleId="afff9">
    <w:name w:val="Strong"/>
    <w:basedOn w:val="ad"/>
    <w:uiPriority w:val="22"/>
    <w:qFormat/>
    <w:rsid w:val="00F67564"/>
    <w:rPr>
      <w:b/>
      <w:bCs/>
    </w:rPr>
  </w:style>
  <w:style w:type="paragraph" w:customStyle="1" w:styleId="a4">
    <w:name w:val="标准文件_附录表标题"/>
    <w:next w:val="afff7"/>
    <w:qFormat/>
    <w:rsid w:val="001D7559"/>
    <w:pPr>
      <w:numPr>
        <w:ilvl w:val="1"/>
        <w:numId w:val="18"/>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a">
    <w:name w:val="标准文件_表格"/>
    <w:basedOn w:val="afff7"/>
    <w:qFormat/>
    <w:rsid w:val="001D7559"/>
    <w:pPr>
      <w:ind w:firstLineChars="0" w:firstLine="0"/>
      <w:jc w:val="center"/>
    </w:pPr>
    <w:rPr>
      <w:noProof w:val="0"/>
      <w:sz w:val="18"/>
    </w:rPr>
  </w:style>
  <w:style w:type="paragraph" w:customStyle="1" w:styleId="a">
    <w:name w:val="标准文件_注×："/>
    <w:qFormat/>
    <w:rsid w:val="001D7559"/>
    <w:pPr>
      <w:widowControl w:val="0"/>
      <w:numPr>
        <w:numId w:val="19"/>
      </w:numPr>
      <w:autoSpaceDE w:val="0"/>
      <w:autoSpaceDN w:val="0"/>
      <w:jc w:val="both"/>
    </w:pPr>
    <w:rPr>
      <w:rFonts w:ascii="宋体"/>
      <w:sz w:val="18"/>
      <w:szCs w:val="18"/>
    </w:rPr>
  </w:style>
  <w:style w:type="paragraph" w:customStyle="1" w:styleId="a3">
    <w:name w:val="标准文件_附录表标号"/>
    <w:basedOn w:val="afff7"/>
    <w:next w:val="afff7"/>
    <w:qFormat/>
    <w:rsid w:val="001D7559"/>
    <w:pPr>
      <w:numPr>
        <w:numId w:val="18"/>
      </w:numPr>
      <w:spacing w:line="14" w:lineRule="exact"/>
      <w:ind w:firstLineChars="0" w:firstLine="0"/>
      <w:jc w:val="center"/>
    </w:pPr>
    <w:rPr>
      <w:rFonts w:eastAsia="黑体"/>
      <w:noProof w:val="0"/>
      <w:vanish/>
      <w:sz w:val="2"/>
    </w:rPr>
  </w:style>
  <w:style w:type="character" w:customStyle="1" w:styleId="Char1">
    <w:name w:val="段 Char"/>
    <w:qFormat/>
    <w:rsid w:val="000F0915"/>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528">
      <w:bodyDiv w:val="1"/>
      <w:marLeft w:val="0"/>
      <w:marRight w:val="0"/>
      <w:marTop w:val="0"/>
      <w:marBottom w:val="0"/>
      <w:divBdr>
        <w:top w:val="none" w:sz="0" w:space="0" w:color="auto"/>
        <w:left w:val="none" w:sz="0" w:space="0" w:color="auto"/>
        <w:bottom w:val="none" w:sz="0" w:space="0" w:color="auto"/>
        <w:right w:val="none" w:sz="0" w:space="0" w:color="auto"/>
      </w:divBdr>
    </w:div>
    <w:div w:id="401025044">
      <w:bodyDiv w:val="1"/>
      <w:marLeft w:val="0"/>
      <w:marRight w:val="0"/>
      <w:marTop w:val="0"/>
      <w:marBottom w:val="0"/>
      <w:divBdr>
        <w:top w:val="none" w:sz="0" w:space="0" w:color="auto"/>
        <w:left w:val="none" w:sz="0" w:space="0" w:color="auto"/>
        <w:bottom w:val="none" w:sz="0" w:space="0" w:color="auto"/>
        <w:right w:val="none" w:sz="0" w:space="0" w:color="auto"/>
      </w:divBdr>
    </w:div>
    <w:div w:id="675035864">
      <w:bodyDiv w:val="1"/>
      <w:marLeft w:val="0"/>
      <w:marRight w:val="0"/>
      <w:marTop w:val="0"/>
      <w:marBottom w:val="0"/>
      <w:divBdr>
        <w:top w:val="none" w:sz="0" w:space="0" w:color="auto"/>
        <w:left w:val="none" w:sz="0" w:space="0" w:color="auto"/>
        <w:bottom w:val="none" w:sz="0" w:space="0" w:color="auto"/>
        <w:right w:val="none" w:sz="0" w:space="0" w:color="auto"/>
      </w:divBdr>
    </w:div>
    <w:div w:id="692725165">
      <w:bodyDiv w:val="1"/>
      <w:marLeft w:val="0"/>
      <w:marRight w:val="0"/>
      <w:marTop w:val="0"/>
      <w:marBottom w:val="0"/>
      <w:divBdr>
        <w:top w:val="none" w:sz="0" w:space="0" w:color="auto"/>
        <w:left w:val="none" w:sz="0" w:space="0" w:color="auto"/>
        <w:bottom w:val="none" w:sz="0" w:space="0" w:color="auto"/>
        <w:right w:val="none" w:sz="0" w:space="0" w:color="auto"/>
      </w:divBdr>
    </w:div>
    <w:div w:id="753821206">
      <w:bodyDiv w:val="1"/>
      <w:marLeft w:val="0"/>
      <w:marRight w:val="0"/>
      <w:marTop w:val="0"/>
      <w:marBottom w:val="0"/>
      <w:divBdr>
        <w:top w:val="none" w:sz="0" w:space="0" w:color="auto"/>
        <w:left w:val="none" w:sz="0" w:space="0" w:color="auto"/>
        <w:bottom w:val="none" w:sz="0" w:space="0" w:color="auto"/>
        <w:right w:val="none" w:sz="0" w:space="0" w:color="auto"/>
      </w:divBdr>
    </w:div>
    <w:div w:id="820149269">
      <w:bodyDiv w:val="1"/>
      <w:marLeft w:val="0"/>
      <w:marRight w:val="0"/>
      <w:marTop w:val="0"/>
      <w:marBottom w:val="0"/>
      <w:divBdr>
        <w:top w:val="none" w:sz="0" w:space="0" w:color="auto"/>
        <w:left w:val="none" w:sz="0" w:space="0" w:color="auto"/>
        <w:bottom w:val="none" w:sz="0" w:space="0" w:color="auto"/>
        <w:right w:val="none" w:sz="0" w:space="0" w:color="auto"/>
      </w:divBdr>
    </w:div>
    <w:div w:id="849562277">
      <w:bodyDiv w:val="1"/>
      <w:marLeft w:val="0"/>
      <w:marRight w:val="0"/>
      <w:marTop w:val="0"/>
      <w:marBottom w:val="0"/>
      <w:divBdr>
        <w:top w:val="none" w:sz="0" w:space="0" w:color="auto"/>
        <w:left w:val="none" w:sz="0" w:space="0" w:color="auto"/>
        <w:bottom w:val="none" w:sz="0" w:space="0" w:color="auto"/>
        <w:right w:val="none" w:sz="0" w:space="0" w:color="auto"/>
      </w:divBdr>
    </w:div>
    <w:div w:id="859927227">
      <w:bodyDiv w:val="1"/>
      <w:marLeft w:val="0"/>
      <w:marRight w:val="0"/>
      <w:marTop w:val="0"/>
      <w:marBottom w:val="0"/>
      <w:divBdr>
        <w:top w:val="none" w:sz="0" w:space="0" w:color="auto"/>
        <w:left w:val="none" w:sz="0" w:space="0" w:color="auto"/>
        <w:bottom w:val="none" w:sz="0" w:space="0" w:color="auto"/>
        <w:right w:val="none" w:sz="0" w:space="0" w:color="auto"/>
      </w:divBdr>
    </w:div>
    <w:div w:id="958684449">
      <w:bodyDiv w:val="1"/>
      <w:marLeft w:val="0"/>
      <w:marRight w:val="0"/>
      <w:marTop w:val="0"/>
      <w:marBottom w:val="0"/>
      <w:divBdr>
        <w:top w:val="none" w:sz="0" w:space="0" w:color="auto"/>
        <w:left w:val="none" w:sz="0" w:space="0" w:color="auto"/>
        <w:bottom w:val="none" w:sz="0" w:space="0" w:color="auto"/>
        <w:right w:val="none" w:sz="0" w:space="0" w:color="auto"/>
      </w:divBdr>
    </w:div>
    <w:div w:id="977956157">
      <w:bodyDiv w:val="1"/>
      <w:marLeft w:val="0"/>
      <w:marRight w:val="0"/>
      <w:marTop w:val="0"/>
      <w:marBottom w:val="0"/>
      <w:divBdr>
        <w:top w:val="none" w:sz="0" w:space="0" w:color="auto"/>
        <w:left w:val="none" w:sz="0" w:space="0" w:color="auto"/>
        <w:bottom w:val="none" w:sz="0" w:space="0" w:color="auto"/>
        <w:right w:val="none" w:sz="0" w:space="0" w:color="auto"/>
      </w:divBdr>
    </w:div>
    <w:div w:id="1061489893">
      <w:bodyDiv w:val="1"/>
      <w:marLeft w:val="0"/>
      <w:marRight w:val="0"/>
      <w:marTop w:val="0"/>
      <w:marBottom w:val="0"/>
      <w:divBdr>
        <w:top w:val="none" w:sz="0" w:space="0" w:color="auto"/>
        <w:left w:val="none" w:sz="0" w:space="0" w:color="auto"/>
        <w:bottom w:val="none" w:sz="0" w:space="0" w:color="auto"/>
        <w:right w:val="none" w:sz="0" w:space="0" w:color="auto"/>
      </w:divBdr>
    </w:div>
    <w:div w:id="1103259441">
      <w:bodyDiv w:val="1"/>
      <w:marLeft w:val="0"/>
      <w:marRight w:val="0"/>
      <w:marTop w:val="0"/>
      <w:marBottom w:val="0"/>
      <w:divBdr>
        <w:top w:val="none" w:sz="0" w:space="0" w:color="auto"/>
        <w:left w:val="none" w:sz="0" w:space="0" w:color="auto"/>
        <w:bottom w:val="none" w:sz="0" w:space="0" w:color="auto"/>
        <w:right w:val="none" w:sz="0" w:space="0" w:color="auto"/>
      </w:divBdr>
    </w:div>
    <w:div w:id="1171333089">
      <w:bodyDiv w:val="1"/>
      <w:marLeft w:val="0"/>
      <w:marRight w:val="0"/>
      <w:marTop w:val="0"/>
      <w:marBottom w:val="0"/>
      <w:divBdr>
        <w:top w:val="none" w:sz="0" w:space="0" w:color="auto"/>
        <w:left w:val="none" w:sz="0" w:space="0" w:color="auto"/>
        <w:bottom w:val="none" w:sz="0" w:space="0" w:color="auto"/>
        <w:right w:val="none" w:sz="0" w:space="0" w:color="auto"/>
      </w:divBdr>
    </w:div>
    <w:div w:id="1270697898">
      <w:bodyDiv w:val="1"/>
      <w:marLeft w:val="0"/>
      <w:marRight w:val="0"/>
      <w:marTop w:val="0"/>
      <w:marBottom w:val="0"/>
      <w:divBdr>
        <w:top w:val="none" w:sz="0" w:space="0" w:color="auto"/>
        <w:left w:val="none" w:sz="0" w:space="0" w:color="auto"/>
        <w:bottom w:val="none" w:sz="0" w:space="0" w:color="auto"/>
        <w:right w:val="none" w:sz="0" w:space="0" w:color="auto"/>
      </w:divBdr>
    </w:div>
    <w:div w:id="1415082573">
      <w:bodyDiv w:val="1"/>
      <w:marLeft w:val="0"/>
      <w:marRight w:val="0"/>
      <w:marTop w:val="0"/>
      <w:marBottom w:val="0"/>
      <w:divBdr>
        <w:top w:val="none" w:sz="0" w:space="0" w:color="auto"/>
        <w:left w:val="none" w:sz="0" w:space="0" w:color="auto"/>
        <w:bottom w:val="none" w:sz="0" w:space="0" w:color="auto"/>
        <w:right w:val="none" w:sz="0" w:space="0" w:color="auto"/>
      </w:divBdr>
    </w:div>
    <w:div w:id="1496456262">
      <w:bodyDiv w:val="1"/>
      <w:marLeft w:val="0"/>
      <w:marRight w:val="0"/>
      <w:marTop w:val="0"/>
      <w:marBottom w:val="0"/>
      <w:divBdr>
        <w:top w:val="none" w:sz="0" w:space="0" w:color="auto"/>
        <w:left w:val="none" w:sz="0" w:space="0" w:color="auto"/>
        <w:bottom w:val="none" w:sz="0" w:space="0" w:color="auto"/>
        <w:right w:val="none" w:sz="0" w:space="0" w:color="auto"/>
      </w:divBdr>
    </w:div>
    <w:div w:id="1710450536">
      <w:bodyDiv w:val="1"/>
      <w:marLeft w:val="0"/>
      <w:marRight w:val="0"/>
      <w:marTop w:val="0"/>
      <w:marBottom w:val="0"/>
      <w:divBdr>
        <w:top w:val="none" w:sz="0" w:space="0" w:color="auto"/>
        <w:left w:val="none" w:sz="0" w:space="0" w:color="auto"/>
        <w:bottom w:val="none" w:sz="0" w:space="0" w:color="auto"/>
        <w:right w:val="none" w:sz="0" w:space="0" w:color="auto"/>
      </w:divBdr>
    </w:div>
    <w:div w:id="1739084781">
      <w:bodyDiv w:val="1"/>
      <w:marLeft w:val="0"/>
      <w:marRight w:val="0"/>
      <w:marTop w:val="0"/>
      <w:marBottom w:val="0"/>
      <w:divBdr>
        <w:top w:val="none" w:sz="0" w:space="0" w:color="auto"/>
        <w:left w:val="none" w:sz="0" w:space="0" w:color="auto"/>
        <w:bottom w:val="none" w:sz="0" w:space="0" w:color="auto"/>
        <w:right w:val="none" w:sz="0" w:space="0" w:color="auto"/>
      </w:divBdr>
    </w:div>
    <w:div w:id="1755739572">
      <w:bodyDiv w:val="1"/>
      <w:marLeft w:val="0"/>
      <w:marRight w:val="0"/>
      <w:marTop w:val="0"/>
      <w:marBottom w:val="0"/>
      <w:divBdr>
        <w:top w:val="none" w:sz="0" w:space="0" w:color="auto"/>
        <w:left w:val="none" w:sz="0" w:space="0" w:color="auto"/>
        <w:bottom w:val="none" w:sz="0" w:space="0" w:color="auto"/>
        <w:right w:val="none" w:sz="0" w:space="0" w:color="auto"/>
      </w:divBdr>
    </w:div>
    <w:div w:id="1778216690">
      <w:bodyDiv w:val="1"/>
      <w:marLeft w:val="0"/>
      <w:marRight w:val="0"/>
      <w:marTop w:val="0"/>
      <w:marBottom w:val="0"/>
      <w:divBdr>
        <w:top w:val="none" w:sz="0" w:space="0" w:color="auto"/>
        <w:left w:val="none" w:sz="0" w:space="0" w:color="auto"/>
        <w:bottom w:val="none" w:sz="0" w:space="0" w:color="auto"/>
        <w:right w:val="none" w:sz="0" w:space="0" w:color="auto"/>
      </w:divBdr>
    </w:div>
    <w:div w:id="1780181535">
      <w:bodyDiv w:val="1"/>
      <w:marLeft w:val="0"/>
      <w:marRight w:val="0"/>
      <w:marTop w:val="0"/>
      <w:marBottom w:val="0"/>
      <w:divBdr>
        <w:top w:val="none" w:sz="0" w:space="0" w:color="auto"/>
        <w:left w:val="none" w:sz="0" w:space="0" w:color="auto"/>
        <w:bottom w:val="none" w:sz="0" w:space="0" w:color="auto"/>
        <w:right w:val="none" w:sz="0" w:space="0" w:color="auto"/>
      </w:divBdr>
    </w:div>
    <w:div w:id="2073652724">
      <w:bodyDiv w:val="1"/>
      <w:marLeft w:val="0"/>
      <w:marRight w:val="0"/>
      <w:marTop w:val="0"/>
      <w:marBottom w:val="0"/>
      <w:divBdr>
        <w:top w:val="none" w:sz="0" w:space="0" w:color="auto"/>
        <w:left w:val="none" w:sz="0" w:space="0" w:color="auto"/>
        <w:bottom w:val="none" w:sz="0" w:space="0" w:color="auto"/>
        <w:right w:val="none" w:sz="0" w:space="0" w:color="auto"/>
      </w:divBdr>
    </w:div>
    <w:div w:id="2103837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3520-6D18-4B3D-82FC-B47FF79D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1155</Words>
  <Characters>6584</Characters>
  <Application>Microsoft Office Word</Application>
  <DocSecurity>0</DocSecurity>
  <Lines>54</Lines>
  <Paragraphs>15</Paragraphs>
  <ScaleCrop>false</ScaleCrop>
  <Company>whjl</Company>
  <LinksUpToDate>false</LinksUpToDate>
  <CharactersWithSpaces>7724</CharactersWithSpaces>
  <SharedDoc>false</SharedDoc>
  <HLinks>
    <vt:vector size="216" baseType="variant">
      <vt:variant>
        <vt:i4>1441843</vt:i4>
      </vt:variant>
      <vt:variant>
        <vt:i4>209</vt:i4>
      </vt:variant>
      <vt:variant>
        <vt:i4>0</vt:i4>
      </vt:variant>
      <vt:variant>
        <vt:i4>5</vt:i4>
      </vt:variant>
      <vt:variant>
        <vt:lpwstr/>
      </vt:variant>
      <vt:variant>
        <vt:lpwstr>_Toc53233978</vt:lpwstr>
      </vt:variant>
      <vt:variant>
        <vt:i4>1638451</vt:i4>
      </vt:variant>
      <vt:variant>
        <vt:i4>203</vt:i4>
      </vt:variant>
      <vt:variant>
        <vt:i4>0</vt:i4>
      </vt:variant>
      <vt:variant>
        <vt:i4>5</vt:i4>
      </vt:variant>
      <vt:variant>
        <vt:lpwstr/>
      </vt:variant>
      <vt:variant>
        <vt:lpwstr>_Toc53233977</vt:lpwstr>
      </vt:variant>
      <vt:variant>
        <vt:i4>1572915</vt:i4>
      </vt:variant>
      <vt:variant>
        <vt:i4>197</vt:i4>
      </vt:variant>
      <vt:variant>
        <vt:i4>0</vt:i4>
      </vt:variant>
      <vt:variant>
        <vt:i4>5</vt:i4>
      </vt:variant>
      <vt:variant>
        <vt:lpwstr/>
      </vt:variant>
      <vt:variant>
        <vt:lpwstr>_Toc53233976</vt:lpwstr>
      </vt:variant>
      <vt:variant>
        <vt:i4>1703987</vt:i4>
      </vt:variant>
      <vt:variant>
        <vt:i4>191</vt:i4>
      </vt:variant>
      <vt:variant>
        <vt:i4>0</vt:i4>
      </vt:variant>
      <vt:variant>
        <vt:i4>5</vt:i4>
      </vt:variant>
      <vt:variant>
        <vt:lpwstr/>
      </vt:variant>
      <vt:variant>
        <vt:lpwstr>_Toc53233974</vt:lpwstr>
      </vt:variant>
      <vt:variant>
        <vt:i4>1900595</vt:i4>
      </vt:variant>
      <vt:variant>
        <vt:i4>185</vt:i4>
      </vt:variant>
      <vt:variant>
        <vt:i4>0</vt:i4>
      </vt:variant>
      <vt:variant>
        <vt:i4>5</vt:i4>
      </vt:variant>
      <vt:variant>
        <vt:lpwstr/>
      </vt:variant>
      <vt:variant>
        <vt:lpwstr>_Toc53233973</vt:lpwstr>
      </vt:variant>
      <vt:variant>
        <vt:i4>1835059</vt:i4>
      </vt:variant>
      <vt:variant>
        <vt:i4>179</vt:i4>
      </vt:variant>
      <vt:variant>
        <vt:i4>0</vt:i4>
      </vt:variant>
      <vt:variant>
        <vt:i4>5</vt:i4>
      </vt:variant>
      <vt:variant>
        <vt:lpwstr/>
      </vt:variant>
      <vt:variant>
        <vt:lpwstr>_Toc53233972</vt:lpwstr>
      </vt:variant>
      <vt:variant>
        <vt:i4>1900594</vt:i4>
      </vt:variant>
      <vt:variant>
        <vt:i4>173</vt:i4>
      </vt:variant>
      <vt:variant>
        <vt:i4>0</vt:i4>
      </vt:variant>
      <vt:variant>
        <vt:i4>5</vt:i4>
      </vt:variant>
      <vt:variant>
        <vt:lpwstr/>
      </vt:variant>
      <vt:variant>
        <vt:lpwstr>_Toc53233963</vt:lpwstr>
      </vt:variant>
      <vt:variant>
        <vt:i4>1572913</vt:i4>
      </vt:variant>
      <vt:variant>
        <vt:i4>167</vt:i4>
      </vt:variant>
      <vt:variant>
        <vt:i4>0</vt:i4>
      </vt:variant>
      <vt:variant>
        <vt:i4>5</vt:i4>
      </vt:variant>
      <vt:variant>
        <vt:lpwstr/>
      </vt:variant>
      <vt:variant>
        <vt:lpwstr>_Toc53233956</vt:lpwstr>
      </vt:variant>
      <vt:variant>
        <vt:i4>1572912</vt:i4>
      </vt:variant>
      <vt:variant>
        <vt:i4>161</vt:i4>
      </vt:variant>
      <vt:variant>
        <vt:i4>0</vt:i4>
      </vt:variant>
      <vt:variant>
        <vt:i4>5</vt:i4>
      </vt:variant>
      <vt:variant>
        <vt:lpwstr/>
      </vt:variant>
      <vt:variant>
        <vt:lpwstr>_Toc53233946</vt:lpwstr>
      </vt:variant>
      <vt:variant>
        <vt:i4>1835056</vt:i4>
      </vt:variant>
      <vt:variant>
        <vt:i4>155</vt:i4>
      </vt:variant>
      <vt:variant>
        <vt:i4>0</vt:i4>
      </vt:variant>
      <vt:variant>
        <vt:i4>5</vt:i4>
      </vt:variant>
      <vt:variant>
        <vt:lpwstr/>
      </vt:variant>
      <vt:variant>
        <vt:lpwstr>_Toc53233942</vt:lpwstr>
      </vt:variant>
      <vt:variant>
        <vt:i4>2031664</vt:i4>
      </vt:variant>
      <vt:variant>
        <vt:i4>149</vt:i4>
      </vt:variant>
      <vt:variant>
        <vt:i4>0</vt:i4>
      </vt:variant>
      <vt:variant>
        <vt:i4>5</vt:i4>
      </vt:variant>
      <vt:variant>
        <vt:lpwstr/>
      </vt:variant>
      <vt:variant>
        <vt:lpwstr>_Toc53233941</vt:lpwstr>
      </vt:variant>
      <vt:variant>
        <vt:i4>1966128</vt:i4>
      </vt:variant>
      <vt:variant>
        <vt:i4>146</vt:i4>
      </vt:variant>
      <vt:variant>
        <vt:i4>0</vt:i4>
      </vt:variant>
      <vt:variant>
        <vt:i4>5</vt:i4>
      </vt:variant>
      <vt:variant>
        <vt:lpwstr/>
      </vt:variant>
      <vt:variant>
        <vt:lpwstr>_Toc53233940</vt:lpwstr>
      </vt:variant>
      <vt:variant>
        <vt:i4>1441847</vt:i4>
      </vt:variant>
      <vt:variant>
        <vt:i4>140</vt:i4>
      </vt:variant>
      <vt:variant>
        <vt:i4>0</vt:i4>
      </vt:variant>
      <vt:variant>
        <vt:i4>5</vt:i4>
      </vt:variant>
      <vt:variant>
        <vt:lpwstr/>
      </vt:variant>
      <vt:variant>
        <vt:lpwstr>_Toc53233938</vt:lpwstr>
      </vt:variant>
      <vt:variant>
        <vt:i4>1638455</vt:i4>
      </vt:variant>
      <vt:variant>
        <vt:i4>134</vt:i4>
      </vt:variant>
      <vt:variant>
        <vt:i4>0</vt:i4>
      </vt:variant>
      <vt:variant>
        <vt:i4>5</vt:i4>
      </vt:variant>
      <vt:variant>
        <vt:lpwstr/>
      </vt:variant>
      <vt:variant>
        <vt:lpwstr>_Toc53233937</vt:lpwstr>
      </vt:variant>
      <vt:variant>
        <vt:i4>1572919</vt:i4>
      </vt:variant>
      <vt:variant>
        <vt:i4>128</vt:i4>
      </vt:variant>
      <vt:variant>
        <vt:i4>0</vt:i4>
      </vt:variant>
      <vt:variant>
        <vt:i4>5</vt:i4>
      </vt:variant>
      <vt:variant>
        <vt:lpwstr/>
      </vt:variant>
      <vt:variant>
        <vt:lpwstr>_Toc53233936</vt:lpwstr>
      </vt:variant>
      <vt:variant>
        <vt:i4>1835063</vt:i4>
      </vt:variant>
      <vt:variant>
        <vt:i4>122</vt:i4>
      </vt:variant>
      <vt:variant>
        <vt:i4>0</vt:i4>
      </vt:variant>
      <vt:variant>
        <vt:i4>5</vt:i4>
      </vt:variant>
      <vt:variant>
        <vt:lpwstr/>
      </vt:variant>
      <vt:variant>
        <vt:lpwstr>_Toc53233932</vt:lpwstr>
      </vt:variant>
      <vt:variant>
        <vt:i4>2031671</vt:i4>
      </vt:variant>
      <vt:variant>
        <vt:i4>116</vt:i4>
      </vt:variant>
      <vt:variant>
        <vt:i4>0</vt:i4>
      </vt:variant>
      <vt:variant>
        <vt:i4>5</vt:i4>
      </vt:variant>
      <vt:variant>
        <vt:lpwstr/>
      </vt:variant>
      <vt:variant>
        <vt:lpwstr>_Toc53233931</vt:lpwstr>
      </vt:variant>
      <vt:variant>
        <vt:i4>1966135</vt:i4>
      </vt:variant>
      <vt:variant>
        <vt:i4>110</vt:i4>
      </vt:variant>
      <vt:variant>
        <vt:i4>0</vt:i4>
      </vt:variant>
      <vt:variant>
        <vt:i4>5</vt:i4>
      </vt:variant>
      <vt:variant>
        <vt:lpwstr/>
      </vt:variant>
      <vt:variant>
        <vt:lpwstr>_Toc53233930</vt:lpwstr>
      </vt:variant>
      <vt:variant>
        <vt:i4>1572918</vt:i4>
      </vt:variant>
      <vt:variant>
        <vt:i4>104</vt:i4>
      </vt:variant>
      <vt:variant>
        <vt:i4>0</vt:i4>
      </vt:variant>
      <vt:variant>
        <vt:i4>5</vt:i4>
      </vt:variant>
      <vt:variant>
        <vt:lpwstr/>
      </vt:variant>
      <vt:variant>
        <vt:lpwstr>_Toc53233926</vt:lpwstr>
      </vt:variant>
      <vt:variant>
        <vt:i4>1769526</vt:i4>
      </vt:variant>
      <vt:variant>
        <vt:i4>98</vt:i4>
      </vt:variant>
      <vt:variant>
        <vt:i4>0</vt:i4>
      </vt:variant>
      <vt:variant>
        <vt:i4>5</vt:i4>
      </vt:variant>
      <vt:variant>
        <vt:lpwstr/>
      </vt:variant>
      <vt:variant>
        <vt:lpwstr>_Toc53233925</vt:lpwstr>
      </vt:variant>
      <vt:variant>
        <vt:i4>1703990</vt:i4>
      </vt:variant>
      <vt:variant>
        <vt:i4>92</vt:i4>
      </vt:variant>
      <vt:variant>
        <vt:i4>0</vt:i4>
      </vt:variant>
      <vt:variant>
        <vt:i4>5</vt:i4>
      </vt:variant>
      <vt:variant>
        <vt:lpwstr/>
      </vt:variant>
      <vt:variant>
        <vt:lpwstr>_Toc53233924</vt:lpwstr>
      </vt:variant>
      <vt:variant>
        <vt:i4>1900598</vt:i4>
      </vt:variant>
      <vt:variant>
        <vt:i4>86</vt:i4>
      </vt:variant>
      <vt:variant>
        <vt:i4>0</vt:i4>
      </vt:variant>
      <vt:variant>
        <vt:i4>5</vt:i4>
      </vt:variant>
      <vt:variant>
        <vt:lpwstr/>
      </vt:variant>
      <vt:variant>
        <vt:lpwstr>_Toc53233923</vt:lpwstr>
      </vt:variant>
      <vt:variant>
        <vt:i4>1835062</vt:i4>
      </vt:variant>
      <vt:variant>
        <vt:i4>80</vt:i4>
      </vt:variant>
      <vt:variant>
        <vt:i4>0</vt:i4>
      </vt:variant>
      <vt:variant>
        <vt:i4>5</vt:i4>
      </vt:variant>
      <vt:variant>
        <vt:lpwstr/>
      </vt:variant>
      <vt:variant>
        <vt:lpwstr>_Toc53233922</vt:lpwstr>
      </vt:variant>
      <vt:variant>
        <vt:i4>2031670</vt:i4>
      </vt:variant>
      <vt:variant>
        <vt:i4>74</vt:i4>
      </vt:variant>
      <vt:variant>
        <vt:i4>0</vt:i4>
      </vt:variant>
      <vt:variant>
        <vt:i4>5</vt:i4>
      </vt:variant>
      <vt:variant>
        <vt:lpwstr/>
      </vt:variant>
      <vt:variant>
        <vt:lpwstr>_Toc53233921</vt:lpwstr>
      </vt:variant>
      <vt:variant>
        <vt:i4>1966134</vt:i4>
      </vt:variant>
      <vt:variant>
        <vt:i4>68</vt:i4>
      </vt:variant>
      <vt:variant>
        <vt:i4>0</vt:i4>
      </vt:variant>
      <vt:variant>
        <vt:i4>5</vt:i4>
      </vt:variant>
      <vt:variant>
        <vt:lpwstr/>
      </vt:variant>
      <vt:variant>
        <vt:lpwstr>_Toc53233920</vt:lpwstr>
      </vt:variant>
      <vt:variant>
        <vt:i4>1507381</vt:i4>
      </vt:variant>
      <vt:variant>
        <vt:i4>62</vt:i4>
      </vt:variant>
      <vt:variant>
        <vt:i4>0</vt:i4>
      </vt:variant>
      <vt:variant>
        <vt:i4>5</vt:i4>
      </vt:variant>
      <vt:variant>
        <vt:lpwstr/>
      </vt:variant>
      <vt:variant>
        <vt:lpwstr>_Toc53233919</vt:lpwstr>
      </vt:variant>
      <vt:variant>
        <vt:i4>1441845</vt:i4>
      </vt:variant>
      <vt:variant>
        <vt:i4>56</vt:i4>
      </vt:variant>
      <vt:variant>
        <vt:i4>0</vt:i4>
      </vt:variant>
      <vt:variant>
        <vt:i4>5</vt:i4>
      </vt:variant>
      <vt:variant>
        <vt:lpwstr/>
      </vt:variant>
      <vt:variant>
        <vt:lpwstr>_Toc53233918</vt:lpwstr>
      </vt:variant>
      <vt:variant>
        <vt:i4>1638453</vt:i4>
      </vt:variant>
      <vt:variant>
        <vt:i4>50</vt:i4>
      </vt:variant>
      <vt:variant>
        <vt:i4>0</vt:i4>
      </vt:variant>
      <vt:variant>
        <vt:i4>5</vt:i4>
      </vt:variant>
      <vt:variant>
        <vt:lpwstr/>
      </vt:variant>
      <vt:variant>
        <vt:lpwstr>_Toc53233917</vt:lpwstr>
      </vt:variant>
      <vt:variant>
        <vt:i4>1572917</vt:i4>
      </vt:variant>
      <vt:variant>
        <vt:i4>44</vt:i4>
      </vt:variant>
      <vt:variant>
        <vt:i4>0</vt:i4>
      </vt:variant>
      <vt:variant>
        <vt:i4>5</vt:i4>
      </vt:variant>
      <vt:variant>
        <vt:lpwstr/>
      </vt:variant>
      <vt:variant>
        <vt:lpwstr>_Toc53233916</vt:lpwstr>
      </vt:variant>
      <vt:variant>
        <vt:i4>1769525</vt:i4>
      </vt:variant>
      <vt:variant>
        <vt:i4>38</vt:i4>
      </vt:variant>
      <vt:variant>
        <vt:i4>0</vt:i4>
      </vt:variant>
      <vt:variant>
        <vt:i4>5</vt:i4>
      </vt:variant>
      <vt:variant>
        <vt:lpwstr/>
      </vt:variant>
      <vt:variant>
        <vt:lpwstr>_Toc53233915</vt:lpwstr>
      </vt:variant>
      <vt:variant>
        <vt:i4>1703989</vt:i4>
      </vt:variant>
      <vt:variant>
        <vt:i4>32</vt:i4>
      </vt:variant>
      <vt:variant>
        <vt:i4>0</vt:i4>
      </vt:variant>
      <vt:variant>
        <vt:i4>5</vt:i4>
      </vt:variant>
      <vt:variant>
        <vt:lpwstr/>
      </vt:variant>
      <vt:variant>
        <vt:lpwstr>_Toc53233914</vt:lpwstr>
      </vt:variant>
      <vt:variant>
        <vt:i4>1900597</vt:i4>
      </vt:variant>
      <vt:variant>
        <vt:i4>26</vt:i4>
      </vt:variant>
      <vt:variant>
        <vt:i4>0</vt:i4>
      </vt:variant>
      <vt:variant>
        <vt:i4>5</vt:i4>
      </vt:variant>
      <vt:variant>
        <vt:lpwstr/>
      </vt:variant>
      <vt:variant>
        <vt:lpwstr>_Toc53233913</vt:lpwstr>
      </vt:variant>
      <vt:variant>
        <vt:i4>1835061</vt:i4>
      </vt:variant>
      <vt:variant>
        <vt:i4>20</vt:i4>
      </vt:variant>
      <vt:variant>
        <vt:i4>0</vt:i4>
      </vt:variant>
      <vt:variant>
        <vt:i4>5</vt:i4>
      </vt:variant>
      <vt:variant>
        <vt:lpwstr/>
      </vt:variant>
      <vt:variant>
        <vt:lpwstr>_Toc53233912</vt:lpwstr>
      </vt:variant>
      <vt:variant>
        <vt:i4>2031669</vt:i4>
      </vt:variant>
      <vt:variant>
        <vt:i4>14</vt:i4>
      </vt:variant>
      <vt:variant>
        <vt:i4>0</vt:i4>
      </vt:variant>
      <vt:variant>
        <vt:i4>5</vt:i4>
      </vt:variant>
      <vt:variant>
        <vt:lpwstr/>
      </vt:variant>
      <vt:variant>
        <vt:lpwstr>_Toc53233911</vt:lpwstr>
      </vt:variant>
      <vt:variant>
        <vt:i4>1966133</vt:i4>
      </vt:variant>
      <vt:variant>
        <vt:i4>8</vt:i4>
      </vt:variant>
      <vt:variant>
        <vt:i4>0</vt:i4>
      </vt:variant>
      <vt:variant>
        <vt:i4>5</vt:i4>
      </vt:variant>
      <vt:variant>
        <vt:lpwstr/>
      </vt:variant>
      <vt:variant>
        <vt:lpwstr>_Toc53233910</vt:lpwstr>
      </vt:variant>
      <vt:variant>
        <vt:i4>1507380</vt:i4>
      </vt:variant>
      <vt:variant>
        <vt:i4>2</vt:i4>
      </vt:variant>
      <vt:variant>
        <vt:i4>0</vt:i4>
      </vt:variant>
      <vt:variant>
        <vt:i4>5</vt:i4>
      </vt:variant>
      <vt:variant>
        <vt:lpwstr/>
      </vt:variant>
      <vt:variant>
        <vt:lpwstr>_Toc53233909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萌 叶</dc:creator>
  <cp:keywords/>
  <dc:description/>
  <cp:lastModifiedBy>萌 叶</cp:lastModifiedBy>
  <cp:revision>22</cp:revision>
  <cp:lastPrinted>2025-09-29T07:39:00Z</cp:lastPrinted>
  <dcterms:created xsi:type="dcterms:W3CDTF">2025-09-12T06:42:00Z</dcterms:created>
  <dcterms:modified xsi:type="dcterms:W3CDTF">2025-10-15T05:05:00Z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2052-8.1.0.3721</vt:lpwstr>
  </property>
  <property fmtid="{D5CDD505-2E9C-101B-9397-08002B2CF9AE}" pid="3" name="MTWinEqns">
    <vt:bool>true</vt:bool>
  </property>
  <property fmtid="{D5CDD505-2E9C-101B-9397-08002B2CF9AE}" pid="4" name="MTEquationNumber2">
    <vt:lpwstr>(#S1.#E1)</vt:lpwstr>
  </property>
  <property fmtid="{D5CDD505-2E9C-101B-9397-08002B2CF9AE}" pid="5" name="MTEqnNumsOnRight">
    <vt:bool>false</vt:bool>
  </property>
</Properties>
</file>